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E3865" w14:textId="77777777" w:rsidR="00A8214B" w:rsidRPr="00BC7C5B" w:rsidRDefault="00A8214B" w:rsidP="004B0BAA">
      <w:pPr>
        <w:jc w:val="center"/>
        <w:rPr>
          <w:rFonts w:ascii="Arial Narrow" w:hAnsi="Arial Narrow"/>
          <w:b/>
          <w:color w:val="808080"/>
          <w:sz w:val="50"/>
          <w:szCs w:val="50"/>
        </w:rPr>
      </w:pPr>
    </w:p>
    <w:p w14:paraId="69B66277" w14:textId="77777777" w:rsidR="00A8214B" w:rsidRPr="00BC7C5B" w:rsidRDefault="00A8214B" w:rsidP="004B0BAA">
      <w:pPr>
        <w:jc w:val="center"/>
        <w:rPr>
          <w:rFonts w:ascii="Arial Narrow" w:hAnsi="Arial Narrow"/>
          <w:b/>
          <w:color w:val="808080"/>
          <w:sz w:val="50"/>
          <w:szCs w:val="50"/>
        </w:rPr>
      </w:pPr>
    </w:p>
    <w:p w14:paraId="14EC5F07" w14:textId="55EC409C" w:rsidR="00B835A9" w:rsidRDefault="008921B9" w:rsidP="004B0BAA">
      <w:pPr>
        <w:jc w:val="center"/>
        <w:rPr>
          <w:rFonts w:ascii="Arial Narrow" w:hAnsi="Arial Narrow"/>
          <w:b/>
          <w:color w:val="808080"/>
          <w:sz w:val="50"/>
          <w:szCs w:val="50"/>
        </w:rPr>
      </w:pPr>
      <w:r w:rsidRPr="00BC7C5B">
        <w:rPr>
          <w:rFonts w:ascii="Arial Narrow" w:hAnsi="Arial Narrow"/>
          <w:b/>
          <w:color w:val="808080"/>
          <w:sz w:val="50"/>
          <w:szCs w:val="50"/>
        </w:rPr>
        <w:t>Institución</w:t>
      </w:r>
    </w:p>
    <w:p w14:paraId="7A223F91" w14:textId="77777777" w:rsidR="001E5732" w:rsidRPr="00BC7C5B" w:rsidRDefault="001E5732" w:rsidP="001E5732">
      <w:pPr>
        <w:jc w:val="center"/>
        <w:rPr>
          <w:rFonts w:ascii="Arial Narrow" w:hAnsi="Arial Narrow"/>
          <w:b/>
          <w:color w:val="808080"/>
          <w:sz w:val="50"/>
          <w:szCs w:val="50"/>
        </w:rPr>
      </w:pPr>
      <w:r>
        <w:rPr>
          <w:rFonts w:ascii="Arial Narrow" w:hAnsi="Arial Narrow"/>
          <w:b/>
          <w:color w:val="808080"/>
          <w:sz w:val="50"/>
          <w:szCs w:val="50"/>
        </w:rPr>
        <w:t>MUNICIPALIDAD DE BUENOS AIRES</w:t>
      </w:r>
    </w:p>
    <w:p w14:paraId="63777DCE" w14:textId="77777777" w:rsidR="001E5732" w:rsidRPr="00BC7C5B" w:rsidRDefault="001E5732" w:rsidP="004B0BAA">
      <w:pPr>
        <w:jc w:val="center"/>
        <w:rPr>
          <w:rFonts w:ascii="Arial Narrow" w:hAnsi="Arial Narrow"/>
          <w:b/>
          <w:color w:val="808080"/>
          <w:sz w:val="50"/>
          <w:szCs w:val="50"/>
        </w:rPr>
      </w:pPr>
    </w:p>
    <w:p w14:paraId="4B064351" w14:textId="77777777" w:rsidR="00B835A9" w:rsidRPr="00BC7C5B" w:rsidRDefault="00B835A9" w:rsidP="006318CB">
      <w:pPr>
        <w:rPr>
          <w:rFonts w:ascii="Arial Narrow" w:hAnsi="Arial Narrow"/>
        </w:rPr>
      </w:pPr>
    </w:p>
    <w:p w14:paraId="4A5167F8" w14:textId="77777777" w:rsidR="00B835A9" w:rsidRPr="00BC7C5B" w:rsidRDefault="00B835A9" w:rsidP="006318CB">
      <w:pPr>
        <w:rPr>
          <w:rFonts w:ascii="Arial Narrow" w:hAnsi="Arial Narrow"/>
        </w:rPr>
      </w:pPr>
    </w:p>
    <w:p w14:paraId="300E845D" w14:textId="77777777" w:rsidR="00B835A9" w:rsidRPr="00BC7C5B" w:rsidRDefault="00B835A9" w:rsidP="006318CB">
      <w:pPr>
        <w:rPr>
          <w:rFonts w:ascii="Arial Narrow" w:hAnsi="Arial Narrow"/>
        </w:rPr>
      </w:pPr>
    </w:p>
    <w:p w14:paraId="37F8B382" w14:textId="77777777" w:rsidR="00B835A9" w:rsidRPr="00BC7C5B" w:rsidRDefault="00B835A9" w:rsidP="006318CB">
      <w:pPr>
        <w:rPr>
          <w:rFonts w:ascii="Arial Narrow" w:hAnsi="Arial Narrow"/>
        </w:rPr>
      </w:pPr>
    </w:p>
    <w:p w14:paraId="5B0B6641" w14:textId="77777777" w:rsidR="00B835A9" w:rsidRPr="00BC7C5B" w:rsidRDefault="00B835A9" w:rsidP="006318CB">
      <w:pPr>
        <w:rPr>
          <w:rFonts w:ascii="Arial Narrow" w:hAnsi="Arial Narrow"/>
        </w:rPr>
      </w:pPr>
    </w:p>
    <w:p w14:paraId="5F5EB842" w14:textId="075C3772" w:rsidR="00B835A9" w:rsidRPr="00BC7C5B" w:rsidRDefault="00B835A9" w:rsidP="00B835A9">
      <w:pPr>
        <w:jc w:val="center"/>
        <w:rPr>
          <w:rFonts w:ascii="Arial Narrow" w:hAnsi="Arial Narrow"/>
          <w:b/>
          <w:color w:val="808080"/>
          <w:sz w:val="50"/>
          <w:szCs w:val="50"/>
        </w:rPr>
      </w:pPr>
      <w:r w:rsidRPr="00BC7C5B">
        <w:rPr>
          <w:rFonts w:ascii="Arial Narrow" w:hAnsi="Arial Narrow"/>
          <w:b/>
          <w:color w:val="808080"/>
          <w:sz w:val="50"/>
          <w:szCs w:val="50"/>
        </w:rPr>
        <w:t xml:space="preserve">NOTAS CONTABLES ESTADOS FINANCIEROS </w:t>
      </w:r>
      <w:r w:rsidR="00A24C39">
        <w:rPr>
          <w:rFonts w:ascii="Arial Narrow" w:hAnsi="Arial Narrow"/>
          <w:b/>
          <w:color w:val="808080"/>
          <w:sz w:val="50"/>
          <w:szCs w:val="50"/>
        </w:rPr>
        <w:t xml:space="preserve">MENSUAL </w:t>
      </w:r>
      <w:r w:rsidR="001E5732">
        <w:rPr>
          <w:rFonts w:ascii="Arial Narrow" w:hAnsi="Arial Narrow"/>
          <w:b/>
          <w:color w:val="808080"/>
          <w:sz w:val="50"/>
          <w:szCs w:val="50"/>
        </w:rPr>
        <w:t>MAYO</w:t>
      </w:r>
      <w:r w:rsidR="00275640" w:rsidRPr="00BC7C5B">
        <w:rPr>
          <w:rFonts w:ascii="Arial Narrow" w:hAnsi="Arial Narrow"/>
          <w:b/>
          <w:color w:val="808080"/>
          <w:sz w:val="50"/>
          <w:szCs w:val="50"/>
        </w:rPr>
        <w:t xml:space="preserve"> 202</w:t>
      </w:r>
      <w:r w:rsidR="007C1C25">
        <w:rPr>
          <w:rFonts w:ascii="Arial Narrow" w:hAnsi="Arial Narrow"/>
          <w:b/>
          <w:color w:val="808080"/>
          <w:sz w:val="50"/>
          <w:szCs w:val="50"/>
        </w:rPr>
        <w:t>2</w:t>
      </w:r>
    </w:p>
    <w:p w14:paraId="4FCFA45A" w14:textId="77777777" w:rsidR="00B835A9" w:rsidRPr="00BC7C5B" w:rsidRDefault="00B835A9" w:rsidP="00B835A9">
      <w:pPr>
        <w:rPr>
          <w:rFonts w:ascii="Arial Narrow" w:hAnsi="Arial Narrow"/>
          <w:noProof/>
          <w:color w:val="808080"/>
          <w:sz w:val="52"/>
          <w:szCs w:val="52"/>
          <w:lang w:eastAsia="es-CR"/>
        </w:rPr>
      </w:pPr>
    </w:p>
    <w:p w14:paraId="6BE0EB82" w14:textId="77777777" w:rsidR="00B835A9" w:rsidRPr="00BC7C5B" w:rsidRDefault="00B835A9" w:rsidP="00B835A9">
      <w:pPr>
        <w:rPr>
          <w:rFonts w:ascii="Arial Narrow" w:hAnsi="Arial Narrow"/>
          <w:noProof/>
          <w:color w:val="808080"/>
          <w:sz w:val="40"/>
          <w:szCs w:val="40"/>
          <w:lang w:eastAsia="es-CR"/>
        </w:rPr>
      </w:pPr>
    </w:p>
    <w:p w14:paraId="2EB7B9C3" w14:textId="77777777" w:rsidR="00B835A9" w:rsidRPr="00BC7C5B" w:rsidRDefault="00B835A9" w:rsidP="00B835A9">
      <w:pPr>
        <w:rPr>
          <w:rFonts w:ascii="Arial Narrow" w:hAnsi="Arial Narrow"/>
          <w:noProof/>
          <w:color w:val="808080"/>
          <w:sz w:val="40"/>
          <w:szCs w:val="40"/>
          <w:lang w:eastAsia="es-CR"/>
        </w:rPr>
      </w:pPr>
    </w:p>
    <w:p w14:paraId="595E3818" w14:textId="77777777" w:rsidR="00B835A9" w:rsidRPr="00BC7C5B" w:rsidRDefault="00B835A9" w:rsidP="00B835A9">
      <w:pPr>
        <w:rPr>
          <w:rFonts w:ascii="Arial Narrow" w:hAnsi="Arial Narrow"/>
          <w:noProof/>
          <w:color w:val="808080"/>
          <w:sz w:val="40"/>
          <w:szCs w:val="40"/>
          <w:lang w:eastAsia="es-CR"/>
        </w:rPr>
      </w:pPr>
    </w:p>
    <w:p w14:paraId="6362413B" w14:textId="77777777" w:rsidR="00275640" w:rsidRPr="00BC7C5B" w:rsidRDefault="00275640" w:rsidP="00B835A9">
      <w:pPr>
        <w:jc w:val="center"/>
        <w:rPr>
          <w:rFonts w:ascii="Arial Narrow" w:hAnsi="Arial Narrow"/>
          <w:color w:val="808080"/>
          <w:sz w:val="40"/>
          <w:szCs w:val="40"/>
        </w:rPr>
      </w:pPr>
    </w:p>
    <w:p w14:paraId="4B6D67D3" w14:textId="0AFD3253" w:rsidR="00B835A9" w:rsidRPr="00BC7C5B" w:rsidRDefault="001E5732" w:rsidP="00B835A9">
      <w:pPr>
        <w:jc w:val="center"/>
        <w:rPr>
          <w:rFonts w:ascii="Arial Narrow" w:hAnsi="Arial Narrow"/>
        </w:rPr>
      </w:pPr>
      <w:r>
        <w:rPr>
          <w:rFonts w:ascii="Arial Narrow" w:hAnsi="Arial Narrow"/>
          <w:color w:val="808080"/>
          <w:sz w:val="40"/>
          <w:szCs w:val="40"/>
        </w:rPr>
        <w:t>JUNIO</w:t>
      </w:r>
      <w:r w:rsidR="00B835A9" w:rsidRPr="00BC7C5B">
        <w:rPr>
          <w:rFonts w:ascii="Arial Narrow" w:hAnsi="Arial Narrow"/>
          <w:color w:val="808080"/>
          <w:sz w:val="40"/>
          <w:szCs w:val="40"/>
        </w:rPr>
        <w:t>, 202</w:t>
      </w:r>
      <w:r w:rsidR="007C1C25">
        <w:rPr>
          <w:rFonts w:ascii="Arial Narrow" w:hAnsi="Arial Narrow"/>
          <w:color w:val="808080"/>
          <w:sz w:val="40"/>
          <w:szCs w:val="40"/>
        </w:rPr>
        <w:t>2</w:t>
      </w:r>
    </w:p>
    <w:p w14:paraId="3F34D900" w14:textId="77777777" w:rsidR="00B835A9" w:rsidRPr="00BC7C5B" w:rsidRDefault="00B835A9" w:rsidP="00B835A9">
      <w:pPr>
        <w:rPr>
          <w:rFonts w:ascii="Arial Narrow" w:hAnsi="Arial Narrow"/>
        </w:rPr>
      </w:pPr>
    </w:p>
    <w:p w14:paraId="6975BC8C" w14:textId="77777777" w:rsidR="008921B9" w:rsidRPr="00BC7C5B" w:rsidRDefault="008921B9" w:rsidP="00B835A9">
      <w:pPr>
        <w:rPr>
          <w:rFonts w:ascii="Arial Narrow" w:hAnsi="Arial Narrow"/>
        </w:rPr>
      </w:pPr>
    </w:p>
    <w:p w14:paraId="64CF481C" w14:textId="77777777" w:rsidR="008921B9" w:rsidRPr="00BC7C5B" w:rsidRDefault="008921B9" w:rsidP="00B835A9">
      <w:pPr>
        <w:rPr>
          <w:rFonts w:ascii="Arial Narrow" w:hAnsi="Arial Narrow"/>
        </w:rPr>
      </w:pPr>
    </w:p>
    <w:p w14:paraId="7F0E40AC" w14:textId="77777777" w:rsidR="0023308A" w:rsidRPr="00BC7C5B" w:rsidRDefault="0023308A">
      <w:pPr>
        <w:pStyle w:val="TtulodeTDC"/>
        <w:rPr>
          <w:rFonts w:ascii="Arial Narrow" w:hAnsi="Arial Narrow"/>
          <w:lang w:val="es-ES"/>
        </w:rPr>
      </w:pPr>
      <w:r w:rsidRPr="00BC7C5B">
        <w:rPr>
          <w:rFonts w:ascii="Arial Narrow" w:hAnsi="Arial Narrow"/>
          <w:lang w:val="es-ES"/>
        </w:rPr>
        <w:t>Tabla de contenido</w:t>
      </w:r>
    </w:p>
    <w:p w14:paraId="0A8D1439" w14:textId="50A05016" w:rsidR="00D7499A" w:rsidRDefault="00885B72">
      <w:pPr>
        <w:pStyle w:val="TDC1"/>
        <w:rPr>
          <w:rFonts w:asciiTheme="minorHAnsi" w:eastAsiaTheme="minorEastAsia" w:hAnsiTheme="minorHAnsi" w:cstheme="minorBidi"/>
          <w:noProof/>
          <w:sz w:val="22"/>
          <w:szCs w:val="22"/>
          <w:lang w:val="en-US" w:eastAsia="en-US"/>
        </w:rPr>
      </w:pPr>
      <w:r w:rsidRPr="00BC7C5B">
        <w:rPr>
          <w:rFonts w:ascii="Arial Narrow" w:hAnsi="Arial Narrow"/>
        </w:rPr>
        <w:fldChar w:fldCharType="begin"/>
      </w:r>
      <w:r w:rsidRPr="00BC7C5B">
        <w:rPr>
          <w:rFonts w:ascii="Arial Narrow" w:hAnsi="Arial Narrow"/>
        </w:rPr>
        <w:instrText xml:space="preserve"> TOC \o "1-3" \h \z \u </w:instrText>
      </w:r>
      <w:r w:rsidRPr="00BC7C5B">
        <w:rPr>
          <w:rFonts w:ascii="Arial Narrow" w:hAnsi="Arial Narrow"/>
        </w:rPr>
        <w:fldChar w:fldCharType="separate"/>
      </w:r>
      <w:hyperlink w:anchor="_Toc107406047" w:history="1">
        <w:r w:rsidR="00D7499A" w:rsidRPr="00E409AE">
          <w:rPr>
            <w:rStyle w:val="Hipervnculo"/>
            <w:rFonts w:ascii="Arial Narrow" w:hAnsi="Arial Narrow"/>
            <w:noProof/>
          </w:rPr>
          <w:t>NOTAS NORMAS INTERNACIONALES DE CONTABILIDAD PARA EL SECTOR PUBLICO COSTARRICENSE</w:t>
        </w:r>
        <w:r w:rsidR="00D7499A">
          <w:rPr>
            <w:noProof/>
            <w:webHidden/>
          </w:rPr>
          <w:tab/>
        </w:r>
        <w:r w:rsidR="00D7499A">
          <w:rPr>
            <w:noProof/>
            <w:webHidden/>
          </w:rPr>
          <w:fldChar w:fldCharType="begin"/>
        </w:r>
        <w:r w:rsidR="00D7499A">
          <w:rPr>
            <w:noProof/>
            <w:webHidden/>
          </w:rPr>
          <w:instrText xml:space="preserve"> PAGEREF _Toc107406047 \h </w:instrText>
        </w:r>
        <w:r w:rsidR="00D7499A">
          <w:rPr>
            <w:noProof/>
            <w:webHidden/>
          </w:rPr>
        </w:r>
        <w:r w:rsidR="00D7499A">
          <w:rPr>
            <w:noProof/>
            <w:webHidden/>
          </w:rPr>
          <w:fldChar w:fldCharType="separate"/>
        </w:r>
        <w:r w:rsidR="00D7499A">
          <w:rPr>
            <w:noProof/>
            <w:webHidden/>
          </w:rPr>
          <w:t>8</w:t>
        </w:r>
        <w:r w:rsidR="00D7499A">
          <w:rPr>
            <w:noProof/>
            <w:webHidden/>
          </w:rPr>
          <w:fldChar w:fldCharType="end"/>
        </w:r>
      </w:hyperlink>
    </w:p>
    <w:p w14:paraId="614D9656" w14:textId="6BD01CF9"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048" w:history="1">
        <w:r w:rsidR="00D7499A" w:rsidRPr="00E409AE">
          <w:rPr>
            <w:rStyle w:val="Hipervnculo"/>
            <w:rFonts w:ascii="Arial Narrow" w:hAnsi="Arial Narrow"/>
            <w:noProof/>
          </w:rPr>
          <w:t>I.</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noProof/>
          </w:rPr>
          <w:t>DECLARACIÓN DE CUMPLIMIENTO</w:t>
        </w:r>
        <w:r w:rsidR="00D7499A">
          <w:rPr>
            <w:noProof/>
            <w:webHidden/>
          </w:rPr>
          <w:tab/>
        </w:r>
        <w:r w:rsidR="00D7499A">
          <w:rPr>
            <w:noProof/>
            <w:webHidden/>
          </w:rPr>
          <w:fldChar w:fldCharType="begin"/>
        </w:r>
        <w:r w:rsidR="00D7499A">
          <w:rPr>
            <w:noProof/>
            <w:webHidden/>
          </w:rPr>
          <w:instrText xml:space="preserve"> PAGEREF _Toc107406048 \h </w:instrText>
        </w:r>
        <w:r w:rsidR="00D7499A">
          <w:rPr>
            <w:noProof/>
            <w:webHidden/>
          </w:rPr>
        </w:r>
        <w:r w:rsidR="00D7499A">
          <w:rPr>
            <w:noProof/>
            <w:webHidden/>
          </w:rPr>
          <w:fldChar w:fldCharType="separate"/>
        </w:r>
        <w:r w:rsidR="00D7499A">
          <w:rPr>
            <w:noProof/>
            <w:webHidden/>
          </w:rPr>
          <w:t>8</w:t>
        </w:r>
        <w:r w:rsidR="00D7499A">
          <w:rPr>
            <w:noProof/>
            <w:webHidden/>
          </w:rPr>
          <w:fldChar w:fldCharType="end"/>
        </w:r>
      </w:hyperlink>
    </w:p>
    <w:p w14:paraId="788D53F4" w14:textId="35B497A9"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049" w:history="1">
        <w:r w:rsidR="00D7499A" w:rsidRPr="00E409AE">
          <w:rPr>
            <w:rStyle w:val="Hipervnculo"/>
            <w:rFonts w:ascii="Arial Narrow" w:hAnsi="Arial Narrow"/>
            <w:noProof/>
          </w:rPr>
          <w:t>II.</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noProof/>
          </w:rPr>
          <w:t>CERTIFICACIÓN COMISIÓN DE NICSP INSTITUCIONAL</w:t>
        </w:r>
        <w:r w:rsidR="00D7499A">
          <w:rPr>
            <w:noProof/>
            <w:webHidden/>
          </w:rPr>
          <w:tab/>
        </w:r>
        <w:r w:rsidR="00D7499A">
          <w:rPr>
            <w:noProof/>
            <w:webHidden/>
          </w:rPr>
          <w:fldChar w:fldCharType="begin"/>
        </w:r>
        <w:r w:rsidR="00D7499A">
          <w:rPr>
            <w:noProof/>
            <w:webHidden/>
          </w:rPr>
          <w:instrText xml:space="preserve"> PAGEREF _Toc107406049 \h </w:instrText>
        </w:r>
        <w:r w:rsidR="00D7499A">
          <w:rPr>
            <w:noProof/>
            <w:webHidden/>
          </w:rPr>
        </w:r>
        <w:r w:rsidR="00D7499A">
          <w:rPr>
            <w:noProof/>
            <w:webHidden/>
          </w:rPr>
          <w:fldChar w:fldCharType="separate"/>
        </w:r>
        <w:r w:rsidR="00D7499A">
          <w:rPr>
            <w:noProof/>
            <w:webHidden/>
          </w:rPr>
          <w:t>8</w:t>
        </w:r>
        <w:r w:rsidR="00D7499A">
          <w:rPr>
            <w:noProof/>
            <w:webHidden/>
          </w:rPr>
          <w:fldChar w:fldCharType="end"/>
        </w:r>
      </w:hyperlink>
    </w:p>
    <w:p w14:paraId="60DABB5D" w14:textId="57CFC1E6"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050" w:history="1">
        <w:r w:rsidR="00D7499A" w:rsidRPr="00E409AE">
          <w:rPr>
            <w:rStyle w:val="Hipervnculo"/>
            <w:rFonts w:ascii="Arial Narrow" w:hAnsi="Arial Narrow"/>
            <w:noProof/>
          </w:rPr>
          <w:t>III.</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noProof/>
          </w:rPr>
          <w:t>NORMATIVA CONTABLE APLICABLE</w:t>
        </w:r>
        <w:r w:rsidR="00D7499A">
          <w:rPr>
            <w:noProof/>
            <w:webHidden/>
          </w:rPr>
          <w:tab/>
        </w:r>
        <w:r w:rsidR="00D7499A">
          <w:rPr>
            <w:noProof/>
            <w:webHidden/>
          </w:rPr>
          <w:fldChar w:fldCharType="begin"/>
        </w:r>
        <w:r w:rsidR="00D7499A">
          <w:rPr>
            <w:noProof/>
            <w:webHidden/>
          </w:rPr>
          <w:instrText xml:space="preserve"> PAGEREF _Toc107406050 \h </w:instrText>
        </w:r>
        <w:r w:rsidR="00D7499A">
          <w:rPr>
            <w:noProof/>
            <w:webHidden/>
          </w:rPr>
        </w:r>
        <w:r w:rsidR="00D7499A">
          <w:rPr>
            <w:noProof/>
            <w:webHidden/>
          </w:rPr>
          <w:fldChar w:fldCharType="separate"/>
        </w:r>
        <w:r w:rsidR="00D7499A">
          <w:rPr>
            <w:noProof/>
            <w:webHidden/>
          </w:rPr>
          <w:t>9</w:t>
        </w:r>
        <w:r w:rsidR="00D7499A">
          <w:rPr>
            <w:noProof/>
            <w:webHidden/>
          </w:rPr>
          <w:fldChar w:fldCharType="end"/>
        </w:r>
      </w:hyperlink>
    </w:p>
    <w:p w14:paraId="4252C536" w14:textId="2BC7B9A8" w:rsidR="00D7499A" w:rsidRDefault="0093193E">
      <w:pPr>
        <w:pStyle w:val="TDC3"/>
        <w:tabs>
          <w:tab w:val="left" w:pos="1100"/>
          <w:tab w:val="right" w:leader="dot" w:pos="8830"/>
        </w:tabs>
        <w:rPr>
          <w:rFonts w:asciiTheme="minorHAnsi" w:eastAsiaTheme="minorEastAsia" w:hAnsiTheme="minorHAnsi" w:cstheme="minorBidi"/>
          <w:noProof/>
          <w:lang w:val="en-US" w:eastAsia="en-US"/>
        </w:rPr>
      </w:pPr>
      <w:hyperlink w:anchor="_Toc107406051" w:history="1">
        <w:r w:rsidR="00D7499A" w:rsidRPr="00E409AE">
          <w:rPr>
            <w:rStyle w:val="Hipervnculo"/>
            <w:rFonts w:ascii="Arial Narrow" w:hAnsi="Arial Narrow"/>
            <w:noProof/>
          </w:rPr>
          <w:t>IV.</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noProof/>
          </w:rPr>
          <w:t>TRANSITORIOS A LOS QUE SE ACOGIÓ LA MUNICIPALIDAD DE BUENOS AIRES</w:t>
        </w:r>
        <w:r w:rsidR="00D7499A">
          <w:rPr>
            <w:noProof/>
            <w:webHidden/>
          </w:rPr>
          <w:tab/>
        </w:r>
        <w:r w:rsidR="00D7499A">
          <w:rPr>
            <w:noProof/>
            <w:webHidden/>
          </w:rPr>
          <w:fldChar w:fldCharType="begin"/>
        </w:r>
        <w:r w:rsidR="00D7499A">
          <w:rPr>
            <w:noProof/>
            <w:webHidden/>
          </w:rPr>
          <w:instrText xml:space="preserve"> PAGEREF _Toc107406051 \h </w:instrText>
        </w:r>
        <w:r w:rsidR="00D7499A">
          <w:rPr>
            <w:noProof/>
            <w:webHidden/>
          </w:rPr>
        </w:r>
        <w:r w:rsidR="00D7499A">
          <w:rPr>
            <w:noProof/>
            <w:webHidden/>
          </w:rPr>
          <w:fldChar w:fldCharType="separate"/>
        </w:r>
        <w:r w:rsidR="00D7499A">
          <w:rPr>
            <w:noProof/>
            <w:webHidden/>
          </w:rPr>
          <w:t>10</w:t>
        </w:r>
        <w:r w:rsidR="00D7499A">
          <w:rPr>
            <w:noProof/>
            <w:webHidden/>
          </w:rPr>
          <w:fldChar w:fldCharType="end"/>
        </w:r>
      </w:hyperlink>
    </w:p>
    <w:p w14:paraId="7C648E11" w14:textId="6D2F4B1C" w:rsidR="00D7499A" w:rsidRDefault="0093193E">
      <w:pPr>
        <w:pStyle w:val="TDC1"/>
        <w:rPr>
          <w:rFonts w:asciiTheme="minorHAnsi" w:eastAsiaTheme="minorEastAsia" w:hAnsiTheme="minorHAnsi" w:cstheme="minorBidi"/>
          <w:noProof/>
          <w:sz w:val="22"/>
          <w:szCs w:val="22"/>
          <w:lang w:val="en-US" w:eastAsia="en-US"/>
        </w:rPr>
      </w:pPr>
      <w:hyperlink w:anchor="_Toc107406052" w:history="1">
        <w:r w:rsidR="00D7499A" w:rsidRPr="00E409AE">
          <w:rPr>
            <w:rStyle w:val="Hipervnculo"/>
            <w:rFonts w:ascii="Arial Narrow" w:hAnsi="Arial Narrow"/>
            <w:noProof/>
          </w:rPr>
          <w:t>POLÍTICAS CONTABLES:</w:t>
        </w:r>
        <w:r w:rsidR="00D7499A">
          <w:rPr>
            <w:noProof/>
            <w:webHidden/>
          </w:rPr>
          <w:tab/>
        </w:r>
        <w:r w:rsidR="00D7499A">
          <w:rPr>
            <w:noProof/>
            <w:webHidden/>
          </w:rPr>
          <w:fldChar w:fldCharType="begin"/>
        </w:r>
        <w:r w:rsidR="00D7499A">
          <w:rPr>
            <w:noProof/>
            <w:webHidden/>
          </w:rPr>
          <w:instrText xml:space="preserve"> PAGEREF _Toc107406052 \h </w:instrText>
        </w:r>
        <w:r w:rsidR="00D7499A">
          <w:rPr>
            <w:noProof/>
            <w:webHidden/>
          </w:rPr>
        </w:r>
        <w:r w:rsidR="00D7499A">
          <w:rPr>
            <w:noProof/>
            <w:webHidden/>
          </w:rPr>
          <w:fldChar w:fldCharType="separate"/>
        </w:r>
        <w:r w:rsidR="00D7499A">
          <w:rPr>
            <w:noProof/>
            <w:webHidden/>
          </w:rPr>
          <w:t>12</w:t>
        </w:r>
        <w:r w:rsidR="00D7499A">
          <w:rPr>
            <w:noProof/>
            <w:webHidden/>
          </w:rPr>
          <w:fldChar w:fldCharType="end"/>
        </w:r>
      </w:hyperlink>
    </w:p>
    <w:p w14:paraId="38AB2022" w14:textId="73D7E54C"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053" w:history="1">
        <w:r w:rsidR="00D7499A" w:rsidRPr="00E409AE">
          <w:rPr>
            <w:rStyle w:val="Hipervnculo"/>
            <w:rFonts w:ascii="Arial Narrow" w:hAnsi="Arial Narrow"/>
            <w:noProof/>
          </w:rPr>
          <w:t>CERTIFICACIÓN POLITICAS CONTABLES</w:t>
        </w:r>
        <w:r w:rsidR="00D7499A">
          <w:rPr>
            <w:noProof/>
            <w:webHidden/>
          </w:rPr>
          <w:tab/>
        </w:r>
        <w:r w:rsidR="00D7499A">
          <w:rPr>
            <w:noProof/>
            <w:webHidden/>
          </w:rPr>
          <w:fldChar w:fldCharType="begin"/>
        </w:r>
        <w:r w:rsidR="00D7499A">
          <w:rPr>
            <w:noProof/>
            <w:webHidden/>
          </w:rPr>
          <w:instrText xml:space="preserve"> PAGEREF _Toc107406053 \h </w:instrText>
        </w:r>
        <w:r w:rsidR="00D7499A">
          <w:rPr>
            <w:noProof/>
            <w:webHidden/>
          </w:rPr>
        </w:r>
        <w:r w:rsidR="00D7499A">
          <w:rPr>
            <w:noProof/>
            <w:webHidden/>
          </w:rPr>
          <w:fldChar w:fldCharType="separate"/>
        </w:r>
        <w:r w:rsidR="00D7499A">
          <w:rPr>
            <w:noProof/>
            <w:webHidden/>
          </w:rPr>
          <w:t>12</w:t>
        </w:r>
        <w:r w:rsidR="00D7499A">
          <w:rPr>
            <w:noProof/>
            <w:webHidden/>
          </w:rPr>
          <w:fldChar w:fldCharType="end"/>
        </w:r>
      </w:hyperlink>
    </w:p>
    <w:p w14:paraId="17FC78DE" w14:textId="454123A9" w:rsidR="00D7499A" w:rsidRDefault="0093193E">
      <w:pPr>
        <w:pStyle w:val="TDC2"/>
        <w:tabs>
          <w:tab w:val="left" w:pos="660"/>
        </w:tabs>
        <w:rPr>
          <w:rFonts w:asciiTheme="minorHAnsi" w:eastAsiaTheme="minorEastAsia" w:hAnsiTheme="minorHAnsi" w:cstheme="minorBidi"/>
          <w:sz w:val="22"/>
          <w:szCs w:val="22"/>
          <w:lang w:val="en-US" w:eastAsia="en-US"/>
        </w:rPr>
      </w:pPr>
      <w:hyperlink w:anchor="_Toc107406054" w:history="1">
        <w:r w:rsidR="00D7499A" w:rsidRPr="00E409AE">
          <w:rPr>
            <w:rStyle w:val="Hipervnculo"/>
            <w:rFonts w:ascii="Arial Narrow" w:hAnsi="Arial Narrow"/>
            <w:lang w:eastAsia="es-CR"/>
          </w:rPr>
          <w:t>I.</w:t>
        </w:r>
        <w:r w:rsidR="00D7499A">
          <w:rPr>
            <w:rFonts w:asciiTheme="minorHAnsi" w:eastAsiaTheme="minorEastAsia" w:hAnsiTheme="minorHAnsi" w:cstheme="minorBidi"/>
            <w:sz w:val="22"/>
            <w:szCs w:val="22"/>
            <w:lang w:val="en-US" w:eastAsia="en-US"/>
          </w:rPr>
          <w:tab/>
        </w:r>
        <w:r w:rsidR="00D7499A" w:rsidRPr="00E409AE">
          <w:rPr>
            <w:rStyle w:val="Hipervnculo"/>
            <w:rFonts w:ascii="Arial Narrow" w:hAnsi="Arial Narrow"/>
            <w:lang w:eastAsia="es-CR"/>
          </w:rPr>
          <w:t>CRITERIOS DE MEDICIÓN</w:t>
        </w:r>
        <w:r w:rsidR="00D7499A">
          <w:rPr>
            <w:webHidden/>
          </w:rPr>
          <w:tab/>
        </w:r>
        <w:r w:rsidR="00D7499A">
          <w:rPr>
            <w:webHidden/>
          </w:rPr>
          <w:fldChar w:fldCharType="begin"/>
        </w:r>
        <w:r w:rsidR="00D7499A">
          <w:rPr>
            <w:webHidden/>
          </w:rPr>
          <w:instrText xml:space="preserve"> PAGEREF _Toc107406054 \h </w:instrText>
        </w:r>
        <w:r w:rsidR="00D7499A">
          <w:rPr>
            <w:webHidden/>
          </w:rPr>
        </w:r>
        <w:r w:rsidR="00D7499A">
          <w:rPr>
            <w:webHidden/>
          </w:rPr>
          <w:fldChar w:fldCharType="separate"/>
        </w:r>
        <w:r w:rsidR="00D7499A">
          <w:rPr>
            <w:webHidden/>
          </w:rPr>
          <w:t>12</w:t>
        </w:r>
        <w:r w:rsidR="00D7499A">
          <w:rPr>
            <w:webHidden/>
          </w:rPr>
          <w:fldChar w:fldCharType="end"/>
        </w:r>
      </w:hyperlink>
    </w:p>
    <w:p w14:paraId="4BB59F2F" w14:textId="5F5829CB" w:rsidR="00D7499A" w:rsidRDefault="0093193E">
      <w:pPr>
        <w:pStyle w:val="TDC2"/>
        <w:tabs>
          <w:tab w:val="left" w:pos="660"/>
        </w:tabs>
        <w:rPr>
          <w:rFonts w:asciiTheme="minorHAnsi" w:eastAsiaTheme="minorEastAsia" w:hAnsiTheme="minorHAnsi" w:cstheme="minorBidi"/>
          <w:sz w:val="22"/>
          <w:szCs w:val="22"/>
          <w:lang w:val="en-US" w:eastAsia="en-US"/>
        </w:rPr>
      </w:pPr>
      <w:hyperlink w:anchor="_Toc107406055" w:history="1">
        <w:r w:rsidR="00D7499A" w:rsidRPr="00E409AE">
          <w:rPr>
            <w:rStyle w:val="Hipervnculo"/>
            <w:rFonts w:ascii="Arial Narrow" w:hAnsi="Arial Narrow"/>
            <w:i/>
            <w:iCs/>
            <w:lang w:eastAsia="es-CR"/>
          </w:rPr>
          <w:t>II.</w:t>
        </w:r>
        <w:r w:rsidR="00D7499A">
          <w:rPr>
            <w:rFonts w:asciiTheme="minorHAnsi" w:eastAsiaTheme="minorEastAsia" w:hAnsiTheme="minorHAnsi" w:cstheme="minorBidi"/>
            <w:sz w:val="22"/>
            <w:szCs w:val="22"/>
            <w:lang w:val="en-US" w:eastAsia="en-US"/>
          </w:rPr>
          <w:tab/>
        </w:r>
        <w:r w:rsidR="00D7499A" w:rsidRPr="00E409AE">
          <w:rPr>
            <w:rStyle w:val="Hipervnculo"/>
            <w:rFonts w:ascii="Arial Narrow" w:hAnsi="Arial Narrow"/>
            <w:lang w:eastAsia="es-CR"/>
          </w:rPr>
          <w:t>CRITERIO DE VALORACIÓN</w:t>
        </w:r>
        <w:r w:rsidR="00D7499A">
          <w:rPr>
            <w:webHidden/>
          </w:rPr>
          <w:tab/>
        </w:r>
        <w:r w:rsidR="00D7499A">
          <w:rPr>
            <w:webHidden/>
          </w:rPr>
          <w:fldChar w:fldCharType="begin"/>
        </w:r>
        <w:r w:rsidR="00D7499A">
          <w:rPr>
            <w:webHidden/>
          </w:rPr>
          <w:instrText xml:space="preserve"> PAGEREF _Toc107406055 \h </w:instrText>
        </w:r>
        <w:r w:rsidR="00D7499A">
          <w:rPr>
            <w:webHidden/>
          </w:rPr>
        </w:r>
        <w:r w:rsidR="00D7499A">
          <w:rPr>
            <w:webHidden/>
          </w:rPr>
          <w:fldChar w:fldCharType="separate"/>
        </w:r>
        <w:r w:rsidR="00D7499A">
          <w:rPr>
            <w:webHidden/>
          </w:rPr>
          <w:t>12</w:t>
        </w:r>
        <w:r w:rsidR="00D7499A">
          <w:rPr>
            <w:webHidden/>
          </w:rPr>
          <w:fldChar w:fldCharType="end"/>
        </w:r>
      </w:hyperlink>
    </w:p>
    <w:p w14:paraId="11A8B34E" w14:textId="5B51DCDF" w:rsidR="00D7499A" w:rsidRDefault="0093193E">
      <w:pPr>
        <w:pStyle w:val="TDC2"/>
        <w:tabs>
          <w:tab w:val="left" w:pos="660"/>
        </w:tabs>
        <w:rPr>
          <w:rFonts w:asciiTheme="minorHAnsi" w:eastAsiaTheme="minorEastAsia" w:hAnsiTheme="minorHAnsi" w:cstheme="minorBidi"/>
          <w:sz w:val="22"/>
          <w:szCs w:val="22"/>
          <w:lang w:val="en-US" w:eastAsia="en-US"/>
        </w:rPr>
      </w:pPr>
      <w:hyperlink w:anchor="_Toc107406056" w:history="1">
        <w:r w:rsidR="00D7499A" w:rsidRPr="00E409AE">
          <w:rPr>
            <w:rStyle w:val="Hipervnculo"/>
            <w:rFonts w:ascii="Arial Narrow" w:hAnsi="Arial Narrow"/>
            <w:lang w:eastAsia="es-CR"/>
          </w:rPr>
          <w:t>III.</w:t>
        </w:r>
        <w:r w:rsidR="00D7499A">
          <w:rPr>
            <w:rFonts w:asciiTheme="minorHAnsi" w:eastAsiaTheme="minorEastAsia" w:hAnsiTheme="minorHAnsi" w:cstheme="minorBidi"/>
            <w:sz w:val="22"/>
            <w:szCs w:val="22"/>
            <w:lang w:val="en-US" w:eastAsia="en-US"/>
          </w:rPr>
          <w:tab/>
        </w:r>
        <w:r w:rsidR="00D7499A" w:rsidRPr="00E409AE">
          <w:rPr>
            <w:rStyle w:val="Hipervnculo"/>
            <w:rFonts w:ascii="Arial Narrow" w:hAnsi="Arial Narrow"/>
            <w:lang w:eastAsia="es-CR"/>
          </w:rPr>
          <w:t>CRITERIOS SOBRE LOS ESTADOS FINANCIEROS</w:t>
        </w:r>
        <w:r w:rsidR="00D7499A">
          <w:rPr>
            <w:webHidden/>
          </w:rPr>
          <w:tab/>
        </w:r>
        <w:r w:rsidR="00D7499A">
          <w:rPr>
            <w:webHidden/>
          </w:rPr>
          <w:fldChar w:fldCharType="begin"/>
        </w:r>
        <w:r w:rsidR="00D7499A">
          <w:rPr>
            <w:webHidden/>
          </w:rPr>
          <w:instrText xml:space="preserve"> PAGEREF _Toc107406056 \h </w:instrText>
        </w:r>
        <w:r w:rsidR="00D7499A">
          <w:rPr>
            <w:webHidden/>
          </w:rPr>
        </w:r>
        <w:r w:rsidR="00D7499A">
          <w:rPr>
            <w:webHidden/>
          </w:rPr>
          <w:fldChar w:fldCharType="separate"/>
        </w:r>
        <w:r w:rsidR="00D7499A">
          <w:rPr>
            <w:webHidden/>
          </w:rPr>
          <w:t>13</w:t>
        </w:r>
        <w:r w:rsidR="00D7499A">
          <w:rPr>
            <w:webHidden/>
          </w:rPr>
          <w:fldChar w:fldCharType="end"/>
        </w:r>
      </w:hyperlink>
    </w:p>
    <w:p w14:paraId="0FF37A06" w14:textId="36EBE2EF" w:rsidR="00D7499A" w:rsidRDefault="0093193E">
      <w:pPr>
        <w:pStyle w:val="TDC1"/>
        <w:rPr>
          <w:rFonts w:asciiTheme="minorHAnsi" w:eastAsiaTheme="minorEastAsia" w:hAnsiTheme="minorHAnsi" w:cstheme="minorBidi"/>
          <w:noProof/>
          <w:sz w:val="22"/>
          <w:szCs w:val="22"/>
          <w:lang w:val="en-US" w:eastAsia="en-US"/>
        </w:rPr>
      </w:pPr>
      <w:hyperlink w:anchor="_Toc107406057" w:history="1">
        <w:r w:rsidR="00D7499A" w:rsidRPr="00E409AE">
          <w:rPr>
            <w:rStyle w:val="Hipervnculo"/>
            <w:rFonts w:ascii="Arial Narrow" w:hAnsi="Arial Narrow"/>
            <w:noProof/>
          </w:rPr>
          <w:t>NOTAS CONTABLES A ESTADOS FINANCIEROS</w:t>
        </w:r>
        <w:r w:rsidR="00D7499A">
          <w:rPr>
            <w:noProof/>
            <w:webHidden/>
          </w:rPr>
          <w:tab/>
        </w:r>
        <w:r w:rsidR="00D7499A">
          <w:rPr>
            <w:noProof/>
            <w:webHidden/>
          </w:rPr>
          <w:fldChar w:fldCharType="begin"/>
        </w:r>
        <w:r w:rsidR="00D7499A">
          <w:rPr>
            <w:noProof/>
            <w:webHidden/>
          </w:rPr>
          <w:instrText xml:space="preserve"> PAGEREF _Toc107406057 \h </w:instrText>
        </w:r>
        <w:r w:rsidR="00D7499A">
          <w:rPr>
            <w:noProof/>
            <w:webHidden/>
          </w:rPr>
        </w:r>
        <w:r w:rsidR="00D7499A">
          <w:rPr>
            <w:noProof/>
            <w:webHidden/>
          </w:rPr>
          <w:fldChar w:fldCharType="separate"/>
        </w:r>
        <w:r w:rsidR="00D7499A">
          <w:rPr>
            <w:noProof/>
            <w:webHidden/>
          </w:rPr>
          <w:t>18</w:t>
        </w:r>
        <w:r w:rsidR="00D7499A">
          <w:rPr>
            <w:noProof/>
            <w:webHidden/>
          </w:rPr>
          <w:fldChar w:fldCharType="end"/>
        </w:r>
      </w:hyperlink>
    </w:p>
    <w:p w14:paraId="0A9D04FC" w14:textId="54441E1B" w:rsidR="00D7499A" w:rsidRDefault="0093193E">
      <w:pPr>
        <w:pStyle w:val="TDC2"/>
        <w:rPr>
          <w:rFonts w:asciiTheme="minorHAnsi" w:eastAsiaTheme="minorEastAsia" w:hAnsiTheme="minorHAnsi" w:cstheme="minorBidi"/>
          <w:sz w:val="22"/>
          <w:szCs w:val="22"/>
          <w:lang w:val="en-US" w:eastAsia="en-US"/>
        </w:rPr>
      </w:pPr>
      <w:hyperlink w:anchor="_Toc107406058" w:history="1">
        <w:r w:rsidR="00D7499A" w:rsidRPr="00E409AE">
          <w:rPr>
            <w:rStyle w:val="Hipervnculo"/>
            <w:rFonts w:ascii="Arial Narrow" w:hAnsi="Arial Narrow"/>
          </w:rPr>
          <w:t>NOTAS ESTADO DE SITUACION FINANCIERA</w:t>
        </w:r>
        <w:r w:rsidR="00D7499A">
          <w:rPr>
            <w:webHidden/>
          </w:rPr>
          <w:tab/>
        </w:r>
        <w:r w:rsidR="00D7499A">
          <w:rPr>
            <w:webHidden/>
          </w:rPr>
          <w:fldChar w:fldCharType="begin"/>
        </w:r>
        <w:r w:rsidR="00D7499A">
          <w:rPr>
            <w:webHidden/>
          </w:rPr>
          <w:instrText xml:space="preserve"> PAGEREF _Toc107406058 \h </w:instrText>
        </w:r>
        <w:r w:rsidR="00D7499A">
          <w:rPr>
            <w:webHidden/>
          </w:rPr>
        </w:r>
        <w:r w:rsidR="00D7499A">
          <w:rPr>
            <w:webHidden/>
          </w:rPr>
          <w:fldChar w:fldCharType="separate"/>
        </w:r>
        <w:r w:rsidR="00D7499A">
          <w:rPr>
            <w:webHidden/>
          </w:rPr>
          <w:t>19</w:t>
        </w:r>
        <w:r w:rsidR="00D7499A">
          <w:rPr>
            <w:webHidden/>
          </w:rPr>
          <w:fldChar w:fldCharType="end"/>
        </w:r>
      </w:hyperlink>
    </w:p>
    <w:p w14:paraId="44D4F1FE" w14:textId="288FF547"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059" w:history="1">
        <w:r w:rsidR="00D7499A" w:rsidRPr="00E409AE">
          <w:rPr>
            <w:rStyle w:val="Hipervnculo"/>
            <w:rFonts w:ascii="Arial Narrow" w:hAnsi="Arial Narrow"/>
            <w:i/>
            <w:noProof/>
          </w:rPr>
          <w:t>1.</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i/>
            <w:noProof/>
          </w:rPr>
          <w:t>ACTIVO</w:t>
        </w:r>
        <w:r w:rsidR="00D7499A">
          <w:rPr>
            <w:noProof/>
            <w:webHidden/>
          </w:rPr>
          <w:tab/>
        </w:r>
        <w:r w:rsidR="00D7499A">
          <w:rPr>
            <w:noProof/>
            <w:webHidden/>
          </w:rPr>
          <w:fldChar w:fldCharType="begin"/>
        </w:r>
        <w:r w:rsidR="00D7499A">
          <w:rPr>
            <w:noProof/>
            <w:webHidden/>
          </w:rPr>
          <w:instrText xml:space="preserve"> PAGEREF _Toc107406059 \h </w:instrText>
        </w:r>
        <w:r w:rsidR="00D7499A">
          <w:rPr>
            <w:noProof/>
            <w:webHidden/>
          </w:rPr>
        </w:r>
        <w:r w:rsidR="00D7499A">
          <w:rPr>
            <w:noProof/>
            <w:webHidden/>
          </w:rPr>
          <w:fldChar w:fldCharType="separate"/>
        </w:r>
        <w:r w:rsidR="00D7499A">
          <w:rPr>
            <w:noProof/>
            <w:webHidden/>
          </w:rPr>
          <w:t>19</w:t>
        </w:r>
        <w:r w:rsidR="00D7499A">
          <w:rPr>
            <w:noProof/>
            <w:webHidden/>
          </w:rPr>
          <w:fldChar w:fldCharType="end"/>
        </w:r>
      </w:hyperlink>
    </w:p>
    <w:p w14:paraId="38546AD3" w14:textId="23C7D8FF"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060" w:history="1">
        <w:r w:rsidR="00D7499A" w:rsidRPr="00E409AE">
          <w:rPr>
            <w:rStyle w:val="Hipervnculo"/>
            <w:rFonts w:ascii="Arial Narrow" w:eastAsia="Calibri" w:hAnsi="Arial Narrow"/>
            <w:i/>
            <w:noProof/>
          </w:rPr>
          <w:t>1.1 ACTIVO CORRIENTE</w:t>
        </w:r>
        <w:r w:rsidR="00D7499A">
          <w:rPr>
            <w:noProof/>
            <w:webHidden/>
          </w:rPr>
          <w:tab/>
        </w:r>
        <w:r w:rsidR="00D7499A">
          <w:rPr>
            <w:noProof/>
            <w:webHidden/>
          </w:rPr>
          <w:fldChar w:fldCharType="begin"/>
        </w:r>
        <w:r w:rsidR="00D7499A">
          <w:rPr>
            <w:noProof/>
            <w:webHidden/>
          </w:rPr>
          <w:instrText xml:space="preserve"> PAGEREF _Toc107406060 \h </w:instrText>
        </w:r>
        <w:r w:rsidR="00D7499A">
          <w:rPr>
            <w:noProof/>
            <w:webHidden/>
          </w:rPr>
        </w:r>
        <w:r w:rsidR="00D7499A">
          <w:rPr>
            <w:noProof/>
            <w:webHidden/>
          </w:rPr>
          <w:fldChar w:fldCharType="separate"/>
        </w:r>
        <w:r w:rsidR="00D7499A">
          <w:rPr>
            <w:noProof/>
            <w:webHidden/>
          </w:rPr>
          <w:t>19</w:t>
        </w:r>
        <w:r w:rsidR="00D7499A">
          <w:rPr>
            <w:noProof/>
            <w:webHidden/>
          </w:rPr>
          <w:fldChar w:fldCharType="end"/>
        </w:r>
      </w:hyperlink>
    </w:p>
    <w:p w14:paraId="1992FA6B" w14:textId="5DD4F734" w:rsidR="00D7499A" w:rsidRDefault="0093193E">
      <w:pPr>
        <w:pStyle w:val="TDC2"/>
        <w:rPr>
          <w:rFonts w:asciiTheme="minorHAnsi" w:eastAsiaTheme="minorEastAsia" w:hAnsiTheme="minorHAnsi" w:cstheme="minorBidi"/>
          <w:sz w:val="22"/>
          <w:szCs w:val="22"/>
          <w:lang w:val="en-US" w:eastAsia="en-US"/>
        </w:rPr>
      </w:pPr>
      <w:hyperlink w:anchor="_Toc107406061" w:history="1">
        <w:r w:rsidR="00D7499A" w:rsidRPr="00E409AE">
          <w:rPr>
            <w:rStyle w:val="Hipervnculo"/>
            <w:rFonts w:ascii="Arial Narrow" w:hAnsi="Arial Narrow"/>
            <w:b/>
            <w:smallCaps/>
            <w:lang w:eastAsia="es-CR"/>
          </w:rPr>
          <w:t>NOTA N° 3</w:t>
        </w:r>
        <w:r w:rsidR="00D7499A">
          <w:rPr>
            <w:webHidden/>
          </w:rPr>
          <w:tab/>
        </w:r>
        <w:r w:rsidR="00D7499A">
          <w:rPr>
            <w:webHidden/>
          </w:rPr>
          <w:fldChar w:fldCharType="begin"/>
        </w:r>
        <w:r w:rsidR="00D7499A">
          <w:rPr>
            <w:webHidden/>
          </w:rPr>
          <w:instrText xml:space="preserve"> PAGEREF _Toc107406061 \h </w:instrText>
        </w:r>
        <w:r w:rsidR="00D7499A">
          <w:rPr>
            <w:webHidden/>
          </w:rPr>
        </w:r>
        <w:r w:rsidR="00D7499A">
          <w:rPr>
            <w:webHidden/>
          </w:rPr>
          <w:fldChar w:fldCharType="separate"/>
        </w:r>
        <w:r w:rsidR="00D7499A">
          <w:rPr>
            <w:webHidden/>
          </w:rPr>
          <w:t>19</w:t>
        </w:r>
        <w:r w:rsidR="00D7499A">
          <w:rPr>
            <w:webHidden/>
          </w:rPr>
          <w:fldChar w:fldCharType="end"/>
        </w:r>
      </w:hyperlink>
    </w:p>
    <w:p w14:paraId="369DA593" w14:textId="3EB5357C" w:rsidR="00D7499A" w:rsidRDefault="0093193E">
      <w:pPr>
        <w:pStyle w:val="TDC2"/>
        <w:rPr>
          <w:rFonts w:asciiTheme="minorHAnsi" w:eastAsiaTheme="minorEastAsia" w:hAnsiTheme="minorHAnsi" w:cstheme="minorBidi"/>
          <w:sz w:val="22"/>
          <w:szCs w:val="22"/>
          <w:lang w:val="en-US" w:eastAsia="en-US"/>
        </w:rPr>
      </w:pPr>
      <w:hyperlink w:anchor="_Toc107406062" w:history="1">
        <w:r w:rsidR="00D7499A" w:rsidRPr="00E409AE">
          <w:rPr>
            <w:rStyle w:val="Hipervnculo"/>
            <w:rFonts w:ascii="Arial Narrow" w:hAnsi="Arial Narrow"/>
            <w:b/>
            <w:smallCaps/>
            <w:lang w:eastAsia="es-CR"/>
          </w:rPr>
          <w:t>Efectivo y equivalente de efectivo</w:t>
        </w:r>
        <w:r w:rsidR="00D7499A">
          <w:rPr>
            <w:webHidden/>
          </w:rPr>
          <w:tab/>
        </w:r>
        <w:r w:rsidR="00D7499A">
          <w:rPr>
            <w:webHidden/>
          </w:rPr>
          <w:fldChar w:fldCharType="begin"/>
        </w:r>
        <w:r w:rsidR="00D7499A">
          <w:rPr>
            <w:webHidden/>
          </w:rPr>
          <w:instrText xml:space="preserve"> PAGEREF _Toc107406062 \h </w:instrText>
        </w:r>
        <w:r w:rsidR="00D7499A">
          <w:rPr>
            <w:webHidden/>
          </w:rPr>
        </w:r>
        <w:r w:rsidR="00D7499A">
          <w:rPr>
            <w:webHidden/>
          </w:rPr>
          <w:fldChar w:fldCharType="separate"/>
        </w:r>
        <w:r w:rsidR="00D7499A">
          <w:rPr>
            <w:webHidden/>
          </w:rPr>
          <w:t>19</w:t>
        </w:r>
        <w:r w:rsidR="00D7499A">
          <w:rPr>
            <w:webHidden/>
          </w:rPr>
          <w:fldChar w:fldCharType="end"/>
        </w:r>
      </w:hyperlink>
    </w:p>
    <w:p w14:paraId="58E5D5E9" w14:textId="529D84D0" w:rsidR="00D7499A" w:rsidRDefault="0093193E">
      <w:pPr>
        <w:pStyle w:val="TDC2"/>
        <w:rPr>
          <w:rFonts w:asciiTheme="minorHAnsi" w:eastAsiaTheme="minorEastAsia" w:hAnsiTheme="minorHAnsi" w:cstheme="minorBidi"/>
          <w:sz w:val="22"/>
          <w:szCs w:val="22"/>
          <w:lang w:val="en-US" w:eastAsia="en-US"/>
        </w:rPr>
      </w:pPr>
      <w:hyperlink w:anchor="_Toc107406063" w:history="1">
        <w:r w:rsidR="00D7499A" w:rsidRPr="00E409AE">
          <w:rPr>
            <w:rStyle w:val="Hipervnculo"/>
            <w:rFonts w:ascii="Arial Narrow" w:hAnsi="Arial Narrow"/>
            <w:b/>
            <w:smallCaps/>
            <w:lang w:eastAsia="es-CR"/>
          </w:rPr>
          <w:t>NOTA N° 4</w:t>
        </w:r>
        <w:r w:rsidR="00D7499A">
          <w:rPr>
            <w:webHidden/>
          </w:rPr>
          <w:tab/>
        </w:r>
        <w:r w:rsidR="00D7499A">
          <w:rPr>
            <w:webHidden/>
          </w:rPr>
          <w:fldChar w:fldCharType="begin"/>
        </w:r>
        <w:r w:rsidR="00D7499A">
          <w:rPr>
            <w:webHidden/>
          </w:rPr>
          <w:instrText xml:space="preserve"> PAGEREF _Toc107406063 \h </w:instrText>
        </w:r>
        <w:r w:rsidR="00D7499A">
          <w:rPr>
            <w:webHidden/>
          </w:rPr>
        </w:r>
        <w:r w:rsidR="00D7499A">
          <w:rPr>
            <w:webHidden/>
          </w:rPr>
          <w:fldChar w:fldCharType="separate"/>
        </w:r>
        <w:r w:rsidR="00D7499A">
          <w:rPr>
            <w:webHidden/>
          </w:rPr>
          <w:t>21</w:t>
        </w:r>
        <w:r w:rsidR="00D7499A">
          <w:rPr>
            <w:webHidden/>
          </w:rPr>
          <w:fldChar w:fldCharType="end"/>
        </w:r>
      </w:hyperlink>
    </w:p>
    <w:p w14:paraId="044C3FDD" w14:textId="13F185C6" w:rsidR="00D7499A" w:rsidRDefault="0093193E">
      <w:pPr>
        <w:pStyle w:val="TDC2"/>
        <w:rPr>
          <w:rFonts w:asciiTheme="minorHAnsi" w:eastAsiaTheme="minorEastAsia" w:hAnsiTheme="minorHAnsi" w:cstheme="minorBidi"/>
          <w:sz w:val="22"/>
          <w:szCs w:val="22"/>
          <w:lang w:val="en-US" w:eastAsia="en-US"/>
        </w:rPr>
      </w:pPr>
      <w:hyperlink w:anchor="_Toc107406064" w:history="1">
        <w:r w:rsidR="00D7499A" w:rsidRPr="00E409AE">
          <w:rPr>
            <w:rStyle w:val="Hipervnculo"/>
            <w:rFonts w:ascii="Arial Narrow" w:hAnsi="Arial Narrow"/>
            <w:b/>
            <w:smallCaps/>
            <w:lang w:eastAsia="es-CR"/>
          </w:rPr>
          <w:t>Inversiones a corto plazo</w:t>
        </w:r>
        <w:r w:rsidR="00D7499A">
          <w:rPr>
            <w:webHidden/>
          </w:rPr>
          <w:tab/>
        </w:r>
        <w:r w:rsidR="00D7499A">
          <w:rPr>
            <w:webHidden/>
          </w:rPr>
          <w:fldChar w:fldCharType="begin"/>
        </w:r>
        <w:r w:rsidR="00D7499A">
          <w:rPr>
            <w:webHidden/>
          </w:rPr>
          <w:instrText xml:space="preserve"> PAGEREF _Toc107406064 \h </w:instrText>
        </w:r>
        <w:r w:rsidR="00D7499A">
          <w:rPr>
            <w:webHidden/>
          </w:rPr>
        </w:r>
        <w:r w:rsidR="00D7499A">
          <w:rPr>
            <w:webHidden/>
          </w:rPr>
          <w:fldChar w:fldCharType="separate"/>
        </w:r>
        <w:r w:rsidR="00D7499A">
          <w:rPr>
            <w:webHidden/>
          </w:rPr>
          <w:t>21</w:t>
        </w:r>
        <w:r w:rsidR="00D7499A">
          <w:rPr>
            <w:webHidden/>
          </w:rPr>
          <w:fldChar w:fldCharType="end"/>
        </w:r>
      </w:hyperlink>
    </w:p>
    <w:p w14:paraId="7C3AAA31" w14:textId="65D0AD79" w:rsidR="00D7499A" w:rsidRDefault="0093193E">
      <w:pPr>
        <w:pStyle w:val="TDC2"/>
        <w:rPr>
          <w:rFonts w:asciiTheme="minorHAnsi" w:eastAsiaTheme="minorEastAsia" w:hAnsiTheme="minorHAnsi" w:cstheme="minorBidi"/>
          <w:sz w:val="22"/>
          <w:szCs w:val="22"/>
          <w:lang w:val="en-US" w:eastAsia="en-US"/>
        </w:rPr>
      </w:pPr>
      <w:hyperlink w:anchor="_Toc107406065" w:history="1">
        <w:r w:rsidR="00D7499A" w:rsidRPr="00E409AE">
          <w:rPr>
            <w:rStyle w:val="Hipervnculo"/>
            <w:rFonts w:ascii="Arial Narrow" w:hAnsi="Arial Narrow"/>
            <w:b/>
            <w:smallCaps/>
            <w:lang w:eastAsia="es-CR"/>
          </w:rPr>
          <w:t>NOTA N° 5</w:t>
        </w:r>
        <w:r w:rsidR="00D7499A">
          <w:rPr>
            <w:webHidden/>
          </w:rPr>
          <w:tab/>
        </w:r>
        <w:r w:rsidR="00D7499A">
          <w:rPr>
            <w:webHidden/>
          </w:rPr>
          <w:fldChar w:fldCharType="begin"/>
        </w:r>
        <w:r w:rsidR="00D7499A">
          <w:rPr>
            <w:webHidden/>
          </w:rPr>
          <w:instrText xml:space="preserve"> PAGEREF _Toc107406065 \h </w:instrText>
        </w:r>
        <w:r w:rsidR="00D7499A">
          <w:rPr>
            <w:webHidden/>
          </w:rPr>
        </w:r>
        <w:r w:rsidR="00D7499A">
          <w:rPr>
            <w:webHidden/>
          </w:rPr>
          <w:fldChar w:fldCharType="separate"/>
        </w:r>
        <w:r w:rsidR="00D7499A">
          <w:rPr>
            <w:webHidden/>
          </w:rPr>
          <w:t>21</w:t>
        </w:r>
        <w:r w:rsidR="00D7499A">
          <w:rPr>
            <w:webHidden/>
          </w:rPr>
          <w:fldChar w:fldCharType="end"/>
        </w:r>
      </w:hyperlink>
    </w:p>
    <w:p w14:paraId="71A020BE" w14:textId="130777F8" w:rsidR="00D7499A" w:rsidRDefault="0093193E">
      <w:pPr>
        <w:pStyle w:val="TDC2"/>
        <w:rPr>
          <w:rFonts w:asciiTheme="minorHAnsi" w:eastAsiaTheme="minorEastAsia" w:hAnsiTheme="minorHAnsi" w:cstheme="minorBidi"/>
          <w:sz w:val="22"/>
          <w:szCs w:val="22"/>
          <w:lang w:val="en-US" w:eastAsia="en-US"/>
        </w:rPr>
      </w:pPr>
      <w:hyperlink w:anchor="_Toc107406066" w:history="1">
        <w:r w:rsidR="00D7499A" w:rsidRPr="00E409AE">
          <w:rPr>
            <w:rStyle w:val="Hipervnculo"/>
            <w:rFonts w:ascii="Arial Narrow" w:hAnsi="Arial Narrow"/>
            <w:b/>
            <w:smallCaps/>
            <w:lang w:eastAsia="es-CR"/>
          </w:rPr>
          <w:t>Cuentas a cobrar corto plazo</w:t>
        </w:r>
        <w:r w:rsidR="00D7499A">
          <w:rPr>
            <w:webHidden/>
          </w:rPr>
          <w:tab/>
        </w:r>
        <w:r w:rsidR="00D7499A">
          <w:rPr>
            <w:webHidden/>
          </w:rPr>
          <w:fldChar w:fldCharType="begin"/>
        </w:r>
        <w:r w:rsidR="00D7499A">
          <w:rPr>
            <w:webHidden/>
          </w:rPr>
          <w:instrText xml:space="preserve"> PAGEREF _Toc107406066 \h </w:instrText>
        </w:r>
        <w:r w:rsidR="00D7499A">
          <w:rPr>
            <w:webHidden/>
          </w:rPr>
        </w:r>
        <w:r w:rsidR="00D7499A">
          <w:rPr>
            <w:webHidden/>
          </w:rPr>
          <w:fldChar w:fldCharType="separate"/>
        </w:r>
        <w:r w:rsidR="00D7499A">
          <w:rPr>
            <w:webHidden/>
          </w:rPr>
          <w:t>21</w:t>
        </w:r>
        <w:r w:rsidR="00D7499A">
          <w:rPr>
            <w:webHidden/>
          </w:rPr>
          <w:fldChar w:fldCharType="end"/>
        </w:r>
      </w:hyperlink>
    </w:p>
    <w:p w14:paraId="27151E79" w14:textId="4F8654F9" w:rsidR="00D7499A" w:rsidRDefault="0093193E">
      <w:pPr>
        <w:pStyle w:val="TDC2"/>
        <w:rPr>
          <w:rFonts w:asciiTheme="minorHAnsi" w:eastAsiaTheme="minorEastAsia" w:hAnsiTheme="minorHAnsi" w:cstheme="minorBidi"/>
          <w:sz w:val="22"/>
          <w:szCs w:val="22"/>
          <w:lang w:val="en-US" w:eastAsia="en-US"/>
        </w:rPr>
      </w:pPr>
      <w:hyperlink w:anchor="_Toc107406067" w:history="1">
        <w:r w:rsidR="00D7499A" w:rsidRPr="00E409AE">
          <w:rPr>
            <w:rStyle w:val="Hipervnculo"/>
            <w:rFonts w:ascii="Arial Narrow" w:hAnsi="Arial Narrow"/>
            <w:b/>
            <w:smallCaps/>
            <w:lang w:eastAsia="es-CR"/>
          </w:rPr>
          <w:t>NOTA N° 6</w:t>
        </w:r>
        <w:r w:rsidR="00D7499A">
          <w:rPr>
            <w:webHidden/>
          </w:rPr>
          <w:tab/>
        </w:r>
        <w:r w:rsidR="00D7499A">
          <w:rPr>
            <w:webHidden/>
          </w:rPr>
          <w:fldChar w:fldCharType="begin"/>
        </w:r>
        <w:r w:rsidR="00D7499A">
          <w:rPr>
            <w:webHidden/>
          </w:rPr>
          <w:instrText xml:space="preserve"> PAGEREF _Toc107406067 \h </w:instrText>
        </w:r>
        <w:r w:rsidR="00D7499A">
          <w:rPr>
            <w:webHidden/>
          </w:rPr>
        </w:r>
        <w:r w:rsidR="00D7499A">
          <w:rPr>
            <w:webHidden/>
          </w:rPr>
          <w:fldChar w:fldCharType="separate"/>
        </w:r>
        <w:r w:rsidR="00D7499A">
          <w:rPr>
            <w:webHidden/>
          </w:rPr>
          <w:t>23</w:t>
        </w:r>
        <w:r w:rsidR="00D7499A">
          <w:rPr>
            <w:webHidden/>
          </w:rPr>
          <w:fldChar w:fldCharType="end"/>
        </w:r>
      </w:hyperlink>
    </w:p>
    <w:p w14:paraId="703ECEC3" w14:textId="0B6FFB0B" w:rsidR="00D7499A" w:rsidRDefault="0093193E">
      <w:pPr>
        <w:pStyle w:val="TDC2"/>
        <w:rPr>
          <w:rFonts w:asciiTheme="minorHAnsi" w:eastAsiaTheme="minorEastAsia" w:hAnsiTheme="minorHAnsi" w:cstheme="minorBidi"/>
          <w:sz w:val="22"/>
          <w:szCs w:val="22"/>
          <w:lang w:val="en-US" w:eastAsia="en-US"/>
        </w:rPr>
      </w:pPr>
      <w:hyperlink w:anchor="_Toc107406068" w:history="1">
        <w:r w:rsidR="00D7499A" w:rsidRPr="00E409AE">
          <w:rPr>
            <w:rStyle w:val="Hipervnculo"/>
            <w:rFonts w:ascii="Arial Narrow" w:hAnsi="Arial Narrow"/>
            <w:b/>
            <w:smallCaps/>
            <w:lang w:eastAsia="es-CR"/>
          </w:rPr>
          <w:t>Inventarios</w:t>
        </w:r>
        <w:r w:rsidR="00D7499A">
          <w:rPr>
            <w:webHidden/>
          </w:rPr>
          <w:tab/>
        </w:r>
        <w:r w:rsidR="00D7499A">
          <w:rPr>
            <w:webHidden/>
          </w:rPr>
          <w:fldChar w:fldCharType="begin"/>
        </w:r>
        <w:r w:rsidR="00D7499A">
          <w:rPr>
            <w:webHidden/>
          </w:rPr>
          <w:instrText xml:space="preserve"> PAGEREF _Toc107406068 \h </w:instrText>
        </w:r>
        <w:r w:rsidR="00D7499A">
          <w:rPr>
            <w:webHidden/>
          </w:rPr>
        </w:r>
        <w:r w:rsidR="00D7499A">
          <w:rPr>
            <w:webHidden/>
          </w:rPr>
          <w:fldChar w:fldCharType="separate"/>
        </w:r>
        <w:r w:rsidR="00D7499A">
          <w:rPr>
            <w:webHidden/>
          </w:rPr>
          <w:t>23</w:t>
        </w:r>
        <w:r w:rsidR="00D7499A">
          <w:rPr>
            <w:webHidden/>
          </w:rPr>
          <w:fldChar w:fldCharType="end"/>
        </w:r>
      </w:hyperlink>
    </w:p>
    <w:p w14:paraId="348F01A2" w14:textId="43C0F541" w:rsidR="00D7499A" w:rsidRDefault="0093193E">
      <w:pPr>
        <w:pStyle w:val="TDC2"/>
        <w:rPr>
          <w:rFonts w:asciiTheme="minorHAnsi" w:eastAsiaTheme="minorEastAsia" w:hAnsiTheme="minorHAnsi" w:cstheme="minorBidi"/>
          <w:sz w:val="22"/>
          <w:szCs w:val="22"/>
          <w:lang w:val="en-US" w:eastAsia="en-US"/>
        </w:rPr>
      </w:pPr>
      <w:hyperlink w:anchor="_Toc107406069" w:history="1">
        <w:r w:rsidR="00D7499A" w:rsidRPr="00E409AE">
          <w:rPr>
            <w:rStyle w:val="Hipervnculo"/>
            <w:rFonts w:ascii="Arial Narrow" w:hAnsi="Arial Narrow"/>
            <w:b/>
            <w:bCs/>
          </w:rPr>
          <w:t>NOTA N° 7</w:t>
        </w:r>
        <w:r w:rsidR="00D7499A">
          <w:rPr>
            <w:webHidden/>
          </w:rPr>
          <w:tab/>
        </w:r>
        <w:r w:rsidR="00D7499A">
          <w:rPr>
            <w:webHidden/>
          </w:rPr>
          <w:fldChar w:fldCharType="begin"/>
        </w:r>
        <w:r w:rsidR="00D7499A">
          <w:rPr>
            <w:webHidden/>
          </w:rPr>
          <w:instrText xml:space="preserve"> PAGEREF _Toc107406069 \h </w:instrText>
        </w:r>
        <w:r w:rsidR="00D7499A">
          <w:rPr>
            <w:webHidden/>
          </w:rPr>
        </w:r>
        <w:r w:rsidR="00D7499A">
          <w:rPr>
            <w:webHidden/>
          </w:rPr>
          <w:fldChar w:fldCharType="separate"/>
        </w:r>
        <w:r w:rsidR="00D7499A">
          <w:rPr>
            <w:webHidden/>
          </w:rPr>
          <w:t>26</w:t>
        </w:r>
        <w:r w:rsidR="00D7499A">
          <w:rPr>
            <w:webHidden/>
          </w:rPr>
          <w:fldChar w:fldCharType="end"/>
        </w:r>
      </w:hyperlink>
    </w:p>
    <w:p w14:paraId="6D3E61D1" w14:textId="05ECE4B5" w:rsidR="00D7499A" w:rsidRDefault="0093193E">
      <w:pPr>
        <w:pStyle w:val="TDC2"/>
        <w:rPr>
          <w:rFonts w:asciiTheme="minorHAnsi" w:eastAsiaTheme="minorEastAsia" w:hAnsiTheme="minorHAnsi" w:cstheme="minorBidi"/>
          <w:sz w:val="22"/>
          <w:szCs w:val="22"/>
          <w:lang w:val="en-US" w:eastAsia="en-US"/>
        </w:rPr>
      </w:pPr>
      <w:hyperlink w:anchor="_Toc107406070" w:history="1">
        <w:r w:rsidR="00D7499A" w:rsidRPr="00E409AE">
          <w:rPr>
            <w:rStyle w:val="Hipervnculo"/>
            <w:rFonts w:ascii="Arial Narrow" w:hAnsi="Arial Narrow"/>
            <w:b/>
            <w:bCs/>
          </w:rPr>
          <w:t>Otros activos a corto plazo</w:t>
        </w:r>
        <w:r w:rsidR="00D7499A">
          <w:rPr>
            <w:webHidden/>
          </w:rPr>
          <w:tab/>
        </w:r>
        <w:r w:rsidR="00D7499A">
          <w:rPr>
            <w:webHidden/>
          </w:rPr>
          <w:fldChar w:fldCharType="begin"/>
        </w:r>
        <w:r w:rsidR="00D7499A">
          <w:rPr>
            <w:webHidden/>
          </w:rPr>
          <w:instrText xml:space="preserve"> PAGEREF _Toc107406070 \h </w:instrText>
        </w:r>
        <w:r w:rsidR="00D7499A">
          <w:rPr>
            <w:webHidden/>
          </w:rPr>
        </w:r>
        <w:r w:rsidR="00D7499A">
          <w:rPr>
            <w:webHidden/>
          </w:rPr>
          <w:fldChar w:fldCharType="separate"/>
        </w:r>
        <w:r w:rsidR="00D7499A">
          <w:rPr>
            <w:webHidden/>
          </w:rPr>
          <w:t>26</w:t>
        </w:r>
        <w:r w:rsidR="00D7499A">
          <w:rPr>
            <w:webHidden/>
          </w:rPr>
          <w:fldChar w:fldCharType="end"/>
        </w:r>
      </w:hyperlink>
    </w:p>
    <w:p w14:paraId="0D3B7116" w14:textId="464881E0"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071" w:history="1">
        <w:r w:rsidR="00D7499A" w:rsidRPr="00E409AE">
          <w:rPr>
            <w:rStyle w:val="Hipervnculo"/>
            <w:rFonts w:ascii="Arial Narrow" w:eastAsia="Calibri" w:hAnsi="Arial Narrow"/>
            <w:i/>
            <w:noProof/>
          </w:rPr>
          <w:t>1.2 ACTIVO NO CORRIENTE</w:t>
        </w:r>
        <w:r w:rsidR="00D7499A">
          <w:rPr>
            <w:noProof/>
            <w:webHidden/>
          </w:rPr>
          <w:tab/>
        </w:r>
        <w:r w:rsidR="00D7499A">
          <w:rPr>
            <w:noProof/>
            <w:webHidden/>
          </w:rPr>
          <w:fldChar w:fldCharType="begin"/>
        </w:r>
        <w:r w:rsidR="00D7499A">
          <w:rPr>
            <w:noProof/>
            <w:webHidden/>
          </w:rPr>
          <w:instrText xml:space="preserve"> PAGEREF _Toc107406071 \h </w:instrText>
        </w:r>
        <w:r w:rsidR="00D7499A">
          <w:rPr>
            <w:noProof/>
            <w:webHidden/>
          </w:rPr>
        </w:r>
        <w:r w:rsidR="00D7499A">
          <w:rPr>
            <w:noProof/>
            <w:webHidden/>
          </w:rPr>
          <w:fldChar w:fldCharType="separate"/>
        </w:r>
        <w:r w:rsidR="00D7499A">
          <w:rPr>
            <w:noProof/>
            <w:webHidden/>
          </w:rPr>
          <w:t>27</w:t>
        </w:r>
        <w:r w:rsidR="00D7499A">
          <w:rPr>
            <w:noProof/>
            <w:webHidden/>
          </w:rPr>
          <w:fldChar w:fldCharType="end"/>
        </w:r>
      </w:hyperlink>
    </w:p>
    <w:p w14:paraId="3C6E0AAC" w14:textId="4D9FCF08" w:rsidR="00D7499A" w:rsidRDefault="0093193E">
      <w:pPr>
        <w:pStyle w:val="TDC2"/>
        <w:rPr>
          <w:rFonts w:asciiTheme="minorHAnsi" w:eastAsiaTheme="minorEastAsia" w:hAnsiTheme="minorHAnsi" w:cstheme="minorBidi"/>
          <w:sz w:val="22"/>
          <w:szCs w:val="22"/>
          <w:lang w:val="en-US" w:eastAsia="en-US"/>
        </w:rPr>
      </w:pPr>
      <w:hyperlink w:anchor="_Toc107406072" w:history="1">
        <w:r w:rsidR="00D7499A" w:rsidRPr="00E409AE">
          <w:rPr>
            <w:rStyle w:val="Hipervnculo"/>
            <w:rFonts w:ascii="Arial Narrow" w:hAnsi="Arial Narrow"/>
            <w:b/>
            <w:bCs/>
          </w:rPr>
          <w:t>NOTA N° 8</w:t>
        </w:r>
        <w:r w:rsidR="00D7499A">
          <w:rPr>
            <w:webHidden/>
          </w:rPr>
          <w:tab/>
        </w:r>
        <w:r w:rsidR="00D7499A">
          <w:rPr>
            <w:webHidden/>
          </w:rPr>
          <w:fldChar w:fldCharType="begin"/>
        </w:r>
        <w:r w:rsidR="00D7499A">
          <w:rPr>
            <w:webHidden/>
          </w:rPr>
          <w:instrText xml:space="preserve"> PAGEREF _Toc107406072 \h </w:instrText>
        </w:r>
        <w:r w:rsidR="00D7499A">
          <w:rPr>
            <w:webHidden/>
          </w:rPr>
        </w:r>
        <w:r w:rsidR="00D7499A">
          <w:rPr>
            <w:webHidden/>
          </w:rPr>
          <w:fldChar w:fldCharType="separate"/>
        </w:r>
        <w:r w:rsidR="00D7499A">
          <w:rPr>
            <w:webHidden/>
          </w:rPr>
          <w:t>27</w:t>
        </w:r>
        <w:r w:rsidR="00D7499A">
          <w:rPr>
            <w:webHidden/>
          </w:rPr>
          <w:fldChar w:fldCharType="end"/>
        </w:r>
      </w:hyperlink>
    </w:p>
    <w:p w14:paraId="649C2C5E" w14:textId="651A3223" w:rsidR="00D7499A" w:rsidRDefault="0093193E">
      <w:pPr>
        <w:pStyle w:val="TDC2"/>
        <w:rPr>
          <w:rFonts w:asciiTheme="minorHAnsi" w:eastAsiaTheme="minorEastAsia" w:hAnsiTheme="minorHAnsi" w:cstheme="minorBidi"/>
          <w:sz w:val="22"/>
          <w:szCs w:val="22"/>
          <w:lang w:val="en-US" w:eastAsia="en-US"/>
        </w:rPr>
      </w:pPr>
      <w:hyperlink w:anchor="_Toc107406073" w:history="1">
        <w:r w:rsidR="00D7499A" w:rsidRPr="00E409AE">
          <w:rPr>
            <w:rStyle w:val="Hipervnculo"/>
            <w:rFonts w:ascii="Arial Narrow" w:hAnsi="Arial Narrow"/>
            <w:b/>
            <w:bCs/>
          </w:rPr>
          <w:t>Inversiones a largo plazo</w:t>
        </w:r>
        <w:r w:rsidR="00D7499A">
          <w:rPr>
            <w:webHidden/>
          </w:rPr>
          <w:tab/>
        </w:r>
        <w:r w:rsidR="00D7499A">
          <w:rPr>
            <w:webHidden/>
          </w:rPr>
          <w:fldChar w:fldCharType="begin"/>
        </w:r>
        <w:r w:rsidR="00D7499A">
          <w:rPr>
            <w:webHidden/>
          </w:rPr>
          <w:instrText xml:space="preserve"> PAGEREF _Toc107406073 \h </w:instrText>
        </w:r>
        <w:r w:rsidR="00D7499A">
          <w:rPr>
            <w:webHidden/>
          </w:rPr>
        </w:r>
        <w:r w:rsidR="00D7499A">
          <w:rPr>
            <w:webHidden/>
          </w:rPr>
          <w:fldChar w:fldCharType="separate"/>
        </w:r>
        <w:r w:rsidR="00D7499A">
          <w:rPr>
            <w:webHidden/>
          </w:rPr>
          <w:t>27</w:t>
        </w:r>
        <w:r w:rsidR="00D7499A">
          <w:rPr>
            <w:webHidden/>
          </w:rPr>
          <w:fldChar w:fldCharType="end"/>
        </w:r>
      </w:hyperlink>
    </w:p>
    <w:p w14:paraId="565F01B7" w14:textId="27DB390A" w:rsidR="00D7499A" w:rsidRDefault="0093193E">
      <w:pPr>
        <w:pStyle w:val="TDC2"/>
        <w:rPr>
          <w:rFonts w:asciiTheme="minorHAnsi" w:eastAsiaTheme="minorEastAsia" w:hAnsiTheme="minorHAnsi" w:cstheme="minorBidi"/>
          <w:sz w:val="22"/>
          <w:szCs w:val="22"/>
          <w:lang w:val="en-US" w:eastAsia="en-US"/>
        </w:rPr>
      </w:pPr>
      <w:hyperlink w:anchor="_Toc107406074" w:history="1">
        <w:r w:rsidR="00D7499A" w:rsidRPr="00E409AE">
          <w:rPr>
            <w:rStyle w:val="Hipervnculo"/>
            <w:rFonts w:ascii="Arial Narrow" w:hAnsi="Arial Narrow"/>
            <w:b/>
            <w:bCs/>
          </w:rPr>
          <w:t>NOTA N° 9</w:t>
        </w:r>
        <w:r w:rsidR="00D7499A">
          <w:rPr>
            <w:webHidden/>
          </w:rPr>
          <w:tab/>
        </w:r>
        <w:r w:rsidR="00D7499A">
          <w:rPr>
            <w:webHidden/>
          </w:rPr>
          <w:fldChar w:fldCharType="begin"/>
        </w:r>
        <w:r w:rsidR="00D7499A">
          <w:rPr>
            <w:webHidden/>
          </w:rPr>
          <w:instrText xml:space="preserve"> PAGEREF _Toc107406074 \h </w:instrText>
        </w:r>
        <w:r w:rsidR="00D7499A">
          <w:rPr>
            <w:webHidden/>
          </w:rPr>
        </w:r>
        <w:r w:rsidR="00D7499A">
          <w:rPr>
            <w:webHidden/>
          </w:rPr>
          <w:fldChar w:fldCharType="separate"/>
        </w:r>
        <w:r w:rsidR="00D7499A">
          <w:rPr>
            <w:webHidden/>
          </w:rPr>
          <w:t>27</w:t>
        </w:r>
        <w:r w:rsidR="00D7499A">
          <w:rPr>
            <w:webHidden/>
          </w:rPr>
          <w:fldChar w:fldCharType="end"/>
        </w:r>
      </w:hyperlink>
    </w:p>
    <w:p w14:paraId="15D1B515" w14:textId="4D92BC8D" w:rsidR="00D7499A" w:rsidRDefault="0093193E">
      <w:pPr>
        <w:pStyle w:val="TDC2"/>
        <w:rPr>
          <w:rFonts w:asciiTheme="minorHAnsi" w:eastAsiaTheme="minorEastAsia" w:hAnsiTheme="minorHAnsi" w:cstheme="minorBidi"/>
          <w:sz w:val="22"/>
          <w:szCs w:val="22"/>
          <w:lang w:val="en-US" w:eastAsia="en-US"/>
        </w:rPr>
      </w:pPr>
      <w:hyperlink w:anchor="_Toc107406075" w:history="1">
        <w:r w:rsidR="00D7499A" w:rsidRPr="00E409AE">
          <w:rPr>
            <w:rStyle w:val="Hipervnculo"/>
            <w:rFonts w:ascii="Arial Narrow" w:hAnsi="Arial Narrow"/>
            <w:b/>
            <w:bCs/>
          </w:rPr>
          <w:t>Cuentas a cobrar a largo plazo</w:t>
        </w:r>
        <w:r w:rsidR="00D7499A">
          <w:rPr>
            <w:webHidden/>
          </w:rPr>
          <w:tab/>
        </w:r>
        <w:r w:rsidR="00D7499A">
          <w:rPr>
            <w:webHidden/>
          </w:rPr>
          <w:fldChar w:fldCharType="begin"/>
        </w:r>
        <w:r w:rsidR="00D7499A">
          <w:rPr>
            <w:webHidden/>
          </w:rPr>
          <w:instrText xml:space="preserve"> PAGEREF _Toc107406075 \h </w:instrText>
        </w:r>
        <w:r w:rsidR="00D7499A">
          <w:rPr>
            <w:webHidden/>
          </w:rPr>
        </w:r>
        <w:r w:rsidR="00D7499A">
          <w:rPr>
            <w:webHidden/>
          </w:rPr>
          <w:fldChar w:fldCharType="separate"/>
        </w:r>
        <w:r w:rsidR="00D7499A">
          <w:rPr>
            <w:webHidden/>
          </w:rPr>
          <w:t>27</w:t>
        </w:r>
        <w:r w:rsidR="00D7499A">
          <w:rPr>
            <w:webHidden/>
          </w:rPr>
          <w:fldChar w:fldCharType="end"/>
        </w:r>
      </w:hyperlink>
    </w:p>
    <w:p w14:paraId="291C93D0" w14:textId="21BE625C" w:rsidR="00D7499A" w:rsidRDefault="0093193E">
      <w:pPr>
        <w:pStyle w:val="TDC2"/>
        <w:rPr>
          <w:rFonts w:asciiTheme="minorHAnsi" w:eastAsiaTheme="minorEastAsia" w:hAnsiTheme="minorHAnsi" w:cstheme="minorBidi"/>
          <w:sz w:val="22"/>
          <w:szCs w:val="22"/>
          <w:lang w:val="en-US" w:eastAsia="en-US"/>
        </w:rPr>
      </w:pPr>
      <w:hyperlink w:anchor="_Toc107406076" w:history="1">
        <w:r w:rsidR="00D7499A" w:rsidRPr="00E409AE">
          <w:rPr>
            <w:rStyle w:val="Hipervnculo"/>
            <w:rFonts w:ascii="Arial Narrow" w:hAnsi="Arial Narrow"/>
            <w:b/>
            <w:bCs/>
          </w:rPr>
          <w:t>NOTA N° 10</w:t>
        </w:r>
        <w:r w:rsidR="00D7499A">
          <w:rPr>
            <w:webHidden/>
          </w:rPr>
          <w:tab/>
        </w:r>
        <w:r w:rsidR="00D7499A">
          <w:rPr>
            <w:webHidden/>
          </w:rPr>
          <w:fldChar w:fldCharType="begin"/>
        </w:r>
        <w:r w:rsidR="00D7499A">
          <w:rPr>
            <w:webHidden/>
          </w:rPr>
          <w:instrText xml:space="preserve"> PAGEREF _Toc107406076 \h </w:instrText>
        </w:r>
        <w:r w:rsidR="00D7499A">
          <w:rPr>
            <w:webHidden/>
          </w:rPr>
        </w:r>
        <w:r w:rsidR="00D7499A">
          <w:rPr>
            <w:webHidden/>
          </w:rPr>
          <w:fldChar w:fldCharType="separate"/>
        </w:r>
        <w:r w:rsidR="00D7499A">
          <w:rPr>
            <w:webHidden/>
          </w:rPr>
          <w:t>28</w:t>
        </w:r>
        <w:r w:rsidR="00D7499A">
          <w:rPr>
            <w:webHidden/>
          </w:rPr>
          <w:fldChar w:fldCharType="end"/>
        </w:r>
      </w:hyperlink>
    </w:p>
    <w:p w14:paraId="485F5A58" w14:textId="28BF0D55" w:rsidR="00D7499A" w:rsidRDefault="0093193E">
      <w:pPr>
        <w:pStyle w:val="TDC2"/>
        <w:rPr>
          <w:rFonts w:asciiTheme="minorHAnsi" w:eastAsiaTheme="minorEastAsia" w:hAnsiTheme="minorHAnsi" w:cstheme="minorBidi"/>
          <w:sz w:val="22"/>
          <w:szCs w:val="22"/>
          <w:lang w:val="en-US" w:eastAsia="en-US"/>
        </w:rPr>
      </w:pPr>
      <w:hyperlink w:anchor="_Toc107406077" w:history="1">
        <w:r w:rsidR="00D7499A" w:rsidRPr="00E409AE">
          <w:rPr>
            <w:rStyle w:val="Hipervnculo"/>
            <w:rFonts w:ascii="Arial Narrow" w:hAnsi="Arial Narrow"/>
            <w:b/>
            <w:bCs/>
          </w:rPr>
          <w:t>Bienes no concesionados</w:t>
        </w:r>
        <w:r w:rsidR="00D7499A">
          <w:rPr>
            <w:webHidden/>
          </w:rPr>
          <w:tab/>
        </w:r>
        <w:r w:rsidR="00D7499A">
          <w:rPr>
            <w:webHidden/>
          </w:rPr>
          <w:fldChar w:fldCharType="begin"/>
        </w:r>
        <w:r w:rsidR="00D7499A">
          <w:rPr>
            <w:webHidden/>
          </w:rPr>
          <w:instrText xml:space="preserve"> PAGEREF _Toc107406077 \h </w:instrText>
        </w:r>
        <w:r w:rsidR="00D7499A">
          <w:rPr>
            <w:webHidden/>
          </w:rPr>
        </w:r>
        <w:r w:rsidR="00D7499A">
          <w:rPr>
            <w:webHidden/>
          </w:rPr>
          <w:fldChar w:fldCharType="separate"/>
        </w:r>
        <w:r w:rsidR="00D7499A">
          <w:rPr>
            <w:webHidden/>
          </w:rPr>
          <w:t>28</w:t>
        </w:r>
        <w:r w:rsidR="00D7499A">
          <w:rPr>
            <w:webHidden/>
          </w:rPr>
          <w:fldChar w:fldCharType="end"/>
        </w:r>
      </w:hyperlink>
    </w:p>
    <w:p w14:paraId="0D19BC43" w14:textId="30E07B2A" w:rsidR="00D7499A" w:rsidRDefault="0093193E">
      <w:pPr>
        <w:pStyle w:val="TDC2"/>
        <w:rPr>
          <w:rFonts w:asciiTheme="minorHAnsi" w:eastAsiaTheme="minorEastAsia" w:hAnsiTheme="minorHAnsi" w:cstheme="minorBidi"/>
          <w:sz w:val="22"/>
          <w:szCs w:val="22"/>
          <w:lang w:val="en-US" w:eastAsia="en-US"/>
        </w:rPr>
      </w:pPr>
      <w:hyperlink w:anchor="_Toc107406078" w:history="1">
        <w:r w:rsidR="00D7499A" w:rsidRPr="00E409AE">
          <w:rPr>
            <w:rStyle w:val="Hipervnculo"/>
            <w:rFonts w:ascii="Arial Narrow" w:hAnsi="Arial Narrow"/>
            <w:b/>
            <w:bCs/>
          </w:rPr>
          <w:t>NOTA N° 11</w:t>
        </w:r>
        <w:r w:rsidR="00D7499A">
          <w:rPr>
            <w:webHidden/>
          </w:rPr>
          <w:tab/>
        </w:r>
        <w:r w:rsidR="00D7499A">
          <w:rPr>
            <w:webHidden/>
          </w:rPr>
          <w:fldChar w:fldCharType="begin"/>
        </w:r>
        <w:r w:rsidR="00D7499A">
          <w:rPr>
            <w:webHidden/>
          </w:rPr>
          <w:instrText xml:space="preserve"> PAGEREF _Toc107406078 \h </w:instrText>
        </w:r>
        <w:r w:rsidR="00D7499A">
          <w:rPr>
            <w:webHidden/>
          </w:rPr>
        </w:r>
        <w:r w:rsidR="00D7499A">
          <w:rPr>
            <w:webHidden/>
          </w:rPr>
          <w:fldChar w:fldCharType="separate"/>
        </w:r>
        <w:r w:rsidR="00D7499A">
          <w:rPr>
            <w:webHidden/>
          </w:rPr>
          <w:t>37</w:t>
        </w:r>
        <w:r w:rsidR="00D7499A">
          <w:rPr>
            <w:webHidden/>
          </w:rPr>
          <w:fldChar w:fldCharType="end"/>
        </w:r>
      </w:hyperlink>
    </w:p>
    <w:p w14:paraId="2F580519" w14:textId="43D98161" w:rsidR="00D7499A" w:rsidRDefault="0093193E">
      <w:pPr>
        <w:pStyle w:val="TDC2"/>
        <w:rPr>
          <w:rFonts w:asciiTheme="minorHAnsi" w:eastAsiaTheme="minorEastAsia" w:hAnsiTheme="minorHAnsi" w:cstheme="minorBidi"/>
          <w:sz w:val="22"/>
          <w:szCs w:val="22"/>
          <w:lang w:val="en-US" w:eastAsia="en-US"/>
        </w:rPr>
      </w:pPr>
      <w:hyperlink w:anchor="_Toc107406079" w:history="1">
        <w:r w:rsidR="00D7499A" w:rsidRPr="00E409AE">
          <w:rPr>
            <w:rStyle w:val="Hipervnculo"/>
            <w:rFonts w:ascii="Arial Narrow" w:hAnsi="Arial Narrow"/>
            <w:b/>
            <w:bCs/>
          </w:rPr>
          <w:t>Bienes concesionados</w:t>
        </w:r>
        <w:r w:rsidR="00D7499A">
          <w:rPr>
            <w:webHidden/>
          </w:rPr>
          <w:tab/>
        </w:r>
        <w:r w:rsidR="00D7499A">
          <w:rPr>
            <w:webHidden/>
          </w:rPr>
          <w:fldChar w:fldCharType="begin"/>
        </w:r>
        <w:r w:rsidR="00D7499A">
          <w:rPr>
            <w:webHidden/>
          </w:rPr>
          <w:instrText xml:space="preserve"> PAGEREF _Toc107406079 \h </w:instrText>
        </w:r>
        <w:r w:rsidR="00D7499A">
          <w:rPr>
            <w:webHidden/>
          </w:rPr>
        </w:r>
        <w:r w:rsidR="00D7499A">
          <w:rPr>
            <w:webHidden/>
          </w:rPr>
          <w:fldChar w:fldCharType="separate"/>
        </w:r>
        <w:r w:rsidR="00D7499A">
          <w:rPr>
            <w:webHidden/>
          </w:rPr>
          <w:t>37</w:t>
        </w:r>
        <w:r w:rsidR="00D7499A">
          <w:rPr>
            <w:webHidden/>
          </w:rPr>
          <w:fldChar w:fldCharType="end"/>
        </w:r>
      </w:hyperlink>
    </w:p>
    <w:p w14:paraId="5EC850BE" w14:textId="1FCFCB6F" w:rsidR="00D7499A" w:rsidRDefault="0093193E">
      <w:pPr>
        <w:pStyle w:val="TDC2"/>
        <w:rPr>
          <w:rFonts w:asciiTheme="minorHAnsi" w:eastAsiaTheme="minorEastAsia" w:hAnsiTheme="minorHAnsi" w:cstheme="minorBidi"/>
          <w:sz w:val="22"/>
          <w:szCs w:val="22"/>
          <w:lang w:val="en-US" w:eastAsia="en-US"/>
        </w:rPr>
      </w:pPr>
      <w:hyperlink w:anchor="_Toc107406080" w:history="1">
        <w:r w:rsidR="00D7499A" w:rsidRPr="00E409AE">
          <w:rPr>
            <w:rStyle w:val="Hipervnculo"/>
            <w:rFonts w:ascii="Arial Narrow" w:hAnsi="Arial Narrow"/>
            <w:b/>
            <w:bCs/>
          </w:rPr>
          <w:t>NOTA N° 12</w:t>
        </w:r>
        <w:r w:rsidR="00D7499A">
          <w:rPr>
            <w:webHidden/>
          </w:rPr>
          <w:tab/>
        </w:r>
        <w:r w:rsidR="00D7499A">
          <w:rPr>
            <w:webHidden/>
          </w:rPr>
          <w:fldChar w:fldCharType="begin"/>
        </w:r>
        <w:r w:rsidR="00D7499A">
          <w:rPr>
            <w:webHidden/>
          </w:rPr>
          <w:instrText xml:space="preserve"> PAGEREF _Toc107406080 \h </w:instrText>
        </w:r>
        <w:r w:rsidR="00D7499A">
          <w:rPr>
            <w:webHidden/>
          </w:rPr>
        </w:r>
        <w:r w:rsidR="00D7499A">
          <w:rPr>
            <w:webHidden/>
          </w:rPr>
          <w:fldChar w:fldCharType="separate"/>
        </w:r>
        <w:r w:rsidR="00D7499A">
          <w:rPr>
            <w:webHidden/>
          </w:rPr>
          <w:t>39</w:t>
        </w:r>
        <w:r w:rsidR="00D7499A">
          <w:rPr>
            <w:webHidden/>
          </w:rPr>
          <w:fldChar w:fldCharType="end"/>
        </w:r>
      </w:hyperlink>
    </w:p>
    <w:p w14:paraId="45CE7FDC" w14:textId="72F63260" w:rsidR="00D7499A" w:rsidRDefault="0093193E">
      <w:pPr>
        <w:pStyle w:val="TDC2"/>
        <w:rPr>
          <w:rFonts w:asciiTheme="minorHAnsi" w:eastAsiaTheme="minorEastAsia" w:hAnsiTheme="minorHAnsi" w:cstheme="minorBidi"/>
          <w:sz w:val="22"/>
          <w:szCs w:val="22"/>
          <w:lang w:val="en-US" w:eastAsia="en-US"/>
        </w:rPr>
      </w:pPr>
      <w:hyperlink w:anchor="_Toc107406081" w:history="1">
        <w:r w:rsidR="00D7499A" w:rsidRPr="00E409AE">
          <w:rPr>
            <w:rStyle w:val="Hipervnculo"/>
            <w:rFonts w:ascii="Arial Narrow" w:hAnsi="Arial Narrow"/>
            <w:b/>
            <w:bCs/>
          </w:rPr>
          <w:t>Inversiones patrimoniales - Método de participación</w:t>
        </w:r>
        <w:r w:rsidR="00D7499A">
          <w:rPr>
            <w:webHidden/>
          </w:rPr>
          <w:tab/>
        </w:r>
        <w:r w:rsidR="00D7499A">
          <w:rPr>
            <w:webHidden/>
          </w:rPr>
          <w:fldChar w:fldCharType="begin"/>
        </w:r>
        <w:r w:rsidR="00D7499A">
          <w:rPr>
            <w:webHidden/>
          </w:rPr>
          <w:instrText xml:space="preserve"> PAGEREF _Toc107406081 \h </w:instrText>
        </w:r>
        <w:r w:rsidR="00D7499A">
          <w:rPr>
            <w:webHidden/>
          </w:rPr>
        </w:r>
        <w:r w:rsidR="00D7499A">
          <w:rPr>
            <w:webHidden/>
          </w:rPr>
          <w:fldChar w:fldCharType="separate"/>
        </w:r>
        <w:r w:rsidR="00D7499A">
          <w:rPr>
            <w:webHidden/>
          </w:rPr>
          <w:t>39</w:t>
        </w:r>
        <w:r w:rsidR="00D7499A">
          <w:rPr>
            <w:webHidden/>
          </w:rPr>
          <w:fldChar w:fldCharType="end"/>
        </w:r>
      </w:hyperlink>
    </w:p>
    <w:p w14:paraId="1E0BF7E9" w14:textId="3FA61380" w:rsidR="00D7499A" w:rsidRDefault="0093193E">
      <w:pPr>
        <w:pStyle w:val="TDC2"/>
        <w:rPr>
          <w:rFonts w:asciiTheme="minorHAnsi" w:eastAsiaTheme="minorEastAsia" w:hAnsiTheme="minorHAnsi" w:cstheme="minorBidi"/>
          <w:sz w:val="22"/>
          <w:szCs w:val="22"/>
          <w:lang w:val="en-US" w:eastAsia="en-US"/>
        </w:rPr>
      </w:pPr>
      <w:hyperlink w:anchor="_Toc107406082" w:history="1">
        <w:r w:rsidR="00D7499A" w:rsidRPr="00E409AE">
          <w:rPr>
            <w:rStyle w:val="Hipervnculo"/>
            <w:rFonts w:ascii="Arial Narrow" w:hAnsi="Arial Narrow"/>
            <w:b/>
            <w:bCs/>
          </w:rPr>
          <w:t>NOTA N° 13</w:t>
        </w:r>
        <w:r w:rsidR="00D7499A">
          <w:rPr>
            <w:webHidden/>
          </w:rPr>
          <w:tab/>
        </w:r>
        <w:r w:rsidR="00D7499A">
          <w:rPr>
            <w:webHidden/>
          </w:rPr>
          <w:fldChar w:fldCharType="begin"/>
        </w:r>
        <w:r w:rsidR="00D7499A">
          <w:rPr>
            <w:webHidden/>
          </w:rPr>
          <w:instrText xml:space="preserve"> PAGEREF _Toc107406082 \h </w:instrText>
        </w:r>
        <w:r w:rsidR="00D7499A">
          <w:rPr>
            <w:webHidden/>
          </w:rPr>
        </w:r>
        <w:r w:rsidR="00D7499A">
          <w:rPr>
            <w:webHidden/>
          </w:rPr>
          <w:fldChar w:fldCharType="separate"/>
        </w:r>
        <w:r w:rsidR="00D7499A">
          <w:rPr>
            <w:webHidden/>
          </w:rPr>
          <w:t>39</w:t>
        </w:r>
        <w:r w:rsidR="00D7499A">
          <w:rPr>
            <w:webHidden/>
          </w:rPr>
          <w:fldChar w:fldCharType="end"/>
        </w:r>
      </w:hyperlink>
    </w:p>
    <w:p w14:paraId="4C326914" w14:textId="6D8E5C44" w:rsidR="00D7499A" w:rsidRDefault="0093193E">
      <w:pPr>
        <w:pStyle w:val="TDC2"/>
        <w:rPr>
          <w:rFonts w:asciiTheme="minorHAnsi" w:eastAsiaTheme="minorEastAsia" w:hAnsiTheme="minorHAnsi" w:cstheme="minorBidi"/>
          <w:sz w:val="22"/>
          <w:szCs w:val="22"/>
          <w:lang w:val="en-US" w:eastAsia="en-US"/>
        </w:rPr>
      </w:pPr>
      <w:hyperlink w:anchor="_Toc107406083" w:history="1">
        <w:r w:rsidR="00D7499A" w:rsidRPr="00E409AE">
          <w:rPr>
            <w:rStyle w:val="Hipervnculo"/>
            <w:rFonts w:ascii="Arial Narrow" w:hAnsi="Arial Narrow"/>
            <w:b/>
            <w:bCs/>
          </w:rPr>
          <w:t>Otros activos a largo plazo</w:t>
        </w:r>
        <w:r w:rsidR="00D7499A">
          <w:rPr>
            <w:webHidden/>
          </w:rPr>
          <w:tab/>
        </w:r>
        <w:r w:rsidR="00D7499A">
          <w:rPr>
            <w:webHidden/>
          </w:rPr>
          <w:fldChar w:fldCharType="begin"/>
        </w:r>
        <w:r w:rsidR="00D7499A">
          <w:rPr>
            <w:webHidden/>
          </w:rPr>
          <w:instrText xml:space="preserve"> PAGEREF _Toc107406083 \h </w:instrText>
        </w:r>
        <w:r w:rsidR="00D7499A">
          <w:rPr>
            <w:webHidden/>
          </w:rPr>
        </w:r>
        <w:r w:rsidR="00D7499A">
          <w:rPr>
            <w:webHidden/>
          </w:rPr>
          <w:fldChar w:fldCharType="separate"/>
        </w:r>
        <w:r w:rsidR="00D7499A">
          <w:rPr>
            <w:webHidden/>
          </w:rPr>
          <w:t>39</w:t>
        </w:r>
        <w:r w:rsidR="00D7499A">
          <w:rPr>
            <w:webHidden/>
          </w:rPr>
          <w:fldChar w:fldCharType="end"/>
        </w:r>
      </w:hyperlink>
    </w:p>
    <w:p w14:paraId="44F61063" w14:textId="43117545"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084" w:history="1">
        <w:r w:rsidR="00D7499A" w:rsidRPr="00E409AE">
          <w:rPr>
            <w:rStyle w:val="Hipervnculo"/>
            <w:rFonts w:ascii="Arial Narrow" w:hAnsi="Arial Narrow"/>
            <w:i/>
            <w:noProof/>
          </w:rPr>
          <w:t>2.</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i/>
            <w:noProof/>
          </w:rPr>
          <w:t>PASIVO</w:t>
        </w:r>
        <w:r w:rsidR="00D7499A">
          <w:rPr>
            <w:noProof/>
            <w:webHidden/>
          </w:rPr>
          <w:tab/>
        </w:r>
        <w:r w:rsidR="00D7499A">
          <w:rPr>
            <w:noProof/>
            <w:webHidden/>
          </w:rPr>
          <w:fldChar w:fldCharType="begin"/>
        </w:r>
        <w:r w:rsidR="00D7499A">
          <w:rPr>
            <w:noProof/>
            <w:webHidden/>
          </w:rPr>
          <w:instrText xml:space="preserve"> PAGEREF _Toc107406084 \h </w:instrText>
        </w:r>
        <w:r w:rsidR="00D7499A">
          <w:rPr>
            <w:noProof/>
            <w:webHidden/>
          </w:rPr>
        </w:r>
        <w:r w:rsidR="00D7499A">
          <w:rPr>
            <w:noProof/>
            <w:webHidden/>
          </w:rPr>
          <w:fldChar w:fldCharType="separate"/>
        </w:r>
        <w:r w:rsidR="00D7499A">
          <w:rPr>
            <w:noProof/>
            <w:webHidden/>
          </w:rPr>
          <w:t>40</w:t>
        </w:r>
        <w:r w:rsidR="00D7499A">
          <w:rPr>
            <w:noProof/>
            <w:webHidden/>
          </w:rPr>
          <w:fldChar w:fldCharType="end"/>
        </w:r>
      </w:hyperlink>
    </w:p>
    <w:p w14:paraId="2EDF83ED" w14:textId="700A11F8"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085" w:history="1">
        <w:r w:rsidR="00D7499A" w:rsidRPr="00E409AE">
          <w:rPr>
            <w:rStyle w:val="Hipervnculo"/>
            <w:rFonts w:ascii="Arial Narrow" w:eastAsia="Calibri" w:hAnsi="Arial Narrow"/>
            <w:i/>
            <w:noProof/>
          </w:rPr>
          <w:t>2.1 PASIVO CORRIENTE</w:t>
        </w:r>
        <w:r w:rsidR="00D7499A">
          <w:rPr>
            <w:noProof/>
            <w:webHidden/>
          </w:rPr>
          <w:tab/>
        </w:r>
        <w:r w:rsidR="00D7499A">
          <w:rPr>
            <w:noProof/>
            <w:webHidden/>
          </w:rPr>
          <w:fldChar w:fldCharType="begin"/>
        </w:r>
        <w:r w:rsidR="00D7499A">
          <w:rPr>
            <w:noProof/>
            <w:webHidden/>
          </w:rPr>
          <w:instrText xml:space="preserve"> PAGEREF _Toc107406085 \h </w:instrText>
        </w:r>
        <w:r w:rsidR="00D7499A">
          <w:rPr>
            <w:noProof/>
            <w:webHidden/>
          </w:rPr>
        </w:r>
        <w:r w:rsidR="00D7499A">
          <w:rPr>
            <w:noProof/>
            <w:webHidden/>
          </w:rPr>
          <w:fldChar w:fldCharType="separate"/>
        </w:r>
        <w:r w:rsidR="00D7499A">
          <w:rPr>
            <w:noProof/>
            <w:webHidden/>
          </w:rPr>
          <w:t>40</w:t>
        </w:r>
        <w:r w:rsidR="00D7499A">
          <w:rPr>
            <w:noProof/>
            <w:webHidden/>
          </w:rPr>
          <w:fldChar w:fldCharType="end"/>
        </w:r>
      </w:hyperlink>
    </w:p>
    <w:p w14:paraId="4FD4EC65" w14:textId="32E2A71B" w:rsidR="00D7499A" w:rsidRDefault="0093193E">
      <w:pPr>
        <w:pStyle w:val="TDC2"/>
        <w:rPr>
          <w:rFonts w:asciiTheme="minorHAnsi" w:eastAsiaTheme="minorEastAsia" w:hAnsiTheme="minorHAnsi" w:cstheme="minorBidi"/>
          <w:sz w:val="22"/>
          <w:szCs w:val="22"/>
          <w:lang w:val="en-US" w:eastAsia="en-US"/>
        </w:rPr>
      </w:pPr>
      <w:hyperlink w:anchor="_Toc107406086" w:history="1">
        <w:r w:rsidR="00D7499A" w:rsidRPr="00E409AE">
          <w:rPr>
            <w:rStyle w:val="Hipervnculo"/>
            <w:rFonts w:ascii="Arial Narrow" w:hAnsi="Arial Narrow"/>
            <w:b/>
            <w:bCs/>
          </w:rPr>
          <w:t>NOTA N° 14</w:t>
        </w:r>
        <w:r w:rsidR="00D7499A">
          <w:rPr>
            <w:webHidden/>
          </w:rPr>
          <w:tab/>
        </w:r>
        <w:r w:rsidR="00D7499A">
          <w:rPr>
            <w:webHidden/>
          </w:rPr>
          <w:fldChar w:fldCharType="begin"/>
        </w:r>
        <w:r w:rsidR="00D7499A">
          <w:rPr>
            <w:webHidden/>
          </w:rPr>
          <w:instrText xml:space="preserve"> PAGEREF _Toc107406086 \h </w:instrText>
        </w:r>
        <w:r w:rsidR="00D7499A">
          <w:rPr>
            <w:webHidden/>
          </w:rPr>
        </w:r>
        <w:r w:rsidR="00D7499A">
          <w:rPr>
            <w:webHidden/>
          </w:rPr>
          <w:fldChar w:fldCharType="separate"/>
        </w:r>
        <w:r w:rsidR="00D7499A">
          <w:rPr>
            <w:webHidden/>
          </w:rPr>
          <w:t>40</w:t>
        </w:r>
        <w:r w:rsidR="00D7499A">
          <w:rPr>
            <w:webHidden/>
          </w:rPr>
          <w:fldChar w:fldCharType="end"/>
        </w:r>
      </w:hyperlink>
    </w:p>
    <w:p w14:paraId="367DBB9A" w14:textId="52E3FC88" w:rsidR="00D7499A" w:rsidRDefault="0093193E">
      <w:pPr>
        <w:pStyle w:val="TDC2"/>
        <w:rPr>
          <w:rFonts w:asciiTheme="minorHAnsi" w:eastAsiaTheme="minorEastAsia" w:hAnsiTheme="minorHAnsi" w:cstheme="minorBidi"/>
          <w:sz w:val="22"/>
          <w:szCs w:val="22"/>
          <w:lang w:val="en-US" w:eastAsia="en-US"/>
        </w:rPr>
      </w:pPr>
      <w:hyperlink w:anchor="_Toc107406087" w:history="1">
        <w:r w:rsidR="00D7499A" w:rsidRPr="00E409AE">
          <w:rPr>
            <w:rStyle w:val="Hipervnculo"/>
            <w:rFonts w:ascii="Arial Narrow" w:hAnsi="Arial Narrow"/>
            <w:b/>
            <w:bCs/>
          </w:rPr>
          <w:t>Deudas a corto plazo</w:t>
        </w:r>
        <w:r w:rsidR="00D7499A">
          <w:rPr>
            <w:webHidden/>
          </w:rPr>
          <w:tab/>
        </w:r>
        <w:r w:rsidR="00D7499A">
          <w:rPr>
            <w:webHidden/>
          </w:rPr>
          <w:fldChar w:fldCharType="begin"/>
        </w:r>
        <w:r w:rsidR="00D7499A">
          <w:rPr>
            <w:webHidden/>
          </w:rPr>
          <w:instrText xml:space="preserve"> PAGEREF _Toc107406087 \h </w:instrText>
        </w:r>
        <w:r w:rsidR="00D7499A">
          <w:rPr>
            <w:webHidden/>
          </w:rPr>
        </w:r>
        <w:r w:rsidR="00D7499A">
          <w:rPr>
            <w:webHidden/>
          </w:rPr>
          <w:fldChar w:fldCharType="separate"/>
        </w:r>
        <w:r w:rsidR="00D7499A">
          <w:rPr>
            <w:webHidden/>
          </w:rPr>
          <w:t>40</w:t>
        </w:r>
        <w:r w:rsidR="00D7499A">
          <w:rPr>
            <w:webHidden/>
          </w:rPr>
          <w:fldChar w:fldCharType="end"/>
        </w:r>
      </w:hyperlink>
    </w:p>
    <w:p w14:paraId="1092E5C7" w14:textId="3660A2E7" w:rsidR="00D7499A" w:rsidRDefault="0093193E">
      <w:pPr>
        <w:pStyle w:val="TDC2"/>
        <w:rPr>
          <w:rFonts w:asciiTheme="minorHAnsi" w:eastAsiaTheme="minorEastAsia" w:hAnsiTheme="minorHAnsi" w:cstheme="minorBidi"/>
          <w:sz w:val="22"/>
          <w:szCs w:val="22"/>
          <w:lang w:val="en-US" w:eastAsia="en-US"/>
        </w:rPr>
      </w:pPr>
      <w:hyperlink w:anchor="_Toc107406088" w:history="1">
        <w:r w:rsidR="00D7499A" w:rsidRPr="00E409AE">
          <w:rPr>
            <w:rStyle w:val="Hipervnculo"/>
            <w:rFonts w:ascii="Arial Narrow" w:hAnsi="Arial Narrow"/>
            <w:b/>
            <w:bCs/>
          </w:rPr>
          <w:t>NOTA N° 15</w:t>
        </w:r>
        <w:r w:rsidR="00D7499A">
          <w:rPr>
            <w:webHidden/>
          </w:rPr>
          <w:tab/>
        </w:r>
        <w:r w:rsidR="00D7499A">
          <w:rPr>
            <w:webHidden/>
          </w:rPr>
          <w:fldChar w:fldCharType="begin"/>
        </w:r>
        <w:r w:rsidR="00D7499A">
          <w:rPr>
            <w:webHidden/>
          </w:rPr>
          <w:instrText xml:space="preserve"> PAGEREF _Toc107406088 \h </w:instrText>
        </w:r>
        <w:r w:rsidR="00D7499A">
          <w:rPr>
            <w:webHidden/>
          </w:rPr>
        </w:r>
        <w:r w:rsidR="00D7499A">
          <w:rPr>
            <w:webHidden/>
          </w:rPr>
          <w:fldChar w:fldCharType="separate"/>
        </w:r>
        <w:r w:rsidR="00D7499A">
          <w:rPr>
            <w:webHidden/>
          </w:rPr>
          <w:t>42</w:t>
        </w:r>
        <w:r w:rsidR="00D7499A">
          <w:rPr>
            <w:webHidden/>
          </w:rPr>
          <w:fldChar w:fldCharType="end"/>
        </w:r>
      </w:hyperlink>
    </w:p>
    <w:p w14:paraId="6E85CD2B" w14:textId="444AC996" w:rsidR="00D7499A" w:rsidRDefault="0093193E">
      <w:pPr>
        <w:pStyle w:val="TDC2"/>
        <w:rPr>
          <w:rFonts w:asciiTheme="minorHAnsi" w:eastAsiaTheme="minorEastAsia" w:hAnsiTheme="minorHAnsi" w:cstheme="minorBidi"/>
          <w:sz w:val="22"/>
          <w:szCs w:val="22"/>
          <w:lang w:val="en-US" w:eastAsia="en-US"/>
        </w:rPr>
      </w:pPr>
      <w:hyperlink w:anchor="_Toc107406089" w:history="1">
        <w:r w:rsidR="00D7499A" w:rsidRPr="00E409AE">
          <w:rPr>
            <w:rStyle w:val="Hipervnculo"/>
            <w:rFonts w:ascii="Arial Narrow" w:hAnsi="Arial Narrow"/>
            <w:b/>
            <w:bCs/>
          </w:rPr>
          <w:t>Endeudamiento público a corto plazo</w:t>
        </w:r>
        <w:r w:rsidR="00D7499A">
          <w:rPr>
            <w:webHidden/>
          </w:rPr>
          <w:tab/>
        </w:r>
        <w:r w:rsidR="00D7499A">
          <w:rPr>
            <w:webHidden/>
          </w:rPr>
          <w:fldChar w:fldCharType="begin"/>
        </w:r>
        <w:r w:rsidR="00D7499A">
          <w:rPr>
            <w:webHidden/>
          </w:rPr>
          <w:instrText xml:space="preserve"> PAGEREF _Toc107406089 \h </w:instrText>
        </w:r>
        <w:r w:rsidR="00D7499A">
          <w:rPr>
            <w:webHidden/>
          </w:rPr>
        </w:r>
        <w:r w:rsidR="00D7499A">
          <w:rPr>
            <w:webHidden/>
          </w:rPr>
          <w:fldChar w:fldCharType="separate"/>
        </w:r>
        <w:r w:rsidR="00D7499A">
          <w:rPr>
            <w:webHidden/>
          </w:rPr>
          <w:t>42</w:t>
        </w:r>
        <w:r w:rsidR="00D7499A">
          <w:rPr>
            <w:webHidden/>
          </w:rPr>
          <w:fldChar w:fldCharType="end"/>
        </w:r>
      </w:hyperlink>
    </w:p>
    <w:p w14:paraId="1E1CEE92" w14:textId="2BE87D63" w:rsidR="00D7499A" w:rsidRDefault="0093193E">
      <w:pPr>
        <w:pStyle w:val="TDC2"/>
        <w:rPr>
          <w:rFonts w:asciiTheme="minorHAnsi" w:eastAsiaTheme="minorEastAsia" w:hAnsiTheme="minorHAnsi" w:cstheme="minorBidi"/>
          <w:sz w:val="22"/>
          <w:szCs w:val="22"/>
          <w:lang w:val="en-US" w:eastAsia="en-US"/>
        </w:rPr>
      </w:pPr>
      <w:hyperlink w:anchor="_Toc107406090" w:history="1">
        <w:r w:rsidR="00D7499A" w:rsidRPr="00E409AE">
          <w:rPr>
            <w:rStyle w:val="Hipervnculo"/>
            <w:rFonts w:ascii="Arial Narrow" w:hAnsi="Arial Narrow"/>
            <w:b/>
            <w:bCs/>
          </w:rPr>
          <w:t>NOTA N° 16</w:t>
        </w:r>
        <w:r w:rsidR="00D7499A">
          <w:rPr>
            <w:webHidden/>
          </w:rPr>
          <w:tab/>
        </w:r>
        <w:r w:rsidR="00D7499A">
          <w:rPr>
            <w:webHidden/>
          </w:rPr>
          <w:fldChar w:fldCharType="begin"/>
        </w:r>
        <w:r w:rsidR="00D7499A">
          <w:rPr>
            <w:webHidden/>
          </w:rPr>
          <w:instrText xml:space="preserve"> PAGEREF _Toc107406090 \h </w:instrText>
        </w:r>
        <w:r w:rsidR="00D7499A">
          <w:rPr>
            <w:webHidden/>
          </w:rPr>
        </w:r>
        <w:r w:rsidR="00D7499A">
          <w:rPr>
            <w:webHidden/>
          </w:rPr>
          <w:fldChar w:fldCharType="separate"/>
        </w:r>
        <w:r w:rsidR="00D7499A">
          <w:rPr>
            <w:webHidden/>
          </w:rPr>
          <w:t>43</w:t>
        </w:r>
        <w:r w:rsidR="00D7499A">
          <w:rPr>
            <w:webHidden/>
          </w:rPr>
          <w:fldChar w:fldCharType="end"/>
        </w:r>
      </w:hyperlink>
    </w:p>
    <w:p w14:paraId="56F92BEF" w14:textId="6FA69DCD" w:rsidR="00D7499A" w:rsidRDefault="0093193E">
      <w:pPr>
        <w:pStyle w:val="TDC2"/>
        <w:rPr>
          <w:rFonts w:asciiTheme="minorHAnsi" w:eastAsiaTheme="minorEastAsia" w:hAnsiTheme="minorHAnsi" w:cstheme="minorBidi"/>
          <w:sz w:val="22"/>
          <w:szCs w:val="22"/>
          <w:lang w:val="en-US" w:eastAsia="en-US"/>
        </w:rPr>
      </w:pPr>
      <w:hyperlink w:anchor="_Toc107406091" w:history="1">
        <w:r w:rsidR="00D7499A" w:rsidRPr="00E409AE">
          <w:rPr>
            <w:rStyle w:val="Hipervnculo"/>
            <w:rFonts w:ascii="Arial Narrow" w:hAnsi="Arial Narrow"/>
            <w:b/>
            <w:bCs/>
          </w:rPr>
          <w:t>Fondos de terceros y en garantía</w:t>
        </w:r>
        <w:r w:rsidR="00D7499A">
          <w:rPr>
            <w:webHidden/>
          </w:rPr>
          <w:tab/>
        </w:r>
        <w:r w:rsidR="00D7499A">
          <w:rPr>
            <w:webHidden/>
          </w:rPr>
          <w:fldChar w:fldCharType="begin"/>
        </w:r>
        <w:r w:rsidR="00D7499A">
          <w:rPr>
            <w:webHidden/>
          </w:rPr>
          <w:instrText xml:space="preserve"> PAGEREF _Toc107406091 \h </w:instrText>
        </w:r>
        <w:r w:rsidR="00D7499A">
          <w:rPr>
            <w:webHidden/>
          </w:rPr>
        </w:r>
        <w:r w:rsidR="00D7499A">
          <w:rPr>
            <w:webHidden/>
          </w:rPr>
          <w:fldChar w:fldCharType="separate"/>
        </w:r>
        <w:r w:rsidR="00D7499A">
          <w:rPr>
            <w:webHidden/>
          </w:rPr>
          <w:t>43</w:t>
        </w:r>
        <w:r w:rsidR="00D7499A">
          <w:rPr>
            <w:webHidden/>
          </w:rPr>
          <w:fldChar w:fldCharType="end"/>
        </w:r>
      </w:hyperlink>
    </w:p>
    <w:p w14:paraId="301741F2" w14:textId="1AEEBD98" w:rsidR="00D7499A" w:rsidRDefault="0093193E">
      <w:pPr>
        <w:pStyle w:val="TDC2"/>
        <w:rPr>
          <w:rFonts w:asciiTheme="minorHAnsi" w:eastAsiaTheme="minorEastAsia" w:hAnsiTheme="minorHAnsi" w:cstheme="minorBidi"/>
          <w:sz w:val="22"/>
          <w:szCs w:val="22"/>
          <w:lang w:val="en-US" w:eastAsia="en-US"/>
        </w:rPr>
      </w:pPr>
      <w:hyperlink w:anchor="_Toc107406092" w:history="1">
        <w:r w:rsidR="00D7499A" w:rsidRPr="00E409AE">
          <w:rPr>
            <w:rStyle w:val="Hipervnculo"/>
            <w:rFonts w:ascii="Arial Narrow" w:hAnsi="Arial Narrow"/>
            <w:b/>
            <w:bCs/>
          </w:rPr>
          <w:t>NOTA N° 17</w:t>
        </w:r>
        <w:r w:rsidR="00D7499A">
          <w:rPr>
            <w:webHidden/>
          </w:rPr>
          <w:tab/>
        </w:r>
        <w:r w:rsidR="00D7499A">
          <w:rPr>
            <w:webHidden/>
          </w:rPr>
          <w:fldChar w:fldCharType="begin"/>
        </w:r>
        <w:r w:rsidR="00D7499A">
          <w:rPr>
            <w:webHidden/>
          </w:rPr>
          <w:instrText xml:space="preserve"> PAGEREF _Toc107406092 \h </w:instrText>
        </w:r>
        <w:r w:rsidR="00D7499A">
          <w:rPr>
            <w:webHidden/>
          </w:rPr>
        </w:r>
        <w:r w:rsidR="00D7499A">
          <w:rPr>
            <w:webHidden/>
          </w:rPr>
          <w:fldChar w:fldCharType="separate"/>
        </w:r>
        <w:r w:rsidR="00D7499A">
          <w:rPr>
            <w:webHidden/>
          </w:rPr>
          <w:t>44</w:t>
        </w:r>
        <w:r w:rsidR="00D7499A">
          <w:rPr>
            <w:webHidden/>
          </w:rPr>
          <w:fldChar w:fldCharType="end"/>
        </w:r>
      </w:hyperlink>
    </w:p>
    <w:p w14:paraId="0749BDC1" w14:textId="5DD65BC8" w:rsidR="00D7499A" w:rsidRDefault="0093193E">
      <w:pPr>
        <w:pStyle w:val="TDC2"/>
        <w:rPr>
          <w:rFonts w:asciiTheme="minorHAnsi" w:eastAsiaTheme="minorEastAsia" w:hAnsiTheme="minorHAnsi" w:cstheme="minorBidi"/>
          <w:sz w:val="22"/>
          <w:szCs w:val="22"/>
          <w:lang w:val="en-US" w:eastAsia="en-US"/>
        </w:rPr>
      </w:pPr>
      <w:hyperlink w:anchor="_Toc107406093" w:history="1">
        <w:r w:rsidR="00D7499A" w:rsidRPr="00E409AE">
          <w:rPr>
            <w:rStyle w:val="Hipervnculo"/>
            <w:rFonts w:ascii="Arial Narrow" w:hAnsi="Arial Narrow"/>
            <w:b/>
            <w:bCs/>
          </w:rPr>
          <w:t>Provisiones y reservas técnicas a corto plazo</w:t>
        </w:r>
        <w:r w:rsidR="00D7499A">
          <w:rPr>
            <w:webHidden/>
          </w:rPr>
          <w:tab/>
        </w:r>
        <w:r w:rsidR="00D7499A">
          <w:rPr>
            <w:webHidden/>
          </w:rPr>
          <w:fldChar w:fldCharType="begin"/>
        </w:r>
        <w:r w:rsidR="00D7499A">
          <w:rPr>
            <w:webHidden/>
          </w:rPr>
          <w:instrText xml:space="preserve"> PAGEREF _Toc107406093 \h </w:instrText>
        </w:r>
        <w:r w:rsidR="00D7499A">
          <w:rPr>
            <w:webHidden/>
          </w:rPr>
        </w:r>
        <w:r w:rsidR="00D7499A">
          <w:rPr>
            <w:webHidden/>
          </w:rPr>
          <w:fldChar w:fldCharType="separate"/>
        </w:r>
        <w:r w:rsidR="00D7499A">
          <w:rPr>
            <w:webHidden/>
          </w:rPr>
          <w:t>44</w:t>
        </w:r>
        <w:r w:rsidR="00D7499A">
          <w:rPr>
            <w:webHidden/>
          </w:rPr>
          <w:fldChar w:fldCharType="end"/>
        </w:r>
      </w:hyperlink>
    </w:p>
    <w:p w14:paraId="33014A9D" w14:textId="3E1A65B1" w:rsidR="00D7499A" w:rsidRDefault="0093193E">
      <w:pPr>
        <w:pStyle w:val="TDC2"/>
        <w:rPr>
          <w:rFonts w:asciiTheme="minorHAnsi" w:eastAsiaTheme="minorEastAsia" w:hAnsiTheme="minorHAnsi" w:cstheme="minorBidi"/>
          <w:sz w:val="22"/>
          <w:szCs w:val="22"/>
          <w:lang w:val="en-US" w:eastAsia="en-US"/>
        </w:rPr>
      </w:pPr>
      <w:hyperlink w:anchor="_Toc107406094" w:history="1">
        <w:r w:rsidR="00D7499A" w:rsidRPr="00E409AE">
          <w:rPr>
            <w:rStyle w:val="Hipervnculo"/>
            <w:rFonts w:ascii="Arial Narrow" w:hAnsi="Arial Narrow"/>
            <w:b/>
            <w:bCs/>
          </w:rPr>
          <w:t>NOTA N° 18</w:t>
        </w:r>
        <w:r w:rsidR="00D7499A">
          <w:rPr>
            <w:webHidden/>
          </w:rPr>
          <w:tab/>
        </w:r>
        <w:r w:rsidR="00D7499A">
          <w:rPr>
            <w:webHidden/>
          </w:rPr>
          <w:fldChar w:fldCharType="begin"/>
        </w:r>
        <w:r w:rsidR="00D7499A">
          <w:rPr>
            <w:webHidden/>
          </w:rPr>
          <w:instrText xml:space="preserve"> PAGEREF _Toc107406094 \h </w:instrText>
        </w:r>
        <w:r w:rsidR="00D7499A">
          <w:rPr>
            <w:webHidden/>
          </w:rPr>
        </w:r>
        <w:r w:rsidR="00D7499A">
          <w:rPr>
            <w:webHidden/>
          </w:rPr>
          <w:fldChar w:fldCharType="separate"/>
        </w:r>
        <w:r w:rsidR="00D7499A">
          <w:rPr>
            <w:webHidden/>
          </w:rPr>
          <w:t>45</w:t>
        </w:r>
        <w:r w:rsidR="00D7499A">
          <w:rPr>
            <w:webHidden/>
          </w:rPr>
          <w:fldChar w:fldCharType="end"/>
        </w:r>
      </w:hyperlink>
    </w:p>
    <w:p w14:paraId="53983709" w14:textId="4EA9ACAC" w:rsidR="00D7499A" w:rsidRDefault="0093193E">
      <w:pPr>
        <w:pStyle w:val="TDC2"/>
        <w:rPr>
          <w:rFonts w:asciiTheme="minorHAnsi" w:eastAsiaTheme="minorEastAsia" w:hAnsiTheme="minorHAnsi" w:cstheme="minorBidi"/>
          <w:sz w:val="22"/>
          <w:szCs w:val="22"/>
          <w:lang w:val="en-US" w:eastAsia="en-US"/>
        </w:rPr>
      </w:pPr>
      <w:hyperlink w:anchor="_Toc107406095" w:history="1">
        <w:r w:rsidR="00D7499A" w:rsidRPr="00E409AE">
          <w:rPr>
            <w:rStyle w:val="Hipervnculo"/>
            <w:rFonts w:ascii="Arial Narrow" w:hAnsi="Arial Narrow"/>
            <w:b/>
            <w:bCs/>
          </w:rPr>
          <w:t>Otros pasivos a corto plazo</w:t>
        </w:r>
        <w:r w:rsidR="00D7499A">
          <w:rPr>
            <w:webHidden/>
          </w:rPr>
          <w:tab/>
        </w:r>
        <w:r w:rsidR="00D7499A">
          <w:rPr>
            <w:webHidden/>
          </w:rPr>
          <w:fldChar w:fldCharType="begin"/>
        </w:r>
        <w:r w:rsidR="00D7499A">
          <w:rPr>
            <w:webHidden/>
          </w:rPr>
          <w:instrText xml:space="preserve"> PAGEREF _Toc107406095 \h </w:instrText>
        </w:r>
        <w:r w:rsidR="00D7499A">
          <w:rPr>
            <w:webHidden/>
          </w:rPr>
        </w:r>
        <w:r w:rsidR="00D7499A">
          <w:rPr>
            <w:webHidden/>
          </w:rPr>
          <w:fldChar w:fldCharType="separate"/>
        </w:r>
        <w:r w:rsidR="00D7499A">
          <w:rPr>
            <w:webHidden/>
          </w:rPr>
          <w:t>45</w:t>
        </w:r>
        <w:r w:rsidR="00D7499A">
          <w:rPr>
            <w:webHidden/>
          </w:rPr>
          <w:fldChar w:fldCharType="end"/>
        </w:r>
      </w:hyperlink>
    </w:p>
    <w:p w14:paraId="1184317C" w14:textId="0BAEAA96"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096" w:history="1">
        <w:r w:rsidR="00D7499A" w:rsidRPr="00E409AE">
          <w:rPr>
            <w:rStyle w:val="Hipervnculo"/>
            <w:rFonts w:ascii="Arial Narrow" w:eastAsia="Calibri" w:hAnsi="Arial Narrow"/>
            <w:i/>
            <w:noProof/>
          </w:rPr>
          <w:t>2.2 PASIVO NO CORRIENTE</w:t>
        </w:r>
        <w:r w:rsidR="00D7499A">
          <w:rPr>
            <w:noProof/>
            <w:webHidden/>
          </w:rPr>
          <w:tab/>
        </w:r>
        <w:r w:rsidR="00D7499A">
          <w:rPr>
            <w:noProof/>
            <w:webHidden/>
          </w:rPr>
          <w:fldChar w:fldCharType="begin"/>
        </w:r>
        <w:r w:rsidR="00D7499A">
          <w:rPr>
            <w:noProof/>
            <w:webHidden/>
          </w:rPr>
          <w:instrText xml:space="preserve"> PAGEREF _Toc107406096 \h </w:instrText>
        </w:r>
        <w:r w:rsidR="00D7499A">
          <w:rPr>
            <w:noProof/>
            <w:webHidden/>
          </w:rPr>
        </w:r>
        <w:r w:rsidR="00D7499A">
          <w:rPr>
            <w:noProof/>
            <w:webHidden/>
          </w:rPr>
          <w:fldChar w:fldCharType="separate"/>
        </w:r>
        <w:r w:rsidR="00D7499A">
          <w:rPr>
            <w:noProof/>
            <w:webHidden/>
          </w:rPr>
          <w:t>46</w:t>
        </w:r>
        <w:r w:rsidR="00D7499A">
          <w:rPr>
            <w:noProof/>
            <w:webHidden/>
          </w:rPr>
          <w:fldChar w:fldCharType="end"/>
        </w:r>
      </w:hyperlink>
    </w:p>
    <w:p w14:paraId="176B1407" w14:textId="3E9CEBBA" w:rsidR="00D7499A" w:rsidRDefault="0093193E">
      <w:pPr>
        <w:pStyle w:val="TDC2"/>
        <w:rPr>
          <w:rFonts w:asciiTheme="minorHAnsi" w:eastAsiaTheme="minorEastAsia" w:hAnsiTheme="minorHAnsi" w:cstheme="minorBidi"/>
          <w:sz w:val="22"/>
          <w:szCs w:val="22"/>
          <w:lang w:val="en-US" w:eastAsia="en-US"/>
        </w:rPr>
      </w:pPr>
      <w:hyperlink w:anchor="_Toc107406097" w:history="1">
        <w:r w:rsidR="00D7499A" w:rsidRPr="00E409AE">
          <w:rPr>
            <w:rStyle w:val="Hipervnculo"/>
            <w:rFonts w:ascii="Arial Narrow" w:hAnsi="Arial Narrow"/>
            <w:b/>
            <w:bCs/>
          </w:rPr>
          <w:t>NOTA N° 19</w:t>
        </w:r>
        <w:r w:rsidR="00D7499A">
          <w:rPr>
            <w:webHidden/>
          </w:rPr>
          <w:tab/>
        </w:r>
        <w:r w:rsidR="00D7499A">
          <w:rPr>
            <w:webHidden/>
          </w:rPr>
          <w:fldChar w:fldCharType="begin"/>
        </w:r>
        <w:r w:rsidR="00D7499A">
          <w:rPr>
            <w:webHidden/>
          </w:rPr>
          <w:instrText xml:space="preserve"> PAGEREF _Toc107406097 \h </w:instrText>
        </w:r>
        <w:r w:rsidR="00D7499A">
          <w:rPr>
            <w:webHidden/>
          </w:rPr>
        </w:r>
        <w:r w:rsidR="00D7499A">
          <w:rPr>
            <w:webHidden/>
          </w:rPr>
          <w:fldChar w:fldCharType="separate"/>
        </w:r>
        <w:r w:rsidR="00D7499A">
          <w:rPr>
            <w:webHidden/>
          </w:rPr>
          <w:t>46</w:t>
        </w:r>
        <w:r w:rsidR="00D7499A">
          <w:rPr>
            <w:webHidden/>
          </w:rPr>
          <w:fldChar w:fldCharType="end"/>
        </w:r>
      </w:hyperlink>
    </w:p>
    <w:p w14:paraId="01EC09F1" w14:textId="2BA2FE09" w:rsidR="00D7499A" w:rsidRDefault="0093193E">
      <w:pPr>
        <w:pStyle w:val="TDC2"/>
        <w:rPr>
          <w:rFonts w:asciiTheme="minorHAnsi" w:eastAsiaTheme="minorEastAsia" w:hAnsiTheme="minorHAnsi" w:cstheme="minorBidi"/>
          <w:sz w:val="22"/>
          <w:szCs w:val="22"/>
          <w:lang w:val="en-US" w:eastAsia="en-US"/>
        </w:rPr>
      </w:pPr>
      <w:hyperlink w:anchor="_Toc107406098" w:history="1">
        <w:r w:rsidR="00D7499A" w:rsidRPr="00E409AE">
          <w:rPr>
            <w:rStyle w:val="Hipervnculo"/>
            <w:rFonts w:ascii="Arial Narrow" w:hAnsi="Arial Narrow"/>
            <w:b/>
            <w:bCs/>
          </w:rPr>
          <w:t>Deudas a largo plazo</w:t>
        </w:r>
        <w:r w:rsidR="00D7499A">
          <w:rPr>
            <w:webHidden/>
          </w:rPr>
          <w:tab/>
        </w:r>
        <w:r w:rsidR="00D7499A">
          <w:rPr>
            <w:webHidden/>
          </w:rPr>
          <w:fldChar w:fldCharType="begin"/>
        </w:r>
        <w:r w:rsidR="00D7499A">
          <w:rPr>
            <w:webHidden/>
          </w:rPr>
          <w:instrText xml:space="preserve"> PAGEREF _Toc107406098 \h </w:instrText>
        </w:r>
        <w:r w:rsidR="00D7499A">
          <w:rPr>
            <w:webHidden/>
          </w:rPr>
        </w:r>
        <w:r w:rsidR="00D7499A">
          <w:rPr>
            <w:webHidden/>
          </w:rPr>
          <w:fldChar w:fldCharType="separate"/>
        </w:r>
        <w:r w:rsidR="00D7499A">
          <w:rPr>
            <w:webHidden/>
          </w:rPr>
          <w:t>46</w:t>
        </w:r>
        <w:r w:rsidR="00D7499A">
          <w:rPr>
            <w:webHidden/>
          </w:rPr>
          <w:fldChar w:fldCharType="end"/>
        </w:r>
      </w:hyperlink>
    </w:p>
    <w:p w14:paraId="57461B45" w14:textId="717AA5AC" w:rsidR="00D7499A" w:rsidRDefault="0093193E">
      <w:pPr>
        <w:pStyle w:val="TDC2"/>
        <w:rPr>
          <w:rFonts w:asciiTheme="minorHAnsi" w:eastAsiaTheme="minorEastAsia" w:hAnsiTheme="minorHAnsi" w:cstheme="minorBidi"/>
          <w:sz w:val="22"/>
          <w:szCs w:val="22"/>
          <w:lang w:val="en-US" w:eastAsia="en-US"/>
        </w:rPr>
      </w:pPr>
      <w:hyperlink w:anchor="_Toc107406099" w:history="1">
        <w:r w:rsidR="00D7499A" w:rsidRPr="00E409AE">
          <w:rPr>
            <w:rStyle w:val="Hipervnculo"/>
            <w:rFonts w:ascii="Arial Narrow" w:hAnsi="Arial Narrow"/>
            <w:b/>
            <w:bCs/>
          </w:rPr>
          <w:t>NOTA N° 20</w:t>
        </w:r>
        <w:r w:rsidR="00D7499A">
          <w:rPr>
            <w:webHidden/>
          </w:rPr>
          <w:tab/>
        </w:r>
        <w:r w:rsidR="00D7499A">
          <w:rPr>
            <w:webHidden/>
          </w:rPr>
          <w:fldChar w:fldCharType="begin"/>
        </w:r>
        <w:r w:rsidR="00D7499A">
          <w:rPr>
            <w:webHidden/>
          </w:rPr>
          <w:instrText xml:space="preserve"> PAGEREF _Toc107406099 \h </w:instrText>
        </w:r>
        <w:r w:rsidR="00D7499A">
          <w:rPr>
            <w:webHidden/>
          </w:rPr>
        </w:r>
        <w:r w:rsidR="00D7499A">
          <w:rPr>
            <w:webHidden/>
          </w:rPr>
          <w:fldChar w:fldCharType="separate"/>
        </w:r>
        <w:r w:rsidR="00D7499A">
          <w:rPr>
            <w:webHidden/>
          </w:rPr>
          <w:t>46</w:t>
        </w:r>
        <w:r w:rsidR="00D7499A">
          <w:rPr>
            <w:webHidden/>
          </w:rPr>
          <w:fldChar w:fldCharType="end"/>
        </w:r>
      </w:hyperlink>
    </w:p>
    <w:p w14:paraId="3791132A" w14:textId="76D4384A" w:rsidR="00D7499A" w:rsidRDefault="0093193E">
      <w:pPr>
        <w:pStyle w:val="TDC2"/>
        <w:rPr>
          <w:rFonts w:asciiTheme="minorHAnsi" w:eastAsiaTheme="minorEastAsia" w:hAnsiTheme="minorHAnsi" w:cstheme="minorBidi"/>
          <w:sz w:val="22"/>
          <w:szCs w:val="22"/>
          <w:lang w:val="en-US" w:eastAsia="en-US"/>
        </w:rPr>
      </w:pPr>
      <w:hyperlink w:anchor="_Toc107406100" w:history="1">
        <w:r w:rsidR="00D7499A" w:rsidRPr="00E409AE">
          <w:rPr>
            <w:rStyle w:val="Hipervnculo"/>
            <w:rFonts w:ascii="Arial Narrow" w:hAnsi="Arial Narrow"/>
            <w:b/>
            <w:bCs/>
          </w:rPr>
          <w:t>Endeudamiento público a largo plazo</w:t>
        </w:r>
        <w:r w:rsidR="00D7499A">
          <w:rPr>
            <w:webHidden/>
          </w:rPr>
          <w:tab/>
        </w:r>
        <w:r w:rsidR="00D7499A">
          <w:rPr>
            <w:webHidden/>
          </w:rPr>
          <w:fldChar w:fldCharType="begin"/>
        </w:r>
        <w:r w:rsidR="00D7499A">
          <w:rPr>
            <w:webHidden/>
          </w:rPr>
          <w:instrText xml:space="preserve"> PAGEREF _Toc107406100 \h </w:instrText>
        </w:r>
        <w:r w:rsidR="00D7499A">
          <w:rPr>
            <w:webHidden/>
          </w:rPr>
        </w:r>
        <w:r w:rsidR="00D7499A">
          <w:rPr>
            <w:webHidden/>
          </w:rPr>
          <w:fldChar w:fldCharType="separate"/>
        </w:r>
        <w:r w:rsidR="00D7499A">
          <w:rPr>
            <w:webHidden/>
          </w:rPr>
          <w:t>46</w:t>
        </w:r>
        <w:r w:rsidR="00D7499A">
          <w:rPr>
            <w:webHidden/>
          </w:rPr>
          <w:fldChar w:fldCharType="end"/>
        </w:r>
      </w:hyperlink>
    </w:p>
    <w:p w14:paraId="53990EB8" w14:textId="13DFF3DC" w:rsidR="00D7499A" w:rsidRDefault="0093193E">
      <w:pPr>
        <w:pStyle w:val="TDC2"/>
        <w:rPr>
          <w:rFonts w:asciiTheme="minorHAnsi" w:eastAsiaTheme="minorEastAsia" w:hAnsiTheme="minorHAnsi" w:cstheme="minorBidi"/>
          <w:sz w:val="22"/>
          <w:szCs w:val="22"/>
          <w:lang w:val="en-US" w:eastAsia="en-US"/>
        </w:rPr>
      </w:pPr>
      <w:hyperlink w:anchor="_Toc107406101" w:history="1">
        <w:r w:rsidR="00D7499A" w:rsidRPr="00E409AE">
          <w:rPr>
            <w:rStyle w:val="Hipervnculo"/>
            <w:rFonts w:ascii="Arial Narrow" w:hAnsi="Arial Narrow"/>
            <w:b/>
            <w:bCs/>
          </w:rPr>
          <w:t>NOTA N° 21</w:t>
        </w:r>
        <w:r w:rsidR="00D7499A">
          <w:rPr>
            <w:webHidden/>
          </w:rPr>
          <w:tab/>
        </w:r>
        <w:r w:rsidR="00D7499A">
          <w:rPr>
            <w:webHidden/>
          </w:rPr>
          <w:fldChar w:fldCharType="begin"/>
        </w:r>
        <w:r w:rsidR="00D7499A">
          <w:rPr>
            <w:webHidden/>
          </w:rPr>
          <w:instrText xml:space="preserve"> PAGEREF _Toc107406101 \h </w:instrText>
        </w:r>
        <w:r w:rsidR="00D7499A">
          <w:rPr>
            <w:webHidden/>
          </w:rPr>
        </w:r>
        <w:r w:rsidR="00D7499A">
          <w:rPr>
            <w:webHidden/>
          </w:rPr>
          <w:fldChar w:fldCharType="separate"/>
        </w:r>
        <w:r w:rsidR="00D7499A">
          <w:rPr>
            <w:webHidden/>
          </w:rPr>
          <w:t>47</w:t>
        </w:r>
        <w:r w:rsidR="00D7499A">
          <w:rPr>
            <w:webHidden/>
          </w:rPr>
          <w:fldChar w:fldCharType="end"/>
        </w:r>
      </w:hyperlink>
    </w:p>
    <w:p w14:paraId="31D6883B" w14:textId="6DE00A82" w:rsidR="00D7499A" w:rsidRDefault="0093193E">
      <w:pPr>
        <w:pStyle w:val="TDC2"/>
        <w:rPr>
          <w:rFonts w:asciiTheme="minorHAnsi" w:eastAsiaTheme="minorEastAsia" w:hAnsiTheme="minorHAnsi" w:cstheme="minorBidi"/>
          <w:sz w:val="22"/>
          <w:szCs w:val="22"/>
          <w:lang w:val="en-US" w:eastAsia="en-US"/>
        </w:rPr>
      </w:pPr>
      <w:hyperlink w:anchor="_Toc107406102" w:history="1">
        <w:r w:rsidR="00D7499A" w:rsidRPr="00E409AE">
          <w:rPr>
            <w:rStyle w:val="Hipervnculo"/>
            <w:rFonts w:ascii="Arial Narrow" w:hAnsi="Arial Narrow"/>
            <w:b/>
            <w:bCs/>
          </w:rPr>
          <w:t>Fondos de terceros y en garantía</w:t>
        </w:r>
        <w:r w:rsidR="00D7499A">
          <w:rPr>
            <w:webHidden/>
          </w:rPr>
          <w:tab/>
        </w:r>
        <w:r w:rsidR="00D7499A">
          <w:rPr>
            <w:webHidden/>
          </w:rPr>
          <w:fldChar w:fldCharType="begin"/>
        </w:r>
        <w:r w:rsidR="00D7499A">
          <w:rPr>
            <w:webHidden/>
          </w:rPr>
          <w:instrText xml:space="preserve"> PAGEREF _Toc107406102 \h </w:instrText>
        </w:r>
        <w:r w:rsidR="00D7499A">
          <w:rPr>
            <w:webHidden/>
          </w:rPr>
        </w:r>
        <w:r w:rsidR="00D7499A">
          <w:rPr>
            <w:webHidden/>
          </w:rPr>
          <w:fldChar w:fldCharType="separate"/>
        </w:r>
        <w:r w:rsidR="00D7499A">
          <w:rPr>
            <w:webHidden/>
          </w:rPr>
          <w:t>47</w:t>
        </w:r>
        <w:r w:rsidR="00D7499A">
          <w:rPr>
            <w:webHidden/>
          </w:rPr>
          <w:fldChar w:fldCharType="end"/>
        </w:r>
      </w:hyperlink>
    </w:p>
    <w:p w14:paraId="0E34FBAE" w14:textId="37240214" w:rsidR="00D7499A" w:rsidRDefault="0093193E">
      <w:pPr>
        <w:pStyle w:val="TDC2"/>
        <w:rPr>
          <w:rFonts w:asciiTheme="minorHAnsi" w:eastAsiaTheme="minorEastAsia" w:hAnsiTheme="minorHAnsi" w:cstheme="minorBidi"/>
          <w:sz w:val="22"/>
          <w:szCs w:val="22"/>
          <w:lang w:val="en-US" w:eastAsia="en-US"/>
        </w:rPr>
      </w:pPr>
      <w:hyperlink w:anchor="_Toc107406103" w:history="1">
        <w:r w:rsidR="00D7499A" w:rsidRPr="00E409AE">
          <w:rPr>
            <w:rStyle w:val="Hipervnculo"/>
            <w:rFonts w:ascii="Arial Narrow" w:hAnsi="Arial Narrow"/>
            <w:b/>
            <w:bCs/>
          </w:rPr>
          <w:t>NOTA N° 22</w:t>
        </w:r>
        <w:r w:rsidR="00D7499A">
          <w:rPr>
            <w:webHidden/>
          </w:rPr>
          <w:tab/>
        </w:r>
        <w:r w:rsidR="00D7499A">
          <w:rPr>
            <w:webHidden/>
          </w:rPr>
          <w:fldChar w:fldCharType="begin"/>
        </w:r>
        <w:r w:rsidR="00D7499A">
          <w:rPr>
            <w:webHidden/>
          </w:rPr>
          <w:instrText xml:space="preserve"> PAGEREF _Toc107406103 \h </w:instrText>
        </w:r>
        <w:r w:rsidR="00D7499A">
          <w:rPr>
            <w:webHidden/>
          </w:rPr>
        </w:r>
        <w:r w:rsidR="00D7499A">
          <w:rPr>
            <w:webHidden/>
          </w:rPr>
          <w:fldChar w:fldCharType="separate"/>
        </w:r>
        <w:r w:rsidR="00D7499A">
          <w:rPr>
            <w:webHidden/>
          </w:rPr>
          <w:t>48</w:t>
        </w:r>
        <w:r w:rsidR="00D7499A">
          <w:rPr>
            <w:webHidden/>
          </w:rPr>
          <w:fldChar w:fldCharType="end"/>
        </w:r>
      </w:hyperlink>
    </w:p>
    <w:p w14:paraId="21A7F730" w14:textId="4C7E5C95" w:rsidR="00D7499A" w:rsidRDefault="0093193E">
      <w:pPr>
        <w:pStyle w:val="TDC2"/>
        <w:rPr>
          <w:rFonts w:asciiTheme="minorHAnsi" w:eastAsiaTheme="minorEastAsia" w:hAnsiTheme="minorHAnsi" w:cstheme="minorBidi"/>
          <w:sz w:val="22"/>
          <w:szCs w:val="22"/>
          <w:lang w:val="en-US" w:eastAsia="en-US"/>
        </w:rPr>
      </w:pPr>
      <w:hyperlink w:anchor="_Toc107406104" w:history="1">
        <w:r w:rsidR="00D7499A" w:rsidRPr="00E409AE">
          <w:rPr>
            <w:rStyle w:val="Hipervnculo"/>
            <w:rFonts w:ascii="Arial Narrow" w:hAnsi="Arial Narrow"/>
            <w:b/>
            <w:bCs/>
          </w:rPr>
          <w:t>Provisiones y reservas técnicas a largo plazo</w:t>
        </w:r>
        <w:r w:rsidR="00D7499A">
          <w:rPr>
            <w:webHidden/>
          </w:rPr>
          <w:tab/>
        </w:r>
        <w:r w:rsidR="00D7499A">
          <w:rPr>
            <w:webHidden/>
          </w:rPr>
          <w:fldChar w:fldCharType="begin"/>
        </w:r>
        <w:r w:rsidR="00D7499A">
          <w:rPr>
            <w:webHidden/>
          </w:rPr>
          <w:instrText xml:space="preserve"> PAGEREF _Toc107406104 \h </w:instrText>
        </w:r>
        <w:r w:rsidR="00D7499A">
          <w:rPr>
            <w:webHidden/>
          </w:rPr>
        </w:r>
        <w:r w:rsidR="00D7499A">
          <w:rPr>
            <w:webHidden/>
          </w:rPr>
          <w:fldChar w:fldCharType="separate"/>
        </w:r>
        <w:r w:rsidR="00D7499A">
          <w:rPr>
            <w:webHidden/>
          </w:rPr>
          <w:t>48</w:t>
        </w:r>
        <w:r w:rsidR="00D7499A">
          <w:rPr>
            <w:webHidden/>
          </w:rPr>
          <w:fldChar w:fldCharType="end"/>
        </w:r>
      </w:hyperlink>
    </w:p>
    <w:p w14:paraId="43C2B006" w14:textId="1FBADF2D" w:rsidR="00D7499A" w:rsidRDefault="0093193E">
      <w:pPr>
        <w:pStyle w:val="TDC2"/>
        <w:rPr>
          <w:rFonts w:asciiTheme="minorHAnsi" w:eastAsiaTheme="minorEastAsia" w:hAnsiTheme="minorHAnsi" w:cstheme="minorBidi"/>
          <w:sz w:val="22"/>
          <w:szCs w:val="22"/>
          <w:lang w:val="en-US" w:eastAsia="en-US"/>
        </w:rPr>
      </w:pPr>
      <w:hyperlink w:anchor="_Toc107406105" w:history="1">
        <w:r w:rsidR="00D7499A" w:rsidRPr="00E409AE">
          <w:rPr>
            <w:rStyle w:val="Hipervnculo"/>
            <w:rFonts w:ascii="Arial Narrow" w:hAnsi="Arial Narrow"/>
            <w:b/>
            <w:bCs/>
          </w:rPr>
          <w:t>NOTA N° 23</w:t>
        </w:r>
        <w:r w:rsidR="00D7499A">
          <w:rPr>
            <w:webHidden/>
          </w:rPr>
          <w:tab/>
        </w:r>
        <w:r w:rsidR="00D7499A">
          <w:rPr>
            <w:webHidden/>
          </w:rPr>
          <w:fldChar w:fldCharType="begin"/>
        </w:r>
        <w:r w:rsidR="00D7499A">
          <w:rPr>
            <w:webHidden/>
          </w:rPr>
          <w:instrText xml:space="preserve"> PAGEREF _Toc107406105 \h </w:instrText>
        </w:r>
        <w:r w:rsidR="00D7499A">
          <w:rPr>
            <w:webHidden/>
          </w:rPr>
        </w:r>
        <w:r w:rsidR="00D7499A">
          <w:rPr>
            <w:webHidden/>
          </w:rPr>
          <w:fldChar w:fldCharType="separate"/>
        </w:r>
        <w:r w:rsidR="00D7499A">
          <w:rPr>
            <w:webHidden/>
          </w:rPr>
          <w:t>48</w:t>
        </w:r>
        <w:r w:rsidR="00D7499A">
          <w:rPr>
            <w:webHidden/>
          </w:rPr>
          <w:fldChar w:fldCharType="end"/>
        </w:r>
      </w:hyperlink>
    </w:p>
    <w:p w14:paraId="1EE7A9E0" w14:textId="34996C51" w:rsidR="00D7499A" w:rsidRDefault="0093193E">
      <w:pPr>
        <w:pStyle w:val="TDC2"/>
        <w:rPr>
          <w:rFonts w:asciiTheme="minorHAnsi" w:eastAsiaTheme="minorEastAsia" w:hAnsiTheme="minorHAnsi" w:cstheme="minorBidi"/>
          <w:sz w:val="22"/>
          <w:szCs w:val="22"/>
          <w:lang w:val="en-US" w:eastAsia="en-US"/>
        </w:rPr>
      </w:pPr>
      <w:hyperlink w:anchor="_Toc107406106" w:history="1">
        <w:r w:rsidR="00D7499A" w:rsidRPr="00E409AE">
          <w:rPr>
            <w:rStyle w:val="Hipervnculo"/>
            <w:rFonts w:ascii="Arial Narrow" w:hAnsi="Arial Narrow"/>
            <w:b/>
            <w:bCs/>
          </w:rPr>
          <w:t>Otros pasivos a largo plazo</w:t>
        </w:r>
        <w:r w:rsidR="00D7499A">
          <w:rPr>
            <w:webHidden/>
          </w:rPr>
          <w:tab/>
        </w:r>
        <w:r w:rsidR="00D7499A">
          <w:rPr>
            <w:webHidden/>
          </w:rPr>
          <w:fldChar w:fldCharType="begin"/>
        </w:r>
        <w:r w:rsidR="00D7499A">
          <w:rPr>
            <w:webHidden/>
          </w:rPr>
          <w:instrText xml:space="preserve"> PAGEREF _Toc107406106 \h </w:instrText>
        </w:r>
        <w:r w:rsidR="00D7499A">
          <w:rPr>
            <w:webHidden/>
          </w:rPr>
        </w:r>
        <w:r w:rsidR="00D7499A">
          <w:rPr>
            <w:webHidden/>
          </w:rPr>
          <w:fldChar w:fldCharType="separate"/>
        </w:r>
        <w:r w:rsidR="00D7499A">
          <w:rPr>
            <w:webHidden/>
          </w:rPr>
          <w:t>48</w:t>
        </w:r>
        <w:r w:rsidR="00D7499A">
          <w:rPr>
            <w:webHidden/>
          </w:rPr>
          <w:fldChar w:fldCharType="end"/>
        </w:r>
      </w:hyperlink>
    </w:p>
    <w:p w14:paraId="386CCC18" w14:textId="499B8FC3"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107" w:history="1">
        <w:r w:rsidR="00D7499A" w:rsidRPr="00E409AE">
          <w:rPr>
            <w:rStyle w:val="Hipervnculo"/>
            <w:rFonts w:ascii="Arial Narrow" w:hAnsi="Arial Narrow"/>
            <w:i/>
            <w:noProof/>
          </w:rPr>
          <w:t>3.</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i/>
            <w:noProof/>
          </w:rPr>
          <w:t>PATRIMONIO</w:t>
        </w:r>
        <w:r w:rsidR="00D7499A">
          <w:rPr>
            <w:noProof/>
            <w:webHidden/>
          </w:rPr>
          <w:tab/>
        </w:r>
        <w:r w:rsidR="00D7499A">
          <w:rPr>
            <w:noProof/>
            <w:webHidden/>
          </w:rPr>
          <w:fldChar w:fldCharType="begin"/>
        </w:r>
        <w:r w:rsidR="00D7499A">
          <w:rPr>
            <w:noProof/>
            <w:webHidden/>
          </w:rPr>
          <w:instrText xml:space="preserve"> PAGEREF _Toc107406107 \h </w:instrText>
        </w:r>
        <w:r w:rsidR="00D7499A">
          <w:rPr>
            <w:noProof/>
            <w:webHidden/>
          </w:rPr>
        </w:r>
        <w:r w:rsidR="00D7499A">
          <w:rPr>
            <w:noProof/>
            <w:webHidden/>
          </w:rPr>
          <w:fldChar w:fldCharType="separate"/>
        </w:r>
        <w:r w:rsidR="00D7499A">
          <w:rPr>
            <w:noProof/>
            <w:webHidden/>
          </w:rPr>
          <w:t>49</w:t>
        </w:r>
        <w:r w:rsidR="00D7499A">
          <w:rPr>
            <w:noProof/>
            <w:webHidden/>
          </w:rPr>
          <w:fldChar w:fldCharType="end"/>
        </w:r>
      </w:hyperlink>
    </w:p>
    <w:p w14:paraId="40DE86C4" w14:textId="238F31EA"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08" w:history="1">
        <w:r w:rsidR="00D7499A" w:rsidRPr="00E409AE">
          <w:rPr>
            <w:rStyle w:val="Hipervnculo"/>
            <w:rFonts w:ascii="Arial Narrow" w:eastAsia="Calibri" w:hAnsi="Arial Narrow"/>
            <w:i/>
            <w:noProof/>
          </w:rPr>
          <w:t>3.1 PATRIMONIO PUBLICO</w:t>
        </w:r>
        <w:r w:rsidR="00D7499A">
          <w:rPr>
            <w:noProof/>
            <w:webHidden/>
          </w:rPr>
          <w:tab/>
        </w:r>
        <w:r w:rsidR="00D7499A">
          <w:rPr>
            <w:noProof/>
            <w:webHidden/>
          </w:rPr>
          <w:fldChar w:fldCharType="begin"/>
        </w:r>
        <w:r w:rsidR="00D7499A">
          <w:rPr>
            <w:noProof/>
            <w:webHidden/>
          </w:rPr>
          <w:instrText xml:space="preserve"> PAGEREF _Toc107406108 \h </w:instrText>
        </w:r>
        <w:r w:rsidR="00D7499A">
          <w:rPr>
            <w:noProof/>
            <w:webHidden/>
          </w:rPr>
        </w:r>
        <w:r w:rsidR="00D7499A">
          <w:rPr>
            <w:noProof/>
            <w:webHidden/>
          </w:rPr>
          <w:fldChar w:fldCharType="separate"/>
        </w:r>
        <w:r w:rsidR="00D7499A">
          <w:rPr>
            <w:noProof/>
            <w:webHidden/>
          </w:rPr>
          <w:t>49</w:t>
        </w:r>
        <w:r w:rsidR="00D7499A">
          <w:rPr>
            <w:noProof/>
            <w:webHidden/>
          </w:rPr>
          <w:fldChar w:fldCharType="end"/>
        </w:r>
      </w:hyperlink>
    </w:p>
    <w:p w14:paraId="33E4E312" w14:textId="5E938CBB" w:rsidR="00D7499A" w:rsidRDefault="0093193E">
      <w:pPr>
        <w:pStyle w:val="TDC2"/>
        <w:rPr>
          <w:rFonts w:asciiTheme="minorHAnsi" w:eastAsiaTheme="minorEastAsia" w:hAnsiTheme="minorHAnsi" w:cstheme="minorBidi"/>
          <w:sz w:val="22"/>
          <w:szCs w:val="22"/>
          <w:lang w:val="en-US" w:eastAsia="en-US"/>
        </w:rPr>
      </w:pPr>
      <w:hyperlink w:anchor="_Toc107406109" w:history="1">
        <w:r w:rsidR="00D7499A" w:rsidRPr="00E409AE">
          <w:rPr>
            <w:rStyle w:val="Hipervnculo"/>
            <w:rFonts w:ascii="Arial Narrow" w:hAnsi="Arial Narrow"/>
            <w:b/>
            <w:bCs/>
          </w:rPr>
          <w:t>NOTA N° 24</w:t>
        </w:r>
        <w:r w:rsidR="00D7499A">
          <w:rPr>
            <w:webHidden/>
          </w:rPr>
          <w:tab/>
        </w:r>
        <w:r w:rsidR="00D7499A">
          <w:rPr>
            <w:webHidden/>
          </w:rPr>
          <w:fldChar w:fldCharType="begin"/>
        </w:r>
        <w:r w:rsidR="00D7499A">
          <w:rPr>
            <w:webHidden/>
          </w:rPr>
          <w:instrText xml:space="preserve"> PAGEREF _Toc107406109 \h </w:instrText>
        </w:r>
        <w:r w:rsidR="00D7499A">
          <w:rPr>
            <w:webHidden/>
          </w:rPr>
        </w:r>
        <w:r w:rsidR="00D7499A">
          <w:rPr>
            <w:webHidden/>
          </w:rPr>
          <w:fldChar w:fldCharType="separate"/>
        </w:r>
        <w:r w:rsidR="00D7499A">
          <w:rPr>
            <w:webHidden/>
          </w:rPr>
          <w:t>49</w:t>
        </w:r>
        <w:r w:rsidR="00D7499A">
          <w:rPr>
            <w:webHidden/>
          </w:rPr>
          <w:fldChar w:fldCharType="end"/>
        </w:r>
      </w:hyperlink>
    </w:p>
    <w:p w14:paraId="6EE80985" w14:textId="09F31A36" w:rsidR="00D7499A" w:rsidRDefault="0093193E">
      <w:pPr>
        <w:pStyle w:val="TDC2"/>
        <w:rPr>
          <w:rFonts w:asciiTheme="minorHAnsi" w:eastAsiaTheme="minorEastAsia" w:hAnsiTheme="minorHAnsi" w:cstheme="minorBidi"/>
          <w:sz w:val="22"/>
          <w:szCs w:val="22"/>
          <w:lang w:val="en-US" w:eastAsia="en-US"/>
        </w:rPr>
      </w:pPr>
      <w:hyperlink w:anchor="_Toc107406110" w:history="1">
        <w:r w:rsidR="00D7499A" w:rsidRPr="00E409AE">
          <w:rPr>
            <w:rStyle w:val="Hipervnculo"/>
            <w:rFonts w:ascii="Arial Narrow" w:hAnsi="Arial Narrow"/>
            <w:b/>
            <w:bCs/>
          </w:rPr>
          <w:t>Capital</w:t>
        </w:r>
        <w:r w:rsidR="00D7499A">
          <w:rPr>
            <w:webHidden/>
          </w:rPr>
          <w:tab/>
        </w:r>
        <w:r w:rsidR="00D7499A">
          <w:rPr>
            <w:webHidden/>
          </w:rPr>
          <w:fldChar w:fldCharType="begin"/>
        </w:r>
        <w:r w:rsidR="00D7499A">
          <w:rPr>
            <w:webHidden/>
          </w:rPr>
          <w:instrText xml:space="preserve"> PAGEREF _Toc107406110 \h </w:instrText>
        </w:r>
        <w:r w:rsidR="00D7499A">
          <w:rPr>
            <w:webHidden/>
          </w:rPr>
        </w:r>
        <w:r w:rsidR="00D7499A">
          <w:rPr>
            <w:webHidden/>
          </w:rPr>
          <w:fldChar w:fldCharType="separate"/>
        </w:r>
        <w:r w:rsidR="00D7499A">
          <w:rPr>
            <w:webHidden/>
          </w:rPr>
          <w:t>49</w:t>
        </w:r>
        <w:r w:rsidR="00D7499A">
          <w:rPr>
            <w:webHidden/>
          </w:rPr>
          <w:fldChar w:fldCharType="end"/>
        </w:r>
      </w:hyperlink>
    </w:p>
    <w:p w14:paraId="56C2274E" w14:textId="76137991" w:rsidR="00D7499A" w:rsidRDefault="0093193E">
      <w:pPr>
        <w:pStyle w:val="TDC2"/>
        <w:rPr>
          <w:rFonts w:asciiTheme="minorHAnsi" w:eastAsiaTheme="minorEastAsia" w:hAnsiTheme="minorHAnsi" w:cstheme="minorBidi"/>
          <w:sz w:val="22"/>
          <w:szCs w:val="22"/>
          <w:lang w:val="en-US" w:eastAsia="en-US"/>
        </w:rPr>
      </w:pPr>
      <w:hyperlink w:anchor="_Toc107406111" w:history="1">
        <w:r w:rsidR="00D7499A" w:rsidRPr="00E409AE">
          <w:rPr>
            <w:rStyle w:val="Hipervnculo"/>
            <w:rFonts w:ascii="Arial Narrow" w:hAnsi="Arial Narrow"/>
            <w:b/>
            <w:bCs/>
          </w:rPr>
          <w:t>NOTA N° 25</w:t>
        </w:r>
        <w:r w:rsidR="00D7499A">
          <w:rPr>
            <w:webHidden/>
          </w:rPr>
          <w:tab/>
        </w:r>
        <w:r w:rsidR="00D7499A">
          <w:rPr>
            <w:webHidden/>
          </w:rPr>
          <w:fldChar w:fldCharType="begin"/>
        </w:r>
        <w:r w:rsidR="00D7499A">
          <w:rPr>
            <w:webHidden/>
          </w:rPr>
          <w:instrText xml:space="preserve"> PAGEREF _Toc107406111 \h </w:instrText>
        </w:r>
        <w:r w:rsidR="00D7499A">
          <w:rPr>
            <w:webHidden/>
          </w:rPr>
        </w:r>
        <w:r w:rsidR="00D7499A">
          <w:rPr>
            <w:webHidden/>
          </w:rPr>
          <w:fldChar w:fldCharType="separate"/>
        </w:r>
        <w:r w:rsidR="00D7499A">
          <w:rPr>
            <w:webHidden/>
          </w:rPr>
          <w:t>51</w:t>
        </w:r>
        <w:r w:rsidR="00D7499A">
          <w:rPr>
            <w:webHidden/>
          </w:rPr>
          <w:fldChar w:fldCharType="end"/>
        </w:r>
      </w:hyperlink>
    </w:p>
    <w:p w14:paraId="716ABC11" w14:textId="0B12F57D" w:rsidR="00D7499A" w:rsidRDefault="0093193E">
      <w:pPr>
        <w:pStyle w:val="TDC2"/>
        <w:rPr>
          <w:rFonts w:asciiTheme="minorHAnsi" w:eastAsiaTheme="minorEastAsia" w:hAnsiTheme="minorHAnsi" w:cstheme="minorBidi"/>
          <w:sz w:val="22"/>
          <w:szCs w:val="22"/>
          <w:lang w:val="en-US" w:eastAsia="en-US"/>
        </w:rPr>
      </w:pPr>
      <w:hyperlink w:anchor="_Toc107406112" w:history="1">
        <w:r w:rsidR="00D7499A" w:rsidRPr="00E409AE">
          <w:rPr>
            <w:rStyle w:val="Hipervnculo"/>
            <w:rFonts w:ascii="Arial Narrow" w:hAnsi="Arial Narrow"/>
            <w:b/>
            <w:bCs/>
          </w:rPr>
          <w:t>Transferencias de capital</w:t>
        </w:r>
        <w:r w:rsidR="00D7499A">
          <w:rPr>
            <w:webHidden/>
          </w:rPr>
          <w:tab/>
        </w:r>
        <w:r w:rsidR="00D7499A">
          <w:rPr>
            <w:webHidden/>
          </w:rPr>
          <w:fldChar w:fldCharType="begin"/>
        </w:r>
        <w:r w:rsidR="00D7499A">
          <w:rPr>
            <w:webHidden/>
          </w:rPr>
          <w:instrText xml:space="preserve"> PAGEREF _Toc107406112 \h </w:instrText>
        </w:r>
        <w:r w:rsidR="00D7499A">
          <w:rPr>
            <w:webHidden/>
          </w:rPr>
        </w:r>
        <w:r w:rsidR="00D7499A">
          <w:rPr>
            <w:webHidden/>
          </w:rPr>
          <w:fldChar w:fldCharType="separate"/>
        </w:r>
        <w:r w:rsidR="00D7499A">
          <w:rPr>
            <w:webHidden/>
          </w:rPr>
          <w:t>51</w:t>
        </w:r>
        <w:r w:rsidR="00D7499A">
          <w:rPr>
            <w:webHidden/>
          </w:rPr>
          <w:fldChar w:fldCharType="end"/>
        </w:r>
      </w:hyperlink>
    </w:p>
    <w:p w14:paraId="26BDC520" w14:textId="41F8D85E" w:rsidR="00D7499A" w:rsidRDefault="0093193E">
      <w:pPr>
        <w:pStyle w:val="TDC2"/>
        <w:rPr>
          <w:rFonts w:asciiTheme="minorHAnsi" w:eastAsiaTheme="minorEastAsia" w:hAnsiTheme="minorHAnsi" w:cstheme="minorBidi"/>
          <w:sz w:val="22"/>
          <w:szCs w:val="22"/>
          <w:lang w:val="en-US" w:eastAsia="en-US"/>
        </w:rPr>
      </w:pPr>
      <w:hyperlink w:anchor="_Toc107406113" w:history="1">
        <w:r w:rsidR="00D7499A" w:rsidRPr="00E409AE">
          <w:rPr>
            <w:rStyle w:val="Hipervnculo"/>
            <w:rFonts w:ascii="Arial Narrow" w:hAnsi="Arial Narrow"/>
            <w:b/>
            <w:bCs/>
          </w:rPr>
          <w:t>NOTA N° 26</w:t>
        </w:r>
        <w:r w:rsidR="00D7499A">
          <w:rPr>
            <w:webHidden/>
          </w:rPr>
          <w:tab/>
        </w:r>
        <w:r w:rsidR="00D7499A">
          <w:rPr>
            <w:webHidden/>
          </w:rPr>
          <w:fldChar w:fldCharType="begin"/>
        </w:r>
        <w:r w:rsidR="00D7499A">
          <w:rPr>
            <w:webHidden/>
          </w:rPr>
          <w:instrText xml:space="preserve"> PAGEREF _Toc107406113 \h </w:instrText>
        </w:r>
        <w:r w:rsidR="00D7499A">
          <w:rPr>
            <w:webHidden/>
          </w:rPr>
        </w:r>
        <w:r w:rsidR="00D7499A">
          <w:rPr>
            <w:webHidden/>
          </w:rPr>
          <w:fldChar w:fldCharType="separate"/>
        </w:r>
        <w:r w:rsidR="00D7499A">
          <w:rPr>
            <w:webHidden/>
          </w:rPr>
          <w:t>51</w:t>
        </w:r>
        <w:r w:rsidR="00D7499A">
          <w:rPr>
            <w:webHidden/>
          </w:rPr>
          <w:fldChar w:fldCharType="end"/>
        </w:r>
      </w:hyperlink>
    </w:p>
    <w:p w14:paraId="5940144C" w14:textId="5B001E0F" w:rsidR="00D7499A" w:rsidRDefault="0093193E">
      <w:pPr>
        <w:pStyle w:val="TDC2"/>
        <w:rPr>
          <w:rFonts w:asciiTheme="minorHAnsi" w:eastAsiaTheme="minorEastAsia" w:hAnsiTheme="minorHAnsi" w:cstheme="minorBidi"/>
          <w:sz w:val="22"/>
          <w:szCs w:val="22"/>
          <w:lang w:val="en-US" w:eastAsia="en-US"/>
        </w:rPr>
      </w:pPr>
      <w:hyperlink w:anchor="_Toc107406114" w:history="1">
        <w:r w:rsidR="00D7499A" w:rsidRPr="00E409AE">
          <w:rPr>
            <w:rStyle w:val="Hipervnculo"/>
            <w:rFonts w:ascii="Arial Narrow" w:hAnsi="Arial Narrow"/>
            <w:b/>
            <w:bCs/>
          </w:rPr>
          <w:t>Reservas</w:t>
        </w:r>
        <w:r w:rsidR="00D7499A">
          <w:rPr>
            <w:webHidden/>
          </w:rPr>
          <w:tab/>
        </w:r>
        <w:r w:rsidR="00D7499A">
          <w:rPr>
            <w:webHidden/>
          </w:rPr>
          <w:fldChar w:fldCharType="begin"/>
        </w:r>
        <w:r w:rsidR="00D7499A">
          <w:rPr>
            <w:webHidden/>
          </w:rPr>
          <w:instrText xml:space="preserve"> PAGEREF _Toc107406114 \h </w:instrText>
        </w:r>
        <w:r w:rsidR="00D7499A">
          <w:rPr>
            <w:webHidden/>
          </w:rPr>
        </w:r>
        <w:r w:rsidR="00D7499A">
          <w:rPr>
            <w:webHidden/>
          </w:rPr>
          <w:fldChar w:fldCharType="separate"/>
        </w:r>
        <w:r w:rsidR="00D7499A">
          <w:rPr>
            <w:webHidden/>
          </w:rPr>
          <w:t>51</w:t>
        </w:r>
        <w:r w:rsidR="00D7499A">
          <w:rPr>
            <w:webHidden/>
          </w:rPr>
          <w:fldChar w:fldCharType="end"/>
        </w:r>
      </w:hyperlink>
    </w:p>
    <w:p w14:paraId="0A577FE1" w14:textId="709E63B1" w:rsidR="00D7499A" w:rsidRDefault="0093193E">
      <w:pPr>
        <w:pStyle w:val="TDC2"/>
        <w:rPr>
          <w:rFonts w:asciiTheme="minorHAnsi" w:eastAsiaTheme="minorEastAsia" w:hAnsiTheme="minorHAnsi" w:cstheme="minorBidi"/>
          <w:sz w:val="22"/>
          <w:szCs w:val="22"/>
          <w:lang w:val="en-US" w:eastAsia="en-US"/>
        </w:rPr>
      </w:pPr>
      <w:hyperlink w:anchor="_Toc107406115" w:history="1">
        <w:r w:rsidR="00D7499A" w:rsidRPr="00E409AE">
          <w:rPr>
            <w:rStyle w:val="Hipervnculo"/>
            <w:rFonts w:ascii="Arial Narrow" w:hAnsi="Arial Narrow"/>
            <w:b/>
            <w:bCs/>
          </w:rPr>
          <w:t>NOTA N° 27</w:t>
        </w:r>
        <w:r w:rsidR="00D7499A">
          <w:rPr>
            <w:webHidden/>
          </w:rPr>
          <w:tab/>
        </w:r>
        <w:r w:rsidR="00D7499A">
          <w:rPr>
            <w:webHidden/>
          </w:rPr>
          <w:fldChar w:fldCharType="begin"/>
        </w:r>
        <w:r w:rsidR="00D7499A">
          <w:rPr>
            <w:webHidden/>
          </w:rPr>
          <w:instrText xml:space="preserve"> PAGEREF _Toc107406115 \h </w:instrText>
        </w:r>
        <w:r w:rsidR="00D7499A">
          <w:rPr>
            <w:webHidden/>
          </w:rPr>
        </w:r>
        <w:r w:rsidR="00D7499A">
          <w:rPr>
            <w:webHidden/>
          </w:rPr>
          <w:fldChar w:fldCharType="separate"/>
        </w:r>
        <w:r w:rsidR="00D7499A">
          <w:rPr>
            <w:webHidden/>
          </w:rPr>
          <w:t>52</w:t>
        </w:r>
        <w:r w:rsidR="00D7499A">
          <w:rPr>
            <w:webHidden/>
          </w:rPr>
          <w:fldChar w:fldCharType="end"/>
        </w:r>
      </w:hyperlink>
    </w:p>
    <w:p w14:paraId="59D18D2A" w14:textId="2104D357" w:rsidR="00D7499A" w:rsidRDefault="0093193E">
      <w:pPr>
        <w:pStyle w:val="TDC2"/>
        <w:rPr>
          <w:rFonts w:asciiTheme="minorHAnsi" w:eastAsiaTheme="minorEastAsia" w:hAnsiTheme="minorHAnsi" w:cstheme="minorBidi"/>
          <w:sz w:val="22"/>
          <w:szCs w:val="22"/>
          <w:lang w:val="en-US" w:eastAsia="en-US"/>
        </w:rPr>
      </w:pPr>
      <w:hyperlink w:anchor="_Toc107406116" w:history="1">
        <w:r w:rsidR="00D7499A" w:rsidRPr="00E409AE">
          <w:rPr>
            <w:rStyle w:val="Hipervnculo"/>
            <w:rFonts w:ascii="Arial Narrow" w:hAnsi="Arial Narrow"/>
            <w:b/>
            <w:bCs/>
          </w:rPr>
          <w:t>Variaciones no asignables a reservas</w:t>
        </w:r>
        <w:r w:rsidR="00D7499A">
          <w:rPr>
            <w:webHidden/>
          </w:rPr>
          <w:tab/>
        </w:r>
        <w:r w:rsidR="00D7499A">
          <w:rPr>
            <w:webHidden/>
          </w:rPr>
          <w:fldChar w:fldCharType="begin"/>
        </w:r>
        <w:r w:rsidR="00D7499A">
          <w:rPr>
            <w:webHidden/>
          </w:rPr>
          <w:instrText xml:space="preserve"> PAGEREF _Toc107406116 \h </w:instrText>
        </w:r>
        <w:r w:rsidR="00D7499A">
          <w:rPr>
            <w:webHidden/>
          </w:rPr>
        </w:r>
        <w:r w:rsidR="00D7499A">
          <w:rPr>
            <w:webHidden/>
          </w:rPr>
          <w:fldChar w:fldCharType="separate"/>
        </w:r>
        <w:r w:rsidR="00D7499A">
          <w:rPr>
            <w:webHidden/>
          </w:rPr>
          <w:t>52</w:t>
        </w:r>
        <w:r w:rsidR="00D7499A">
          <w:rPr>
            <w:webHidden/>
          </w:rPr>
          <w:fldChar w:fldCharType="end"/>
        </w:r>
      </w:hyperlink>
    </w:p>
    <w:p w14:paraId="57216776" w14:textId="03A394FE" w:rsidR="00D7499A" w:rsidRDefault="0093193E">
      <w:pPr>
        <w:pStyle w:val="TDC2"/>
        <w:rPr>
          <w:rFonts w:asciiTheme="minorHAnsi" w:eastAsiaTheme="minorEastAsia" w:hAnsiTheme="minorHAnsi" w:cstheme="minorBidi"/>
          <w:sz w:val="22"/>
          <w:szCs w:val="22"/>
          <w:lang w:val="en-US" w:eastAsia="en-US"/>
        </w:rPr>
      </w:pPr>
      <w:hyperlink w:anchor="_Toc107406117" w:history="1">
        <w:r w:rsidR="00D7499A" w:rsidRPr="00E409AE">
          <w:rPr>
            <w:rStyle w:val="Hipervnculo"/>
            <w:rFonts w:ascii="Arial Narrow" w:hAnsi="Arial Narrow"/>
            <w:b/>
            <w:bCs/>
          </w:rPr>
          <w:t>NOTA N° 28</w:t>
        </w:r>
        <w:r w:rsidR="00D7499A">
          <w:rPr>
            <w:webHidden/>
          </w:rPr>
          <w:tab/>
        </w:r>
        <w:r w:rsidR="00D7499A">
          <w:rPr>
            <w:webHidden/>
          </w:rPr>
          <w:fldChar w:fldCharType="begin"/>
        </w:r>
        <w:r w:rsidR="00D7499A">
          <w:rPr>
            <w:webHidden/>
          </w:rPr>
          <w:instrText xml:space="preserve"> PAGEREF _Toc107406117 \h </w:instrText>
        </w:r>
        <w:r w:rsidR="00D7499A">
          <w:rPr>
            <w:webHidden/>
          </w:rPr>
        </w:r>
        <w:r w:rsidR="00D7499A">
          <w:rPr>
            <w:webHidden/>
          </w:rPr>
          <w:fldChar w:fldCharType="separate"/>
        </w:r>
        <w:r w:rsidR="00D7499A">
          <w:rPr>
            <w:webHidden/>
          </w:rPr>
          <w:t>52</w:t>
        </w:r>
        <w:r w:rsidR="00D7499A">
          <w:rPr>
            <w:webHidden/>
          </w:rPr>
          <w:fldChar w:fldCharType="end"/>
        </w:r>
      </w:hyperlink>
    </w:p>
    <w:p w14:paraId="378B0697" w14:textId="007F5143" w:rsidR="00D7499A" w:rsidRDefault="0093193E">
      <w:pPr>
        <w:pStyle w:val="TDC2"/>
        <w:rPr>
          <w:rFonts w:asciiTheme="minorHAnsi" w:eastAsiaTheme="minorEastAsia" w:hAnsiTheme="minorHAnsi" w:cstheme="minorBidi"/>
          <w:sz w:val="22"/>
          <w:szCs w:val="22"/>
          <w:lang w:val="en-US" w:eastAsia="en-US"/>
        </w:rPr>
      </w:pPr>
      <w:hyperlink w:anchor="_Toc107406118" w:history="1">
        <w:r w:rsidR="00D7499A" w:rsidRPr="00E409AE">
          <w:rPr>
            <w:rStyle w:val="Hipervnculo"/>
            <w:rFonts w:ascii="Arial Narrow" w:hAnsi="Arial Narrow"/>
            <w:b/>
            <w:bCs/>
          </w:rPr>
          <w:t>Resultados acumulados</w:t>
        </w:r>
        <w:r w:rsidR="00D7499A">
          <w:rPr>
            <w:webHidden/>
          </w:rPr>
          <w:tab/>
        </w:r>
        <w:r w:rsidR="00D7499A">
          <w:rPr>
            <w:webHidden/>
          </w:rPr>
          <w:fldChar w:fldCharType="begin"/>
        </w:r>
        <w:r w:rsidR="00D7499A">
          <w:rPr>
            <w:webHidden/>
          </w:rPr>
          <w:instrText xml:space="preserve"> PAGEREF _Toc107406118 \h </w:instrText>
        </w:r>
        <w:r w:rsidR="00D7499A">
          <w:rPr>
            <w:webHidden/>
          </w:rPr>
        </w:r>
        <w:r w:rsidR="00D7499A">
          <w:rPr>
            <w:webHidden/>
          </w:rPr>
          <w:fldChar w:fldCharType="separate"/>
        </w:r>
        <w:r w:rsidR="00D7499A">
          <w:rPr>
            <w:webHidden/>
          </w:rPr>
          <w:t>52</w:t>
        </w:r>
        <w:r w:rsidR="00D7499A">
          <w:rPr>
            <w:webHidden/>
          </w:rPr>
          <w:fldChar w:fldCharType="end"/>
        </w:r>
      </w:hyperlink>
    </w:p>
    <w:p w14:paraId="6B8897D5" w14:textId="5BFA3605" w:rsidR="00D7499A" w:rsidRDefault="0093193E">
      <w:pPr>
        <w:pStyle w:val="TDC2"/>
        <w:rPr>
          <w:rFonts w:asciiTheme="minorHAnsi" w:eastAsiaTheme="minorEastAsia" w:hAnsiTheme="minorHAnsi" w:cstheme="minorBidi"/>
          <w:sz w:val="22"/>
          <w:szCs w:val="22"/>
          <w:lang w:val="en-US" w:eastAsia="en-US"/>
        </w:rPr>
      </w:pPr>
      <w:hyperlink w:anchor="_Toc107406119" w:history="1">
        <w:r w:rsidR="00D7499A" w:rsidRPr="00E409AE">
          <w:rPr>
            <w:rStyle w:val="Hipervnculo"/>
            <w:rFonts w:ascii="Arial Narrow" w:hAnsi="Arial Narrow"/>
            <w:b/>
            <w:bCs/>
          </w:rPr>
          <w:t>NOTA N° 29</w:t>
        </w:r>
        <w:r w:rsidR="00D7499A">
          <w:rPr>
            <w:webHidden/>
          </w:rPr>
          <w:tab/>
        </w:r>
        <w:r w:rsidR="00D7499A">
          <w:rPr>
            <w:webHidden/>
          </w:rPr>
          <w:fldChar w:fldCharType="begin"/>
        </w:r>
        <w:r w:rsidR="00D7499A">
          <w:rPr>
            <w:webHidden/>
          </w:rPr>
          <w:instrText xml:space="preserve"> PAGEREF _Toc107406119 \h </w:instrText>
        </w:r>
        <w:r w:rsidR="00D7499A">
          <w:rPr>
            <w:webHidden/>
          </w:rPr>
        </w:r>
        <w:r w:rsidR="00D7499A">
          <w:rPr>
            <w:webHidden/>
          </w:rPr>
          <w:fldChar w:fldCharType="separate"/>
        </w:r>
        <w:r w:rsidR="00D7499A">
          <w:rPr>
            <w:webHidden/>
          </w:rPr>
          <w:t>53</w:t>
        </w:r>
        <w:r w:rsidR="00D7499A">
          <w:rPr>
            <w:webHidden/>
          </w:rPr>
          <w:fldChar w:fldCharType="end"/>
        </w:r>
      </w:hyperlink>
    </w:p>
    <w:p w14:paraId="7235C36E" w14:textId="2C728E3A" w:rsidR="00D7499A" w:rsidRDefault="0093193E">
      <w:pPr>
        <w:pStyle w:val="TDC2"/>
        <w:rPr>
          <w:rFonts w:asciiTheme="minorHAnsi" w:eastAsiaTheme="minorEastAsia" w:hAnsiTheme="minorHAnsi" w:cstheme="minorBidi"/>
          <w:sz w:val="22"/>
          <w:szCs w:val="22"/>
          <w:lang w:val="en-US" w:eastAsia="en-US"/>
        </w:rPr>
      </w:pPr>
      <w:hyperlink w:anchor="_Toc107406120" w:history="1">
        <w:r w:rsidR="00D7499A" w:rsidRPr="00E409AE">
          <w:rPr>
            <w:rStyle w:val="Hipervnculo"/>
            <w:rFonts w:ascii="Arial Narrow" w:hAnsi="Arial Narrow"/>
            <w:b/>
            <w:bCs/>
          </w:rPr>
          <w:t>Intereses minoritarios - Participaciones en el patrimonio de entidades controladas</w:t>
        </w:r>
        <w:r w:rsidR="00D7499A">
          <w:rPr>
            <w:webHidden/>
          </w:rPr>
          <w:tab/>
        </w:r>
        <w:r w:rsidR="00D7499A">
          <w:rPr>
            <w:webHidden/>
          </w:rPr>
          <w:fldChar w:fldCharType="begin"/>
        </w:r>
        <w:r w:rsidR="00D7499A">
          <w:rPr>
            <w:webHidden/>
          </w:rPr>
          <w:instrText xml:space="preserve"> PAGEREF _Toc107406120 \h </w:instrText>
        </w:r>
        <w:r w:rsidR="00D7499A">
          <w:rPr>
            <w:webHidden/>
          </w:rPr>
        </w:r>
        <w:r w:rsidR="00D7499A">
          <w:rPr>
            <w:webHidden/>
          </w:rPr>
          <w:fldChar w:fldCharType="separate"/>
        </w:r>
        <w:r w:rsidR="00D7499A">
          <w:rPr>
            <w:webHidden/>
          </w:rPr>
          <w:t>53</w:t>
        </w:r>
        <w:r w:rsidR="00D7499A">
          <w:rPr>
            <w:webHidden/>
          </w:rPr>
          <w:fldChar w:fldCharType="end"/>
        </w:r>
      </w:hyperlink>
    </w:p>
    <w:p w14:paraId="1397594F" w14:textId="7751C18F" w:rsidR="00D7499A" w:rsidRDefault="0093193E">
      <w:pPr>
        <w:pStyle w:val="TDC2"/>
        <w:rPr>
          <w:rFonts w:asciiTheme="minorHAnsi" w:eastAsiaTheme="minorEastAsia" w:hAnsiTheme="minorHAnsi" w:cstheme="minorBidi"/>
          <w:sz w:val="22"/>
          <w:szCs w:val="22"/>
          <w:lang w:val="en-US" w:eastAsia="en-US"/>
        </w:rPr>
      </w:pPr>
      <w:hyperlink w:anchor="_Toc107406121" w:history="1">
        <w:r w:rsidR="00D7499A" w:rsidRPr="00E409AE">
          <w:rPr>
            <w:rStyle w:val="Hipervnculo"/>
            <w:rFonts w:ascii="Arial Narrow" w:hAnsi="Arial Narrow"/>
            <w:b/>
            <w:bCs/>
          </w:rPr>
          <w:t>NOTA N° 30</w:t>
        </w:r>
        <w:r w:rsidR="00D7499A">
          <w:rPr>
            <w:webHidden/>
          </w:rPr>
          <w:tab/>
        </w:r>
        <w:r w:rsidR="00D7499A">
          <w:rPr>
            <w:webHidden/>
          </w:rPr>
          <w:fldChar w:fldCharType="begin"/>
        </w:r>
        <w:r w:rsidR="00D7499A">
          <w:rPr>
            <w:webHidden/>
          </w:rPr>
          <w:instrText xml:space="preserve"> PAGEREF _Toc107406121 \h </w:instrText>
        </w:r>
        <w:r w:rsidR="00D7499A">
          <w:rPr>
            <w:webHidden/>
          </w:rPr>
        </w:r>
        <w:r w:rsidR="00D7499A">
          <w:rPr>
            <w:webHidden/>
          </w:rPr>
          <w:fldChar w:fldCharType="separate"/>
        </w:r>
        <w:r w:rsidR="00D7499A">
          <w:rPr>
            <w:webHidden/>
          </w:rPr>
          <w:t>53</w:t>
        </w:r>
        <w:r w:rsidR="00D7499A">
          <w:rPr>
            <w:webHidden/>
          </w:rPr>
          <w:fldChar w:fldCharType="end"/>
        </w:r>
      </w:hyperlink>
    </w:p>
    <w:p w14:paraId="3049F967" w14:textId="6677EDBE" w:rsidR="00D7499A" w:rsidRDefault="0093193E">
      <w:pPr>
        <w:pStyle w:val="TDC2"/>
        <w:rPr>
          <w:rFonts w:asciiTheme="minorHAnsi" w:eastAsiaTheme="minorEastAsia" w:hAnsiTheme="minorHAnsi" w:cstheme="minorBidi"/>
          <w:sz w:val="22"/>
          <w:szCs w:val="22"/>
          <w:lang w:val="en-US" w:eastAsia="en-US"/>
        </w:rPr>
      </w:pPr>
      <w:hyperlink w:anchor="_Toc107406122" w:history="1">
        <w:r w:rsidR="00D7499A" w:rsidRPr="00E409AE">
          <w:rPr>
            <w:rStyle w:val="Hipervnculo"/>
            <w:rFonts w:ascii="Arial Narrow" w:hAnsi="Arial Narrow"/>
            <w:b/>
            <w:bCs/>
          </w:rPr>
          <w:t>Intereses minoritarios - Evolución</w:t>
        </w:r>
        <w:r w:rsidR="00D7499A">
          <w:rPr>
            <w:webHidden/>
          </w:rPr>
          <w:tab/>
        </w:r>
        <w:r w:rsidR="00D7499A">
          <w:rPr>
            <w:webHidden/>
          </w:rPr>
          <w:fldChar w:fldCharType="begin"/>
        </w:r>
        <w:r w:rsidR="00D7499A">
          <w:rPr>
            <w:webHidden/>
          </w:rPr>
          <w:instrText xml:space="preserve"> PAGEREF _Toc107406122 \h </w:instrText>
        </w:r>
        <w:r w:rsidR="00D7499A">
          <w:rPr>
            <w:webHidden/>
          </w:rPr>
        </w:r>
        <w:r w:rsidR="00D7499A">
          <w:rPr>
            <w:webHidden/>
          </w:rPr>
          <w:fldChar w:fldCharType="separate"/>
        </w:r>
        <w:r w:rsidR="00D7499A">
          <w:rPr>
            <w:webHidden/>
          </w:rPr>
          <w:t>53</w:t>
        </w:r>
        <w:r w:rsidR="00D7499A">
          <w:rPr>
            <w:webHidden/>
          </w:rPr>
          <w:fldChar w:fldCharType="end"/>
        </w:r>
      </w:hyperlink>
    </w:p>
    <w:p w14:paraId="20F1A5C2" w14:textId="2828A061" w:rsidR="00D7499A" w:rsidRDefault="0093193E">
      <w:pPr>
        <w:pStyle w:val="TDC2"/>
        <w:rPr>
          <w:rFonts w:asciiTheme="minorHAnsi" w:eastAsiaTheme="minorEastAsia" w:hAnsiTheme="minorHAnsi" w:cstheme="minorBidi"/>
          <w:sz w:val="22"/>
          <w:szCs w:val="22"/>
          <w:lang w:val="en-US" w:eastAsia="en-US"/>
        </w:rPr>
      </w:pPr>
      <w:hyperlink w:anchor="_Toc107406123" w:history="1">
        <w:r w:rsidR="00D7499A" w:rsidRPr="00E409AE">
          <w:rPr>
            <w:rStyle w:val="Hipervnculo"/>
            <w:rFonts w:ascii="Arial Narrow" w:hAnsi="Arial Narrow"/>
          </w:rPr>
          <w:t>NOTAS EXPLICATIVAS AL ESTADO DE RENDIMIENTO FINANCIERO</w:t>
        </w:r>
        <w:r w:rsidR="00D7499A">
          <w:rPr>
            <w:webHidden/>
          </w:rPr>
          <w:tab/>
        </w:r>
        <w:r w:rsidR="00D7499A">
          <w:rPr>
            <w:webHidden/>
          </w:rPr>
          <w:fldChar w:fldCharType="begin"/>
        </w:r>
        <w:r w:rsidR="00D7499A">
          <w:rPr>
            <w:webHidden/>
          </w:rPr>
          <w:instrText xml:space="preserve"> PAGEREF _Toc107406123 \h </w:instrText>
        </w:r>
        <w:r w:rsidR="00D7499A">
          <w:rPr>
            <w:webHidden/>
          </w:rPr>
        </w:r>
        <w:r w:rsidR="00D7499A">
          <w:rPr>
            <w:webHidden/>
          </w:rPr>
          <w:fldChar w:fldCharType="separate"/>
        </w:r>
        <w:r w:rsidR="00D7499A">
          <w:rPr>
            <w:webHidden/>
          </w:rPr>
          <w:t>54</w:t>
        </w:r>
        <w:r w:rsidR="00D7499A">
          <w:rPr>
            <w:webHidden/>
          </w:rPr>
          <w:fldChar w:fldCharType="end"/>
        </w:r>
      </w:hyperlink>
    </w:p>
    <w:p w14:paraId="7170C5EF" w14:textId="2542AB0E"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124" w:history="1">
        <w:r w:rsidR="00D7499A" w:rsidRPr="00E409AE">
          <w:rPr>
            <w:rStyle w:val="Hipervnculo"/>
            <w:rFonts w:ascii="Arial Narrow" w:hAnsi="Arial Narrow"/>
            <w:i/>
            <w:noProof/>
          </w:rPr>
          <w:t>4.</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i/>
            <w:noProof/>
          </w:rPr>
          <w:t>INGRESOS</w:t>
        </w:r>
        <w:r w:rsidR="00D7499A">
          <w:rPr>
            <w:noProof/>
            <w:webHidden/>
          </w:rPr>
          <w:tab/>
        </w:r>
        <w:r w:rsidR="00D7499A">
          <w:rPr>
            <w:noProof/>
            <w:webHidden/>
          </w:rPr>
          <w:fldChar w:fldCharType="begin"/>
        </w:r>
        <w:r w:rsidR="00D7499A">
          <w:rPr>
            <w:noProof/>
            <w:webHidden/>
          </w:rPr>
          <w:instrText xml:space="preserve"> PAGEREF _Toc107406124 \h </w:instrText>
        </w:r>
        <w:r w:rsidR="00D7499A">
          <w:rPr>
            <w:noProof/>
            <w:webHidden/>
          </w:rPr>
        </w:r>
        <w:r w:rsidR="00D7499A">
          <w:rPr>
            <w:noProof/>
            <w:webHidden/>
          </w:rPr>
          <w:fldChar w:fldCharType="separate"/>
        </w:r>
        <w:r w:rsidR="00D7499A">
          <w:rPr>
            <w:noProof/>
            <w:webHidden/>
          </w:rPr>
          <w:t>54</w:t>
        </w:r>
        <w:r w:rsidR="00D7499A">
          <w:rPr>
            <w:noProof/>
            <w:webHidden/>
          </w:rPr>
          <w:fldChar w:fldCharType="end"/>
        </w:r>
      </w:hyperlink>
    </w:p>
    <w:p w14:paraId="0E666673" w14:textId="493877A6"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25" w:history="1">
        <w:r w:rsidR="00D7499A" w:rsidRPr="00E409AE">
          <w:rPr>
            <w:rStyle w:val="Hipervnculo"/>
            <w:rFonts w:ascii="Arial Narrow" w:eastAsia="Calibri" w:hAnsi="Arial Narrow"/>
            <w:i/>
            <w:noProof/>
          </w:rPr>
          <w:t>4.1 IMPUESTOS</w:t>
        </w:r>
        <w:r w:rsidR="00D7499A">
          <w:rPr>
            <w:noProof/>
            <w:webHidden/>
          </w:rPr>
          <w:tab/>
        </w:r>
        <w:r w:rsidR="00D7499A">
          <w:rPr>
            <w:noProof/>
            <w:webHidden/>
          </w:rPr>
          <w:fldChar w:fldCharType="begin"/>
        </w:r>
        <w:r w:rsidR="00D7499A">
          <w:rPr>
            <w:noProof/>
            <w:webHidden/>
          </w:rPr>
          <w:instrText xml:space="preserve"> PAGEREF _Toc107406125 \h </w:instrText>
        </w:r>
        <w:r w:rsidR="00D7499A">
          <w:rPr>
            <w:noProof/>
            <w:webHidden/>
          </w:rPr>
        </w:r>
        <w:r w:rsidR="00D7499A">
          <w:rPr>
            <w:noProof/>
            <w:webHidden/>
          </w:rPr>
          <w:fldChar w:fldCharType="separate"/>
        </w:r>
        <w:r w:rsidR="00D7499A">
          <w:rPr>
            <w:noProof/>
            <w:webHidden/>
          </w:rPr>
          <w:t>55</w:t>
        </w:r>
        <w:r w:rsidR="00D7499A">
          <w:rPr>
            <w:noProof/>
            <w:webHidden/>
          </w:rPr>
          <w:fldChar w:fldCharType="end"/>
        </w:r>
      </w:hyperlink>
    </w:p>
    <w:p w14:paraId="097510BD" w14:textId="20057D0B" w:rsidR="00D7499A" w:rsidRDefault="0093193E">
      <w:pPr>
        <w:pStyle w:val="TDC2"/>
        <w:rPr>
          <w:rFonts w:asciiTheme="minorHAnsi" w:eastAsiaTheme="minorEastAsia" w:hAnsiTheme="minorHAnsi" w:cstheme="minorBidi"/>
          <w:sz w:val="22"/>
          <w:szCs w:val="22"/>
          <w:lang w:val="en-US" w:eastAsia="en-US"/>
        </w:rPr>
      </w:pPr>
      <w:hyperlink w:anchor="_Toc107406126" w:history="1">
        <w:r w:rsidR="00D7499A" w:rsidRPr="00E409AE">
          <w:rPr>
            <w:rStyle w:val="Hipervnculo"/>
            <w:rFonts w:ascii="Arial Narrow" w:hAnsi="Arial Narrow"/>
            <w:b/>
            <w:bCs/>
          </w:rPr>
          <w:t>NOTA N° 31</w:t>
        </w:r>
        <w:r w:rsidR="00D7499A">
          <w:rPr>
            <w:webHidden/>
          </w:rPr>
          <w:tab/>
        </w:r>
        <w:r w:rsidR="00D7499A">
          <w:rPr>
            <w:webHidden/>
          </w:rPr>
          <w:fldChar w:fldCharType="begin"/>
        </w:r>
        <w:r w:rsidR="00D7499A">
          <w:rPr>
            <w:webHidden/>
          </w:rPr>
          <w:instrText xml:space="preserve"> PAGEREF _Toc107406126 \h </w:instrText>
        </w:r>
        <w:r w:rsidR="00D7499A">
          <w:rPr>
            <w:webHidden/>
          </w:rPr>
        </w:r>
        <w:r w:rsidR="00D7499A">
          <w:rPr>
            <w:webHidden/>
          </w:rPr>
          <w:fldChar w:fldCharType="separate"/>
        </w:r>
        <w:r w:rsidR="00D7499A">
          <w:rPr>
            <w:webHidden/>
          </w:rPr>
          <w:t>55</w:t>
        </w:r>
        <w:r w:rsidR="00D7499A">
          <w:rPr>
            <w:webHidden/>
          </w:rPr>
          <w:fldChar w:fldCharType="end"/>
        </w:r>
      </w:hyperlink>
    </w:p>
    <w:p w14:paraId="6B0FD6A8" w14:textId="2D7A8F5E" w:rsidR="00D7499A" w:rsidRDefault="0093193E">
      <w:pPr>
        <w:pStyle w:val="TDC2"/>
        <w:rPr>
          <w:rFonts w:asciiTheme="minorHAnsi" w:eastAsiaTheme="minorEastAsia" w:hAnsiTheme="minorHAnsi" w:cstheme="minorBidi"/>
          <w:sz w:val="22"/>
          <w:szCs w:val="22"/>
          <w:lang w:val="en-US" w:eastAsia="en-US"/>
        </w:rPr>
      </w:pPr>
      <w:hyperlink w:anchor="_Toc107406127" w:history="1">
        <w:r w:rsidR="00D7499A" w:rsidRPr="00E409AE">
          <w:rPr>
            <w:rStyle w:val="Hipervnculo"/>
            <w:rFonts w:ascii="Arial Narrow" w:hAnsi="Arial Narrow"/>
            <w:b/>
            <w:bCs/>
          </w:rPr>
          <w:t>Impuestos sobre los ingresos, las utilidades y las ganancias de capital</w:t>
        </w:r>
        <w:r w:rsidR="00D7499A">
          <w:rPr>
            <w:webHidden/>
          </w:rPr>
          <w:tab/>
        </w:r>
        <w:r w:rsidR="00D7499A">
          <w:rPr>
            <w:webHidden/>
          </w:rPr>
          <w:fldChar w:fldCharType="begin"/>
        </w:r>
        <w:r w:rsidR="00D7499A">
          <w:rPr>
            <w:webHidden/>
          </w:rPr>
          <w:instrText xml:space="preserve"> PAGEREF _Toc107406127 \h </w:instrText>
        </w:r>
        <w:r w:rsidR="00D7499A">
          <w:rPr>
            <w:webHidden/>
          </w:rPr>
        </w:r>
        <w:r w:rsidR="00D7499A">
          <w:rPr>
            <w:webHidden/>
          </w:rPr>
          <w:fldChar w:fldCharType="separate"/>
        </w:r>
        <w:r w:rsidR="00D7499A">
          <w:rPr>
            <w:webHidden/>
          </w:rPr>
          <w:t>55</w:t>
        </w:r>
        <w:r w:rsidR="00D7499A">
          <w:rPr>
            <w:webHidden/>
          </w:rPr>
          <w:fldChar w:fldCharType="end"/>
        </w:r>
      </w:hyperlink>
    </w:p>
    <w:p w14:paraId="59AAED7B" w14:textId="6F726109" w:rsidR="00D7499A" w:rsidRDefault="0093193E">
      <w:pPr>
        <w:pStyle w:val="TDC2"/>
        <w:rPr>
          <w:rFonts w:asciiTheme="minorHAnsi" w:eastAsiaTheme="minorEastAsia" w:hAnsiTheme="minorHAnsi" w:cstheme="minorBidi"/>
          <w:sz w:val="22"/>
          <w:szCs w:val="22"/>
          <w:lang w:val="en-US" w:eastAsia="en-US"/>
        </w:rPr>
      </w:pPr>
      <w:hyperlink w:anchor="_Toc107406128" w:history="1">
        <w:r w:rsidR="00D7499A" w:rsidRPr="00E409AE">
          <w:rPr>
            <w:rStyle w:val="Hipervnculo"/>
            <w:rFonts w:ascii="Arial Narrow" w:hAnsi="Arial Narrow"/>
            <w:b/>
            <w:bCs/>
          </w:rPr>
          <w:t>NOTA N° 32</w:t>
        </w:r>
        <w:r w:rsidR="00D7499A">
          <w:rPr>
            <w:webHidden/>
          </w:rPr>
          <w:tab/>
        </w:r>
        <w:r w:rsidR="00D7499A">
          <w:rPr>
            <w:webHidden/>
          </w:rPr>
          <w:fldChar w:fldCharType="begin"/>
        </w:r>
        <w:r w:rsidR="00D7499A">
          <w:rPr>
            <w:webHidden/>
          </w:rPr>
          <w:instrText xml:space="preserve"> PAGEREF _Toc107406128 \h </w:instrText>
        </w:r>
        <w:r w:rsidR="00D7499A">
          <w:rPr>
            <w:webHidden/>
          </w:rPr>
        </w:r>
        <w:r w:rsidR="00D7499A">
          <w:rPr>
            <w:webHidden/>
          </w:rPr>
          <w:fldChar w:fldCharType="separate"/>
        </w:r>
        <w:r w:rsidR="00D7499A">
          <w:rPr>
            <w:webHidden/>
          </w:rPr>
          <w:t>55</w:t>
        </w:r>
        <w:r w:rsidR="00D7499A">
          <w:rPr>
            <w:webHidden/>
          </w:rPr>
          <w:fldChar w:fldCharType="end"/>
        </w:r>
      </w:hyperlink>
    </w:p>
    <w:p w14:paraId="0D656AAB" w14:textId="26DC72BA" w:rsidR="00D7499A" w:rsidRDefault="0093193E">
      <w:pPr>
        <w:pStyle w:val="TDC2"/>
        <w:rPr>
          <w:rFonts w:asciiTheme="minorHAnsi" w:eastAsiaTheme="minorEastAsia" w:hAnsiTheme="minorHAnsi" w:cstheme="minorBidi"/>
          <w:sz w:val="22"/>
          <w:szCs w:val="22"/>
          <w:lang w:val="en-US" w:eastAsia="en-US"/>
        </w:rPr>
      </w:pPr>
      <w:hyperlink w:anchor="_Toc107406129" w:history="1">
        <w:r w:rsidR="00D7499A" w:rsidRPr="00E409AE">
          <w:rPr>
            <w:rStyle w:val="Hipervnculo"/>
            <w:rFonts w:ascii="Arial Narrow" w:hAnsi="Arial Narrow"/>
            <w:b/>
            <w:bCs/>
          </w:rPr>
          <w:t>Impuestos sobre la propiedad</w:t>
        </w:r>
        <w:r w:rsidR="00D7499A">
          <w:rPr>
            <w:webHidden/>
          </w:rPr>
          <w:tab/>
        </w:r>
        <w:r w:rsidR="00D7499A">
          <w:rPr>
            <w:webHidden/>
          </w:rPr>
          <w:fldChar w:fldCharType="begin"/>
        </w:r>
        <w:r w:rsidR="00D7499A">
          <w:rPr>
            <w:webHidden/>
          </w:rPr>
          <w:instrText xml:space="preserve"> PAGEREF _Toc107406129 \h </w:instrText>
        </w:r>
        <w:r w:rsidR="00D7499A">
          <w:rPr>
            <w:webHidden/>
          </w:rPr>
        </w:r>
        <w:r w:rsidR="00D7499A">
          <w:rPr>
            <w:webHidden/>
          </w:rPr>
          <w:fldChar w:fldCharType="separate"/>
        </w:r>
        <w:r w:rsidR="00D7499A">
          <w:rPr>
            <w:webHidden/>
          </w:rPr>
          <w:t>55</w:t>
        </w:r>
        <w:r w:rsidR="00D7499A">
          <w:rPr>
            <w:webHidden/>
          </w:rPr>
          <w:fldChar w:fldCharType="end"/>
        </w:r>
      </w:hyperlink>
    </w:p>
    <w:p w14:paraId="06B9D394" w14:textId="07B085E3" w:rsidR="00D7499A" w:rsidRDefault="0093193E">
      <w:pPr>
        <w:pStyle w:val="TDC2"/>
        <w:rPr>
          <w:rFonts w:asciiTheme="minorHAnsi" w:eastAsiaTheme="minorEastAsia" w:hAnsiTheme="minorHAnsi" w:cstheme="minorBidi"/>
          <w:sz w:val="22"/>
          <w:szCs w:val="22"/>
          <w:lang w:val="en-US" w:eastAsia="en-US"/>
        </w:rPr>
      </w:pPr>
      <w:hyperlink w:anchor="_Toc107406130" w:history="1">
        <w:r w:rsidR="00D7499A" w:rsidRPr="00E409AE">
          <w:rPr>
            <w:rStyle w:val="Hipervnculo"/>
            <w:rFonts w:ascii="Arial Narrow" w:hAnsi="Arial Narrow"/>
            <w:b/>
            <w:bCs/>
          </w:rPr>
          <w:t>NOTA N° 33</w:t>
        </w:r>
        <w:r w:rsidR="00D7499A">
          <w:rPr>
            <w:webHidden/>
          </w:rPr>
          <w:tab/>
        </w:r>
        <w:r w:rsidR="00D7499A">
          <w:rPr>
            <w:webHidden/>
          </w:rPr>
          <w:fldChar w:fldCharType="begin"/>
        </w:r>
        <w:r w:rsidR="00D7499A">
          <w:rPr>
            <w:webHidden/>
          </w:rPr>
          <w:instrText xml:space="preserve"> PAGEREF _Toc107406130 \h </w:instrText>
        </w:r>
        <w:r w:rsidR="00D7499A">
          <w:rPr>
            <w:webHidden/>
          </w:rPr>
        </w:r>
        <w:r w:rsidR="00D7499A">
          <w:rPr>
            <w:webHidden/>
          </w:rPr>
          <w:fldChar w:fldCharType="separate"/>
        </w:r>
        <w:r w:rsidR="00D7499A">
          <w:rPr>
            <w:webHidden/>
          </w:rPr>
          <w:t>56</w:t>
        </w:r>
        <w:r w:rsidR="00D7499A">
          <w:rPr>
            <w:webHidden/>
          </w:rPr>
          <w:fldChar w:fldCharType="end"/>
        </w:r>
      </w:hyperlink>
    </w:p>
    <w:p w14:paraId="21F683BF" w14:textId="222C8D5D" w:rsidR="00D7499A" w:rsidRDefault="0093193E">
      <w:pPr>
        <w:pStyle w:val="TDC2"/>
        <w:rPr>
          <w:rFonts w:asciiTheme="minorHAnsi" w:eastAsiaTheme="minorEastAsia" w:hAnsiTheme="minorHAnsi" w:cstheme="minorBidi"/>
          <w:sz w:val="22"/>
          <w:szCs w:val="22"/>
          <w:lang w:val="en-US" w:eastAsia="en-US"/>
        </w:rPr>
      </w:pPr>
      <w:hyperlink w:anchor="_Toc107406131" w:history="1">
        <w:r w:rsidR="00D7499A" w:rsidRPr="00E409AE">
          <w:rPr>
            <w:rStyle w:val="Hipervnculo"/>
            <w:rFonts w:ascii="Arial Narrow" w:hAnsi="Arial Narrow"/>
            <w:b/>
            <w:bCs/>
          </w:rPr>
          <w:t>Impuestos sobre bienes y servicios</w:t>
        </w:r>
        <w:r w:rsidR="00D7499A">
          <w:rPr>
            <w:webHidden/>
          </w:rPr>
          <w:tab/>
        </w:r>
        <w:r w:rsidR="00D7499A">
          <w:rPr>
            <w:webHidden/>
          </w:rPr>
          <w:fldChar w:fldCharType="begin"/>
        </w:r>
        <w:r w:rsidR="00D7499A">
          <w:rPr>
            <w:webHidden/>
          </w:rPr>
          <w:instrText xml:space="preserve"> PAGEREF _Toc107406131 \h </w:instrText>
        </w:r>
        <w:r w:rsidR="00D7499A">
          <w:rPr>
            <w:webHidden/>
          </w:rPr>
        </w:r>
        <w:r w:rsidR="00D7499A">
          <w:rPr>
            <w:webHidden/>
          </w:rPr>
          <w:fldChar w:fldCharType="separate"/>
        </w:r>
        <w:r w:rsidR="00D7499A">
          <w:rPr>
            <w:webHidden/>
          </w:rPr>
          <w:t>56</w:t>
        </w:r>
        <w:r w:rsidR="00D7499A">
          <w:rPr>
            <w:webHidden/>
          </w:rPr>
          <w:fldChar w:fldCharType="end"/>
        </w:r>
      </w:hyperlink>
    </w:p>
    <w:p w14:paraId="09290BF5" w14:textId="4D0832D0" w:rsidR="00D7499A" w:rsidRDefault="0093193E">
      <w:pPr>
        <w:pStyle w:val="TDC2"/>
        <w:rPr>
          <w:rFonts w:asciiTheme="minorHAnsi" w:eastAsiaTheme="minorEastAsia" w:hAnsiTheme="minorHAnsi" w:cstheme="minorBidi"/>
          <w:sz w:val="22"/>
          <w:szCs w:val="22"/>
          <w:lang w:val="en-US" w:eastAsia="en-US"/>
        </w:rPr>
      </w:pPr>
      <w:hyperlink w:anchor="_Toc107406132" w:history="1">
        <w:r w:rsidR="00D7499A" w:rsidRPr="00E409AE">
          <w:rPr>
            <w:rStyle w:val="Hipervnculo"/>
            <w:rFonts w:ascii="Arial Narrow" w:hAnsi="Arial Narrow"/>
            <w:b/>
            <w:bCs/>
          </w:rPr>
          <w:t>NOTA N° 34</w:t>
        </w:r>
        <w:r w:rsidR="00D7499A">
          <w:rPr>
            <w:webHidden/>
          </w:rPr>
          <w:tab/>
        </w:r>
        <w:r w:rsidR="00D7499A">
          <w:rPr>
            <w:webHidden/>
          </w:rPr>
          <w:fldChar w:fldCharType="begin"/>
        </w:r>
        <w:r w:rsidR="00D7499A">
          <w:rPr>
            <w:webHidden/>
          </w:rPr>
          <w:instrText xml:space="preserve"> PAGEREF _Toc107406132 \h </w:instrText>
        </w:r>
        <w:r w:rsidR="00D7499A">
          <w:rPr>
            <w:webHidden/>
          </w:rPr>
        </w:r>
        <w:r w:rsidR="00D7499A">
          <w:rPr>
            <w:webHidden/>
          </w:rPr>
          <w:fldChar w:fldCharType="separate"/>
        </w:r>
        <w:r w:rsidR="00D7499A">
          <w:rPr>
            <w:webHidden/>
          </w:rPr>
          <w:t>57</w:t>
        </w:r>
        <w:r w:rsidR="00D7499A">
          <w:rPr>
            <w:webHidden/>
          </w:rPr>
          <w:fldChar w:fldCharType="end"/>
        </w:r>
      </w:hyperlink>
    </w:p>
    <w:p w14:paraId="06BC7A1E" w14:textId="274B1211" w:rsidR="00D7499A" w:rsidRDefault="0093193E">
      <w:pPr>
        <w:pStyle w:val="TDC2"/>
        <w:rPr>
          <w:rFonts w:asciiTheme="minorHAnsi" w:eastAsiaTheme="minorEastAsia" w:hAnsiTheme="minorHAnsi" w:cstheme="minorBidi"/>
          <w:sz w:val="22"/>
          <w:szCs w:val="22"/>
          <w:lang w:val="en-US" w:eastAsia="en-US"/>
        </w:rPr>
      </w:pPr>
      <w:hyperlink w:anchor="_Toc107406133" w:history="1">
        <w:r w:rsidR="00D7499A" w:rsidRPr="00E409AE">
          <w:rPr>
            <w:rStyle w:val="Hipervnculo"/>
            <w:rFonts w:ascii="Arial Narrow" w:hAnsi="Arial Narrow"/>
            <w:b/>
            <w:bCs/>
          </w:rPr>
          <w:t>Impuestos sobre el comercio exterior y transacciones internacionales</w:t>
        </w:r>
        <w:r w:rsidR="00D7499A">
          <w:rPr>
            <w:webHidden/>
          </w:rPr>
          <w:tab/>
        </w:r>
        <w:r w:rsidR="00D7499A">
          <w:rPr>
            <w:webHidden/>
          </w:rPr>
          <w:fldChar w:fldCharType="begin"/>
        </w:r>
        <w:r w:rsidR="00D7499A">
          <w:rPr>
            <w:webHidden/>
          </w:rPr>
          <w:instrText xml:space="preserve"> PAGEREF _Toc107406133 \h </w:instrText>
        </w:r>
        <w:r w:rsidR="00D7499A">
          <w:rPr>
            <w:webHidden/>
          </w:rPr>
        </w:r>
        <w:r w:rsidR="00D7499A">
          <w:rPr>
            <w:webHidden/>
          </w:rPr>
          <w:fldChar w:fldCharType="separate"/>
        </w:r>
        <w:r w:rsidR="00D7499A">
          <w:rPr>
            <w:webHidden/>
          </w:rPr>
          <w:t>57</w:t>
        </w:r>
        <w:r w:rsidR="00D7499A">
          <w:rPr>
            <w:webHidden/>
          </w:rPr>
          <w:fldChar w:fldCharType="end"/>
        </w:r>
      </w:hyperlink>
    </w:p>
    <w:p w14:paraId="07A588A6" w14:textId="70789306" w:rsidR="00D7499A" w:rsidRDefault="0093193E">
      <w:pPr>
        <w:pStyle w:val="TDC2"/>
        <w:rPr>
          <w:rFonts w:asciiTheme="minorHAnsi" w:eastAsiaTheme="minorEastAsia" w:hAnsiTheme="minorHAnsi" w:cstheme="minorBidi"/>
          <w:sz w:val="22"/>
          <w:szCs w:val="22"/>
          <w:lang w:val="en-US" w:eastAsia="en-US"/>
        </w:rPr>
      </w:pPr>
      <w:hyperlink w:anchor="_Toc107406134" w:history="1">
        <w:r w:rsidR="00D7499A" w:rsidRPr="00E409AE">
          <w:rPr>
            <w:rStyle w:val="Hipervnculo"/>
            <w:rFonts w:ascii="Arial Narrow" w:hAnsi="Arial Narrow"/>
            <w:b/>
            <w:bCs/>
          </w:rPr>
          <w:t>NOTA N° 35</w:t>
        </w:r>
        <w:r w:rsidR="00D7499A">
          <w:rPr>
            <w:webHidden/>
          </w:rPr>
          <w:tab/>
        </w:r>
        <w:r w:rsidR="00D7499A">
          <w:rPr>
            <w:webHidden/>
          </w:rPr>
          <w:fldChar w:fldCharType="begin"/>
        </w:r>
        <w:r w:rsidR="00D7499A">
          <w:rPr>
            <w:webHidden/>
          </w:rPr>
          <w:instrText xml:space="preserve"> PAGEREF _Toc107406134 \h </w:instrText>
        </w:r>
        <w:r w:rsidR="00D7499A">
          <w:rPr>
            <w:webHidden/>
          </w:rPr>
        </w:r>
        <w:r w:rsidR="00D7499A">
          <w:rPr>
            <w:webHidden/>
          </w:rPr>
          <w:fldChar w:fldCharType="separate"/>
        </w:r>
        <w:r w:rsidR="00D7499A">
          <w:rPr>
            <w:webHidden/>
          </w:rPr>
          <w:t>57</w:t>
        </w:r>
        <w:r w:rsidR="00D7499A">
          <w:rPr>
            <w:webHidden/>
          </w:rPr>
          <w:fldChar w:fldCharType="end"/>
        </w:r>
      </w:hyperlink>
    </w:p>
    <w:p w14:paraId="7478012C" w14:textId="60BA8AFC" w:rsidR="00D7499A" w:rsidRDefault="0093193E">
      <w:pPr>
        <w:pStyle w:val="TDC2"/>
        <w:rPr>
          <w:rFonts w:asciiTheme="minorHAnsi" w:eastAsiaTheme="minorEastAsia" w:hAnsiTheme="minorHAnsi" w:cstheme="minorBidi"/>
          <w:sz w:val="22"/>
          <w:szCs w:val="22"/>
          <w:lang w:val="en-US" w:eastAsia="en-US"/>
        </w:rPr>
      </w:pPr>
      <w:hyperlink w:anchor="_Toc107406135" w:history="1">
        <w:r w:rsidR="00D7499A" w:rsidRPr="00E409AE">
          <w:rPr>
            <w:rStyle w:val="Hipervnculo"/>
            <w:rFonts w:ascii="Arial Narrow" w:hAnsi="Arial Narrow"/>
            <w:b/>
            <w:bCs/>
          </w:rPr>
          <w:t>Otros impuestos</w:t>
        </w:r>
        <w:r w:rsidR="00D7499A">
          <w:rPr>
            <w:webHidden/>
          </w:rPr>
          <w:tab/>
        </w:r>
        <w:r w:rsidR="00D7499A">
          <w:rPr>
            <w:webHidden/>
          </w:rPr>
          <w:fldChar w:fldCharType="begin"/>
        </w:r>
        <w:r w:rsidR="00D7499A">
          <w:rPr>
            <w:webHidden/>
          </w:rPr>
          <w:instrText xml:space="preserve"> PAGEREF _Toc107406135 \h </w:instrText>
        </w:r>
        <w:r w:rsidR="00D7499A">
          <w:rPr>
            <w:webHidden/>
          </w:rPr>
        </w:r>
        <w:r w:rsidR="00D7499A">
          <w:rPr>
            <w:webHidden/>
          </w:rPr>
          <w:fldChar w:fldCharType="separate"/>
        </w:r>
        <w:r w:rsidR="00D7499A">
          <w:rPr>
            <w:webHidden/>
          </w:rPr>
          <w:t>57</w:t>
        </w:r>
        <w:r w:rsidR="00D7499A">
          <w:rPr>
            <w:webHidden/>
          </w:rPr>
          <w:fldChar w:fldCharType="end"/>
        </w:r>
      </w:hyperlink>
    </w:p>
    <w:p w14:paraId="3AD1F004" w14:textId="6B670F75"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36" w:history="1">
        <w:r w:rsidR="00D7499A" w:rsidRPr="00E409AE">
          <w:rPr>
            <w:rStyle w:val="Hipervnculo"/>
            <w:rFonts w:ascii="Arial Narrow" w:eastAsia="Calibri" w:hAnsi="Arial Narrow"/>
            <w:i/>
            <w:noProof/>
          </w:rPr>
          <w:t>4.2 CONTRIBUCIONES SOCIALES</w:t>
        </w:r>
        <w:r w:rsidR="00D7499A">
          <w:rPr>
            <w:noProof/>
            <w:webHidden/>
          </w:rPr>
          <w:tab/>
        </w:r>
        <w:r w:rsidR="00D7499A">
          <w:rPr>
            <w:noProof/>
            <w:webHidden/>
          </w:rPr>
          <w:fldChar w:fldCharType="begin"/>
        </w:r>
        <w:r w:rsidR="00D7499A">
          <w:rPr>
            <w:noProof/>
            <w:webHidden/>
          </w:rPr>
          <w:instrText xml:space="preserve"> PAGEREF _Toc107406136 \h </w:instrText>
        </w:r>
        <w:r w:rsidR="00D7499A">
          <w:rPr>
            <w:noProof/>
            <w:webHidden/>
          </w:rPr>
        </w:r>
        <w:r w:rsidR="00D7499A">
          <w:rPr>
            <w:noProof/>
            <w:webHidden/>
          </w:rPr>
          <w:fldChar w:fldCharType="separate"/>
        </w:r>
        <w:r w:rsidR="00D7499A">
          <w:rPr>
            <w:noProof/>
            <w:webHidden/>
          </w:rPr>
          <w:t>58</w:t>
        </w:r>
        <w:r w:rsidR="00D7499A">
          <w:rPr>
            <w:noProof/>
            <w:webHidden/>
          </w:rPr>
          <w:fldChar w:fldCharType="end"/>
        </w:r>
      </w:hyperlink>
    </w:p>
    <w:p w14:paraId="22F1AD2F" w14:textId="235BDF70" w:rsidR="00D7499A" w:rsidRDefault="0093193E">
      <w:pPr>
        <w:pStyle w:val="TDC2"/>
        <w:rPr>
          <w:rFonts w:asciiTheme="minorHAnsi" w:eastAsiaTheme="minorEastAsia" w:hAnsiTheme="minorHAnsi" w:cstheme="minorBidi"/>
          <w:sz w:val="22"/>
          <w:szCs w:val="22"/>
          <w:lang w:val="en-US" w:eastAsia="en-US"/>
        </w:rPr>
      </w:pPr>
      <w:hyperlink w:anchor="_Toc107406137" w:history="1">
        <w:r w:rsidR="00D7499A" w:rsidRPr="00E409AE">
          <w:rPr>
            <w:rStyle w:val="Hipervnculo"/>
            <w:rFonts w:ascii="Arial Narrow" w:hAnsi="Arial Narrow"/>
            <w:b/>
            <w:bCs/>
          </w:rPr>
          <w:t>NOTA N°36</w:t>
        </w:r>
        <w:r w:rsidR="00D7499A">
          <w:rPr>
            <w:webHidden/>
          </w:rPr>
          <w:tab/>
        </w:r>
        <w:r w:rsidR="00D7499A">
          <w:rPr>
            <w:webHidden/>
          </w:rPr>
          <w:fldChar w:fldCharType="begin"/>
        </w:r>
        <w:r w:rsidR="00D7499A">
          <w:rPr>
            <w:webHidden/>
          </w:rPr>
          <w:instrText xml:space="preserve"> PAGEREF _Toc107406137 \h </w:instrText>
        </w:r>
        <w:r w:rsidR="00D7499A">
          <w:rPr>
            <w:webHidden/>
          </w:rPr>
        </w:r>
        <w:r w:rsidR="00D7499A">
          <w:rPr>
            <w:webHidden/>
          </w:rPr>
          <w:fldChar w:fldCharType="separate"/>
        </w:r>
        <w:r w:rsidR="00D7499A">
          <w:rPr>
            <w:webHidden/>
          </w:rPr>
          <w:t>58</w:t>
        </w:r>
        <w:r w:rsidR="00D7499A">
          <w:rPr>
            <w:webHidden/>
          </w:rPr>
          <w:fldChar w:fldCharType="end"/>
        </w:r>
      </w:hyperlink>
    </w:p>
    <w:p w14:paraId="2C8DB4D9" w14:textId="39C71273" w:rsidR="00D7499A" w:rsidRDefault="0093193E">
      <w:pPr>
        <w:pStyle w:val="TDC2"/>
        <w:rPr>
          <w:rFonts w:asciiTheme="minorHAnsi" w:eastAsiaTheme="minorEastAsia" w:hAnsiTheme="minorHAnsi" w:cstheme="minorBidi"/>
          <w:sz w:val="22"/>
          <w:szCs w:val="22"/>
          <w:lang w:val="en-US" w:eastAsia="en-US"/>
        </w:rPr>
      </w:pPr>
      <w:hyperlink w:anchor="_Toc107406138" w:history="1">
        <w:r w:rsidR="00D7499A" w:rsidRPr="00E409AE">
          <w:rPr>
            <w:rStyle w:val="Hipervnculo"/>
            <w:rFonts w:ascii="Arial Narrow" w:hAnsi="Arial Narrow"/>
            <w:b/>
            <w:bCs/>
          </w:rPr>
          <w:t>Contribuciones a la seguridad social</w:t>
        </w:r>
        <w:r w:rsidR="00D7499A">
          <w:rPr>
            <w:webHidden/>
          </w:rPr>
          <w:tab/>
        </w:r>
        <w:r w:rsidR="00D7499A">
          <w:rPr>
            <w:webHidden/>
          </w:rPr>
          <w:fldChar w:fldCharType="begin"/>
        </w:r>
        <w:r w:rsidR="00D7499A">
          <w:rPr>
            <w:webHidden/>
          </w:rPr>
          <w:instrText xml:space="preserve"> PAGEREF _Toc107406138 \h </w:instrText>
        </w:r>
        <w:r w:rsidR="00D7499A">
          <w:rPr>
            <w:webHidden/>
          </w:rPr>
        </w:r>
        <w:r w:rsidR="00D7499A">
          <w:rPr>
            <w:webHidden/>
          </w:rPr>
          <w:fldChar w:fldCharType="separate"/>
        </w:r>
        <w:r w:rsidR="00D7499A">
          <w:rPr>
            <w:webHidden/>
          </w:rPr>
          <w:t>58</w:t>
        </w:r>
        <w:r w:rsidR="00D7499A">
          <w:rPr>
            <w:webHidden/>
          </w:rPr>
          <w:fldChar w:fldCharType="end"/>
        </w:r>
      </w:hyperlink>
    </w:p>
    <w:p w14:paraId="535FBB54" w14:textId="042478FE" w:rsidR="00D7499A" w:rsidRDefault="0093193E">
      <w:pPr>
        <w:pStyle w:val="TDC2"/>
        <w:rPr>
          <w:rFonts w:asciiTheme="minorHAnsi" w:eastAsiaTheme="minorEastAsia" w:hAnsiTheme="minorHAnsi" w:cstheme="minorBidi"/>
          <w:sz w:val="22"/>
          <w:szCs w:val="22"/>
          <w:lang w:val="en-US" w:eastAsia="en-US"/>
        </w:rPr>
      </w:pPr>
      <w:hyperlink w:anchor="_Toc107406139" w:history="1">
        <w:r w:rsidR="00D7499A" w:rsidRPr="00E409AE">
          <w:rPr>
            <w:rStyle w:val="Hipervnculo"/>
            <w:rFonts w:ascii="Arial Narrow" w:hAnsi="Arial Narrow"/>
            <w:b/>
            <w:bCs/>
          </w:rPr>
          <w:t>NOTA N° 37</w:t>
        </w:r>
        <w:r w:rsidR="00D7499A">
          <w:rPr>
            <w:webHidden/>
          </w:rPr>
          <w:tab/>
        </w:r>
        <w:r w:rsidR="00D7499A">
          <w:rPr>
            <w:webHidden/>
          </w:rPr>
          <w:fldChar w:fldCharType="begin"/>
        </w:r>
        <w:r w:rsidR="00D7499A">
          <w:rPr>
            <w:webHidden/>
          </w:rPr>
          <w:instrText xml:space="preserve"> PAGEREF _Toc107406139 \h </w:instrText>
        </w:r>
        <w:r w:rsidR="00D7499A">
          <w:rPr>
            <w:webHidden/>
          </w:rPr>
        </w:r>
        <w:r w:rsidR="00D7499A">
          <w:rPr>
            <w:webHidden/>
          </w:rPr>
          <w:fldChar w:fldCharType="separate"/>
        </w:r>
        <w:r w:rsidR="00D7499A">
          <w:rPr>
            <w:webHidden/>
          </w:rPr>
          <w:t>58</w:t>
        </w:r>
        <w:r w:rsidR="00D7499A">
          <w:rPr>
            <w:webHidden/>
          </w:rPr>
          <w:fldChar w:fldCharType="end"/>
        </w:r>
      </w:hyperlink>
    </w:p>
    <w:p w14:paraId="1AA25ED5" w14:textId="32368E23" w:rsidR="00D7499A" w:rsidRDefault="0093193E">
      <w:pPr>
        <w:pStyle w:val="TDC2"/>
        <w:rPr>
          <w:rFonts w:asciiTheme="minorHAnsi" w:eastAsiaTheme="minorEastAsia" w:hAnsiTheme="minorHAnsi" w:cstheme="minorBidi"/>
          <w:sz w:val="22"/>
          <w:szCs w:val="22"/>
          <w:lang w:val="en-US" w:eastAsia="en-US"/>
        </w:rPr>
      </w:pPr>
      <w:hyperlink w:anchor="_Toc107406140" w:history="1">
        <w:r w:rsidR="00D7499A" w:rsidRPr="00E409AE">
          <w:rPr>
            <w:rStyle w:val="Hipervnculo"/>
            <w:rFonts w:ascii="Arial Narrow" w:hAnsi="Arial Narrow"/>
            <w:b/>
            <w:bCs/>
          </w:rPr>
          <w:t>Contribuciones sociales diversas</w:t>
        </w:r>
        <w:r w:rsidR="00D7499A">
          <w:rPr>
            <w:webHidden/>
          </w:rPr>
          <w:tab/>
        </w:r>
        <w:r w:rsidR="00D7499A">
          <w:rPr>
            <w:webHidden/>
          </w:rPr>
          <w:fldChar w:fldCharType="begin"/>
        </w:r>
        <w:r w:rsidR="00D7499A">
          <w:rPr>
            <w:webHidden/>
          </w:rPr>
          <w:instrText xml:space="preserve"> PAGEREF _Toc107406140 \h </w:instrText>
        </w:r>
        <w:r w:rsidR="00D7499A">
          <w:rPr>
            <w:webHidden/>
          </w:rPr>
        </w:r>
        <w:r w:rsidR="00D7499A">
          <w:rPr>
            <w:webHidden/>
          </w:rPr>
          <w:fldChar w:fldCharType="separate"/>
        </w:r>
        <w:r w:rsidR="00D7499A">
          <w:rPr>
            <w:webHidden/>
          </w:rPr>
          <w:t>58</w:t>
        </w:r>
        <w:r w:rsidR="00D7499A">
          <w:rPr>
            <w:webHidden/>
          </w:rPr>
          <w:fldChar w:fldCharType="end"/>
        </w:r>
      </w:hyperlink>
    </w:p>
    <w:p w14:paraId="621CD8A2" w14:textId="5946C147"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41" w:history="1">
        <w:r w:rsidR="00D7499A" w:rsidRPr="00E409AE">
          <w:rPr>
            <w:rStyle w:val="Hipervnculo"/>
            <w:rFonts w:ascii="Arial Narrow" w:eastAsia="Calibri" w:hAnsi="Arial Narrow"/>
            <w:i/>
            <w:noProof/>
          </w:rPr>
          <w:t>4.3 MULTAS, SANCIONES, REMATES Y CONFISCACIONES DE ORIGEN NO TRIBUTARIO</w:t>
        </w:r>
        <w:r w:rsidR="00D7499A">
          <w:rPr>
            <w:noProof/>
            <w:webHidden/>
          </w:rPr>
          <w:tab/>
        </w:r>
        <w:r w:rsidR="00D7499A">
          <w:rPr>
            <w:noProof/>
            <w:webHidden/>
          </w:rPr>
          <w:fldChar w:fldCharType="begin"/>
        </w:r>
        <w:r w:rsidR="00D7499A">
          <w:rPr>
            <w:noProof/>
            <w:webHidden/>
          </w:rPr>
          <w:instrText xml:space="preserve"> PAGEREF _Toc107406141 \h </w:instrText>
        </w:r>
        <w:r w:rsidR="00D7499A">
          <w:rPr>
            <w:noProof/>
            <w:webHidden/>
          </w:rPr>
        </w:r>
        <w:r w:rsidR="00D7499A">
          <w:rPr>
            <w:noProof/>
            <w:webHidden/>
          </w:rPr>
          <w:fldChar w:fldCharType="separate"/>
        </w:r>
        <w:r w:rsidR="00D7499A">
          <w:rPr>
            <w:noProof/>
            <w:webHidden/>
          </w:rPr>
          <w:t>59</w:t>
        </w:r>
        <w:r w:rsidR="00D7499A">
          <w:rPr>
            <w:noProof/>
            <w:webHidden/>
          </w:rPr>
          <w:fldChar w:fldCharType="end"/>
        </w:r>
      </w:hyperlink>
    </w:p>
    <w:p w14:paraId="07AFB518" w14:textId="698310B3" w:rsidR="00D7499A" w:rsidRDefault="0093193E">
      <w:pPr>
        <w:pStyle w:val="TDC2"/>
        <w:rPr>
          <w:rFonts w:asciiTheme="minorHAnsi" w:eastAsiaTheme="minorEastAsia" w:hAnsiTheme="minorHAnsi" w:cstheme="minorBidi"/>
          <w:sz w:val="22"/>
          <w:szCs w:val="22"/>
          <w:lang w:val="en-US" w:eastAsia="en-US"/>
        </w:rPr>
      </w:pPr>
      <w:hyperlink w:anchor="_Toc107406142" w:history="1">
        <w:r w:rsidR="00D7499A" w:rsidRPr="00E409AE">
          <w:rPr>
            <w:rStyle w:val="Hipervnculo"/>
            <w:rFonts w:ascii="Arial Narrow" w:hAnsi="Arial Narrow"/>
            <w:b/>
            <w:bCs/>
          </w:rPr>
          <w:t>NOTA N° 38</w:t>
        </w:r>
        <w:r w:rsidR="00D7499A">
          <w:rPr>
            <w:webHidden/>
          </w:rPr>
          <w:tab/>
        </w:r>
        <w:r w:rsidR="00D7499A">
          <w:rPr>
            <w:webHidden/>
          </w:rPr>
          <w:fldChar w:fldCharType="begin"/>
        </w:r>
        <w:r w:rsidR="00D7499A">
          <w:rPr>
            <w:webHidden/>
          </w:rPr>
          <w:instrText xml:space="preserve"> PAGEREF _Toc107406142 \h </w:instrText>
        </w:r>
        <w:r w:rsidR="00D7499A">
          <w:rPr>
            <w:webHidden/>
          </w:rPr>
        </w:r>
        <w:r w:rsidR="00D7499A">
          <w:rPr>
            <w:webHidden/>
          </w:rPr>
          <w:fldChar w:fldCharType="separate"/>
        </w:r>
        <w:r w:rsidR="00D7499A">
          <w:rPr>
            <w:webHidden/>
          </w:rPr>
          <w:t>59</w:t>
        </w:r>
        <w:r w:rsidR="00D7499A">
          <w:rPr>
            <w:webHidden/>
          </w:rPr>
          <w:fldChar w:fldCharType="end"/>
        </w:r>
      </w:hyperlink>
    </w:p>
    <w:p w14:paraId="7AC2FEF4" w14:textId="2103E3B3" w:rsidR="00D7499A" w:rsidRDefault="0093193E">
      <w:pPr>
        <w:pStyle w:val="TDC2"/>
        <w:rPr>
          <w:rFonts w:asciiTheme="minorHAnsi" w:eastAsiaTheme="minorEastAsia" w:hAnsiTheme="minorHAnsi" w:cstheme="minorBidi"/>
          <w:sz w:val="22"/>
          <w:szCs w:val="22"/>
          <w:lang w:val="en-US" w:eastAsia="en-US"/>
        </w:rPr>
      </w:pPr>
      <w:hyperlink w:anchor="_Toc107406143" w:history="1">
        <w:r w:rsidR="00D7499A" w:rsidRPr="00E409AE">
          <w:rPr>
            <w:rStyle w:val="Hipervnculo"/>
            <w:rFonts w:ascii="Arial Narrow" w:hAnsi="Arial Narrow"/>
            <w:b/>
            <w:bCs/>
          </w:rPr>
          <w:t>Multas y sanciones administrativas</w:t>
        </w:r>
        <w:r w:rsidR="00D7499A">
          <w:rPr>
            <w:webHidden/>
          </w:rPr>
          <w:tab/>
        </w:r>
        <w:r w:rsidR="00D7499A">
          <w:rPr>
            <w:webHidden/>
          </w:rPr>
          <w:fldChar w:fldCharType="begin"/>
        </w:r>
        <w:r w:rsidR="00D7499A">
          <w:rPr>
            <w:webHidden/>
          </w:rPr>
          <w:instrText xml:space="preserve"> PAGEREF _Toc107406143 \h </w:instrText>
        </w:r>
        <w:r w:rsidR="00D7499A">
          <w:rPr>
            <w:webHidden/>
          </w:rPr>
        </w:r>
        <w:r w:rsidR="00D7499A">
          <w:rPr>
            <w:webHidden/>
          </w:rPr>
          <w:fldChar w:fldCharType="separate"/>
        </w:r>
        <w:r w:rsidR="00D7499A">
          <w:rPr>
            <w:webHidden/>
          </w:rPr>
          <w:t>59</w:t>
        </w:r>
        <w:r w:rsidR="00D7499A">
          <w:rPr>
            <w:webHidden/>
          </w:rPr>
          <w:fldChar w:fldCharType="end"/>
        </w:r>
      </w:hyperlink>
    </w:p>
    <w:p w14:paraId="25BBE169" w14:textId="0E942807" w:rsidR="00D7499A" w:rsidRDefault="0093193E">
      <w:pPr>
        <w:pStyle w:val="TDC2"/>
        <w:rPr>
          <w:rFonts w:asciiTheme="minorHAnsi" w:eastAsiaTheme="minorEastAsia" w:hAnsiTheme="minorHAnsi" w:cstheme="minorBidi"/>
          <w:sz w:val="22"/>
          <w:szCs w:val="22"/>
          <w:lang w:val="en-US" w:eastAsia="en-US"/>
        </w:rPr>
      </w:pPr>
      <w:hyperlink w:anchor="_Toc107406144" w:history="1">
        <w:r w:rsidR="00D7499A" w:rsidRPr="00E409AE">
          <w:rPr>
            <w:rStyle w:val="Hipervnculo"/>
            <w:rFonts w:ascii="Arial Narrow" w:hAnsi="Arial Narrow"/>
            <w:b/>
            <w:bCs/>
          </w:rPr>
          <w:t>NOTA N° 39</w:t>
        </w:r>
        <w:r w:rsidR="00D7499A">
          <w:rPr>
            <w:webHidden/>
          </w:rPr>
          <w:tab/>
        </w:r>
        <w:r w:rsidR="00D7499A">
          <w:rPr>
            <w:webHidden/>
          </w:rPr>
          <w:fldChar w:fldCharType="begin"/>
        </w:r>
        <w:r w:rsidR="00D7499A">
          <w:rPr>
            <w:webHidden/>
          </w:rPr>
          <w:instrText xml:space="preserve"> PAGEREF _Toc107406144 \h </w:instrText>
        </w:r>
        <w:r w:rsidR="00D7499A">
          <w:rPr>
            <w:webHidden/>
          </w:rPr>
        </w:r>
        <w:r w:rsidR="00D7499A">
          <w:rPr>
            <w:webHidden/>
          </w:rPr>
          <w:fldChar w:fldCharType="separate"/>
        </w:r>
        <w:r w:rsidR="00D7499A">
          <w:rPr>
            <w:webHidden/>
          </w:rPr>
          <w:t>59</w:t>
        </w:r>
        <w:r w:rsidR="00D7499A">
          <w:rPr>
            <w:webHidden/>
          </w:rPr>
          <w:fldChar w:fldCharType="end"/>
        </w:r>
      </w:hyperlink>
    </w:p>
    <w:p w14:paraId="33C33BE8" w14:textId="75F3E1B2" w:rsidR="00D7499A" w:rsidRDefault="0093193E">
      <w:pPr>
        <w:pStyle w:val="TDC2"/>
        <w:rPr>
          <w:rFonts w:asciiTheme="minorHAnsi" w:eastAsiaTheme="minorEastAsia" w:hAnsiTheme="minorHAnsi" w:cstheme="minorBidi"/>
          <w:sz w:val="22"/>
          <w:szCs w:val="22"/>
          <w:lang w:val="en-US" w:eastAsia="en-US"/>
        </w:rPr>
      </w:pPr>
      <w:hyperlink w:anchor="_Toc107406145" w:history="1">
        <w:r w:rsidR="00D7499A" w:rsidRPr="00E409AE">
          <w:rPr>
            <w:rStyle w:val="Hipervnculo"/>
            <w:rFonts w:ascii="Arial Narrow" w:hAnsi="Arial Narrow"/>
            <w:b/>
            <w:bCs/>
          </w:rPr>
          <w:t>Remates y confiscaciones de origen no tributario</w:t>
        </w:r>
        <w:r w:rsidR="00D7499A">
          <w:rPr>
            <w:webHidden/>
          </w:rPr>
          <w:tab/>
        </w:r>
        <w:r w:rsidR="00D7499A">
          <w:rPr>
            <w:webHidden/>
          </w:rPr>
          <w:fldChar w:fldCharType="begin"/>
        </w:r>
        <w:r w:rsidR="00D7499A">
          <w:rPr>
            <w:webHidden/>
          </w:rPr>
          <w:instrText xml:space="preserve"> PAGEREF _Toc107406145 \h </w:instrText>
        </w:r>
        <w:r w:rsidR="00D7499A">
          <w:rPr>
            <w:webHidden/>
          </w:rPr>
        </w:r>
        <w:r w:rsidR="00D7499A">
          <w:rPr>
            <w:webHidden/>
          </w:rPr>
          <w:fldChar w:fldCharType="separate"/>
        </w:r>
        <w:r w:rsidR="00D7499A">
          <w:rPr>
            <w:webHidden/>
          </w:rPr>
          <w:t>59</w:t>
        </w:r>
        <w:r w:rsidR="00D7499A">
          <w:rPr>
            <w:webHidden/>
          </w:rPr>
          <w:fldChar w:fldCharType="end"/>
        </w:r>
      </w:hyperlink>
    </w:p>
    <w:p w14:paraId="63DE070D" w14:textId="6E13F03A" w:rsidR="00D7499A" w:rsidRDefault="0093193E">
      <w:pPr>
        <w:pStyle w:val="TDC2"/>
        <w:rPr>
          <w:rFonts w:asciiTheme="minorHAnsi" w:eastAsiaTheme="minorEastAsia" w:hAnsiTheme="minorHAnsi" w:cstheme="minorBidi"/>
          <w:sz w:val="22"/>
          <w:szCs w:val="22"/>
          <w:lang w:val="en-US" w:eastAsia="en-US"/>
        </w:rPr>
      </w:pPr>
      <w:hyperlink w:anchor="_Toc107406146" w:history="1">
        <w:r w:rsidR="00D7499A" w:rsidRPr="00E409AE">
          <w:rPr>
            <w:rStyle w:val="Hipervnculo"/>
            <w:rFonts w:ascii="Arial Narrow" w:hAnsi="Arial Narrow"/>
            <w:b/>
            <w:bCs/>
          </w:rPr>
          <w:t>NOTA N° 40</w:t>
        </w:r>
        <w:r w:rsidR="00D7499A">
          <w:rPr>
            <w:webHidden/>
          </w:rPr>
          <w:tab/>
        </w:r>
        <w:r w:rsidR="00D7499A">
          <w:rPr>
            <w:webHidden/>
          </w:rPr>
          <w:fldChar w:fldCharType="begin"/>
        </w:r>
        <w:r w:rsidR="00D7499A">
          <w:rPr>
            <w:webHidden/>
          </w:rPr>
          <w:instrText xml:space="preserve"> PAGEREF _Toc107406146 \h </w:instrText>
        </w:r>
        <w:r w:rsidR="00D7499A">
          <w:rPr>
            <w:webHidden/>
          </w:rPr>
        </w:r>
        <w:r w:rsidR="00D7499A">
          <w:rPr>
            <w:webHidden/>
          </w:rPr>
          <w:fldChar w:fldCharType="separate"/>
        </w:r>
        <w:r w:rsidR="00D7499A">
          <w:rPr>
            <w:webHidden/>
          </w:rPr>
          <w:t>60</w:t>
        </w:r>
        <w:r w:rsidR="00D7499A">
          <w:rPr>
            <w:webHidden/>
          </w:rPr>
          <w:fldChar w:fldCharType="end"/>
        </w:r>
      </w:hyperlink>
    </w:p>
    <w:p w14:paraId="57C15A68" w14:textId="37B4A29A" w:rsidR="00D7499A" w:rsidRDefault="0093193E">
      <w:pPr>
        <w:pStyle w:val="TDC2"/>
        <w:rPr>
          <w:rFonts w:asciiTheme="minorHAnsi" w:eastAsiaTheme="minorEastAsia" w:hAnsiTheme="minorHAnsi" w:cstheme="minorBidi"/>
          <w:sz w:val="22"/>
          <w:szCs w:val="22"/>
          <w:lang w:val="en-US" w:eastAsia="en-US"/>
        </w:rPr>
      </w:pPr>
      <w:hyperlink w:anchor="_Toc107406147" w:history="1">
        <w:r w:rsidR="00D7499A" w:rsidRPr="00E409AE">
          <w:rPr>
            <w:rStyle w:val="Hipervnculo"/>
            <w:rFonts w:ascii="Arial Narrow" w:hAnsi="Arial Narrow"/>
            <w:b/>
            <w:bCs/>
          </w:rPr>
          <w:t>Remates y confiscaciones de origen no tributario</w:t>
        </w:r>
        <w:r w:rsidR="00D7499A">
          <w:rPr>
            <w:webHidden/>
          </w:rPr>
          <w:tab/>
        </w:r>
        <w:r w:rsidR="00D7499A">
          <w:rPr>
            <w:webHidden/>
          </w:rPr>
          <w:fldChar w:fldCharType="begin"/>
        </w:r>
        <w:r w:rsidR="00D7499A">
          <w:rPr>
            <w:webHidden/>
          </w:rPr>
          <w:instrText xml:space="preserve"> PAGEREF _Toc107406147 \h </w:instrText>
        </w:r>
        <w:r w:rsidR="00D7499A">
          <w:rPr>
            <w:webHidden/>
          </w:rPr>
        </w:r>
        <w:r w:rsidR="00D7499A">
          <w:rPr>
            <w:webHidden/>
          </w:rPr>
          <w:fldChar w:fldCharType="separate"/>
        </w:r>
        <w:r w:rsidR="00D7499A">
          <w:rPr>
            <w:webHidden/>
          </w:rPr>
          <w:t>60</w:t>
        </w:r>
        <w:r w:rsidR="00D7499A">
          <w:rPr>
            <w:webHidden/>
          </w:rPr>
          <w:fldChar w:fldCharType="end"/>
        </w:r>
      </w:hyperlink>
    </w:p>
    <w:p w14:paraId="2FB63C12" w14:textId="1BE5DA09"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48" w:history="1">
        <w:r w:rsidR="00D7499A" w:rsidRPr="00E409AE">
          <w:rPr>
            <w:rStyle w:val="Hipervnculo"/>
            <w:rFonts w:ascii="Arial Narrow" w:eastAsia="Calibri" w:hAnsi="Arial Narrow"/>
            <w:i/>
            <w:noProof/>
          </w:rPr>
          <w:t>4.4 INGRESOS Y RESULTADOS POSITIVOS POR VENTAS</w:t>
        </w:r>
        <w:r w:rsidR="00D7499A">
          <w:rPr>
            <w:noProof/>
            <w:webHidden/>
          </w:rPr>
          <w:tab/>
        </w:r>
        <w:r w:rsidR="00D7499A">
          <w:rPr>
            <w:noProof/>
            <w:webHidden/>
          </w:rPr>
          <w:fldChar w:fldCharType="begin"/>
        </w:r>
        <w:r w:rsidR="00D7499A">
          <w:rPr>
            <w:noProof/>
            <w:webHidden/>
          </w:rPr>
          <w:instrText xml:space="preserve"> PAGEREF _Toc107406148 \h </w:instrText>
        </w:r>
        <w:r w:rsidR="00D7499A">
          <w:rPr>
            <w:noProof/>
            <w:webHidden/>
          </w:rPr>
        </w:r>
        <w:r w:rsidR="00D7499A">
          <w:rPr>
            <w:noProof/>
            <w:webHidden/>
          </w:rPr>
          <w:fldChar w:fldCharType="separate"/>
        </w:r>
        <w:r w:rsidR="00D7499A">
          <w:rPr>
            <w:noProof/>
            <w:webHidden/>
          </w:rPr>
          <w:t>60</w:t>
        </w:r>
        <w:r w:rsidR="00D7499A">
          <w:rPr>
            <w:noProof/>
            <w:webHidden/>
          </w:rPr>
          <w:fldChar w:fldCharType="end"/>
        </w:r>
      </w:hyperlink>
    </w:p>
    <w:p w14:paraId="7D2B54C7" w14:textId="462A5628" w:rsidR="00D7499A" w:rsidRDefault="0093193E">
      <w:pPr>
        <w:pStyle w:val="TDC2"/>
        <w:rPr>
          <w:rFonts w:asciiTheme="minorHAnsi" w:eastAsiaTheme="minorEastAsia" w:hAnsiTheme="minorHAnsi" w:cstheme="minorBidi"/>
          <w:sz w:val="22"/>
          <w:szCs w:val="22"/>
          <w:lang w:val="en-US" w:eastAsia="en-US"/>
        </w:rPr>
      </w:pPr>
      <w:hyperlink w:anchor="_Toc107406149" w:history="1">
        <w:r w:rsidR="00D7499A" w:rsidRPr="00E409AE">
          <w:rPr>
            <w:rStyle w:val="Hipervnculo"/>
            <w:rFonts w:ascii="Arial Narrow" w:hAnsi="Arial Narrow"/>
            <w:b/>
            <w:bCs/>
          </w:rPr>
          <w:t>NOTA N° 41</w:t>
        </w:r>
        <w:r w:rsidR="00D7499A">
          <w:rPr>
            <w:webHidden/>
          </w:rPr>
          <w:tab/>
        </w:r>
        <w:r w:rsidR="00D7499A">
          <w:rPr>
            <w:webHidden/>
          </w:rPr>
          <w:fldChar w:fldCharType="begin"/>
        </w:r>
        <w:r w:rsidR="00D7499A">
          <w:rPr>
            <w:webHidden/>
          </w:rPr>
          <w:instrText xml:space="preserve"> PAGEREF _Toc107406149 \h </w:instrText>
        </w:r>
        <w:r w:rsidR="00D7499A">
          <w:rPr>
            <w:webHidden/>
          </w:rPr>
        </w:r>
        <w:r w:rsidR="00D7499A">
          <w:rPr>
            <w:webHidden/>
          </w:rPr>
          <w:fldChar w:fldCharType="separate"/>
        </w:r>
        <w:r w:rsidR="00D7499A">
          <w:rPr>
            <w:webHidden/>
          </w:rPr>
          <w:t>60</w:t>
        </w:r>
        <w:r w:rsidR="00D7499A">
          <w:rPr>
            <w:webHidden/>
          </w:rPr>
          <w:fldChar w:fldCharType="end"/>
        </w:r>
      </w:hyperlink>
    </w:p>
    <w:p w14:paraId="0260591F" w14:textId="0F548AF1" w:rsidR="00D7499A" w:rsidRDefault="0093193E">
      <w:pPr>
        <w:pStyle w:val="TDC2"/>
        <w:rPr>
          <w:rFonts w:asciiTheme="minorHAnsi" w:eastAsiaTheme="minorEastAsia" w:hAnsiTheme="minorHAnsi" w:cstheme="minorBidi"/>
          <w:sz w:val="22"/>
          <w:szCs w:val="22"/>
          <w:lang w:val="en-US" w:eastAsia="en-US"/>
        </w:rPr>
      </w:pPr>
      <w:hyperlink w:anchor="_Toc107406150" w:history="1">
        <w:r w:rsidR="00D7499A" w:rsidRPr="00E409AE">
          <w:rPr>
            <w:rStyle w:val="Hipervnculo"/>
            <w:rFonts w:ascii="Arial Narrow" w:hAnsi="Arial Narrow"/>
            <w:b/>
            <w:bCs/>
          </w:rPr>
          <w:t>Ventas de bienes y servicios</w:t>
        </w:r>
        <w:r w:rsidR="00D7499A">
          <w:rPr>
            <w:webHidden/>
          </w:rPr>
          <w:tab/>
        </w:r>
        <w:r w:rsidR="00D7499A">
          <w:rPr>
            <w:webHidden/>
          </w:rPr>
          <w:fldChar w:fldCharType="begin"/>
        </w:r>
        <w:r w:rsidR="00D7499A">
          <w:rPr>
            <w:webHidden/>
          </w:rPr>
          <w:instrText xml:space="preserve"> PAGEREF _Toc107406150 \h </w:instrText>
        </w:r>
        <w:r w:rsidR="00D7499A">
          <w:rPr>
            <w:webHidden/>
          </w:rPr>
        </w:r>
        <w:r w:rsidR="00D7499A">
          <w:rPr>
            <w:webHidden/>
          </w:rPr>
          <w:fldChar w:fldCharType="separate"/>
        </w:r>
        <w:r w:rsidR="00D7499A">
          <w:rPr>
            <w:webHidden/>
          </w:rPr>
          <w:t>60</w:t>
        </w:r>
        <w:r w:rsidR="00D7499A">
          <w:rPr>
            <w:webHidden/>
          </w:rPr>
          <w:fldChar w:fldCharType="end"/>
        </w:r>
      </w:hyperlink>
    </w:p>
    <w:p w14:paraId="4547B36F" w14:textId="46F2D5AF" w:rsidR="00D7499A" w:rsidRDefault="0093193E">
      <w:pPr>
        <w:pStyle w:val="TDC2"/>
        <w:rPr>
          <w:rFonts w:asciiTheme="minorHAnsi" w:eastAsiaTheme="minorEastAsia" w:hAnsiTheme="minorHAnsi" w:cstheme="minorBidi"/>
          <w:sz w:val="22"/>
          <w:szCs w:val="22"/>
          <w:lang w:val="en-US" w:eastAsia="en-US"/>
        </w:rPr>
      </w:pPr>
      <w:hyperlink w:anchor="_Toc107406151" w:history="1">
        <w:r w:rsidR="00D7499A" w:rsidRPr="00E409AE">
          <w:rPr>
            <w:rStyle w:val="Hipervnculo"/>
            <w:rFonts w:ascii="Arial Narrow" w:hAnsi="Arial Narrow"/>
            <w:b/>
            <w:bCs/>
          </w:rPr>
          <w:t>NOTA N° 42</w:t>
        </w:r>
        <w:r w:rsidR="00D7499A">
          <w:rPr>
            <w:webHidden/>
          </w:rPr>
          <w:tab/>
        </w:r>
        <w:r w:rsidR="00D7499A">
          <w:rPr>
            <w:webHidden/>
          </w:rPr>
          <w:fldChar w:fldCharType="begin"/>
        </w:r>
        <w:r w:rsidR="00D7499A">
          <w:rPr>
            <w:webHidden/>
          </w:rPr>
          <w:instrText xml:space="preserve"> PAGEREF _Toc107406151 \h </w:instrText>
        </w:r>
        <w:r w:rsidR="00D7499A">
          <w:rPr>
            <w:webHidden/>
          </w:rPr>
        </w:r>
        <w:r w:rsidR="00D7499A">
          <w:rPr>
            <w:webHidden/>
          </w:rPr>
          <w:fldChar w:fldCharType="separate"/>
        </w:r>
        <w:r w:rsidR="00D7499A">
          <w:rPr>
            <w:webHidden/>
          </w:rPr>
          <w:t>61</w:t>
        </w:r>
        <w:r w:rsidR="00D7499A">
          <w:rPr>
            <w:webHidden/>
          </w:rPr>
          <w:fldChar w:fldCharType="end"/>
        </w:r>
      </w:hyperlink>
    </w:p>
    <w:p w14:paraId="6ABB7381" w14:textId="776D8EF4" w:rsidR="00D7499A" w:rsidRDefault="0093193E">
      <w:pPr>
        <w:pStyle w:val="TDC2"/>
        <w:rPr>
          <w:rFonts w:asciiTheme="minorHAnsi" w:eastAsiaTheme="minorEastAsia" w:hAnsiTheme="minorHAnsi" w:cstheme="minorBidi"/>
          <w:sz w:val="22"/>
          <w:szCs w:val="22"/>
          <w:lang w:val="en-US" w:eastAsia="en-US"/>
        </w:rPr>
      </w:pPr>
      <w:hyperlink w:anchor="_Toc107406152" w:history="1">
        <w:r w:rsidR="00D7499A" w:rsidRPr="00E409AE">
          <w:rPr>
            <w:rStyle w:val="Hipervnculo"/>
            <w:rFonts w:ascii="Arial Narrow" w:hAnsi="Arial Narrow"/>
            <w:b/>
            <w:bCs/>
          </w:rPr>
          <w:t>Derechos administrativos</w:t>
        </w:r>
        <w:r w:rsidR="00D7499A">
          <w:rPr>
            <w:webHidden/>
          </w:rPr>
          <w:tab/>
        </w:r>
        <w:r w:rsidR="00D7499A">
          <w:rPr>
            <w:webHidden/>
          </w:rPr>
          <w:fldChar w:fldCharType="begin"/>
        </w:r>
        <w:r w:rsidR="00D7499A">
          <w:rPr>
            <w:webHidden/>
          </w:rPr>
          <w:instrText xml:space="preserve"> PAGEREF _Toc107406152 \h </w:instrText>
        </w:r>
        <w:r w:rsidR="00D7499A">
          <w:rPr>
            <w:webHidden/>
          </w:rPr>
        </w:r>
        <w:r w:rsidR="00D7499A">
          <w:rPr>
            <w:webHidden/>
          </w:rPr>
          <w:fldChar w:fldCharType="separate"/>
        </w:r>
        <w:r w:rsidR="00D7499A">
          <w:rPr>
            <w:webHidden/>
          </w:rPr>
          <w:t>61</w:t>
        </w:r>
        <w:r w:rsidR="00D7499A">
          <w:rPr>
            <w:webHidden/>
          </w:rPr>
          <w:fldChar w:fldCharType="end"/>
        </w:r>
      </w:hyperlink>
    </w:p>
    <w:p w14:paraId="344B05F6" w14:textId="3FD84975" w:rsidR="00D7499A" w:rsidRDefault="0093193E">
      <w:pPr>
        <w:pStyle w:val="TDC2"/>
        <w:rPr>
          <w:rFonts w:asciiTheme="minorHAnsi" w:eastAsiaTheme="minorEastAsia" w:hAnsiTheme="minorHAnsi" w:cstheme="minorBidi"/>
          <w:sz w:val="22"/>
          <w:szCs w:val="22"/>
          <w:lang w:val="en-US" w:eastAsia="en-US"/>
        </w:rPr>
      </w:pPr>
      <w:hyperlink w:anchor="_Toc107406153" w:history="1">
        <w:r w:rsidR="00D7499A" w:rsidRPr="00E409AE">
          <w:rPr>
            <w:rStyle w:val="Hipervnculo"/>
            <w:rFonts w:ascii="Arial Narrow" w:hAnsi="Arial Narrow"/>
            <w:b/>
            <w:bCs/>
          </w:rPr>
          <w:t>NOTA N° 43</w:t>
        </w:r>
        <w:r w:rsidR="00D7499A">
          <w:rPr>
            <w:webHidden/>
          </w:rPr>
          <w:tab/>
        </w:r>
        <w:r w:rsidR="00D7499A">
          <w:rPr>
            <w:webHidden/>
          </w:rPr>
          <w:fldChar w:fldCharType="begin"/>
        </w:r>
        <w:r w:rsidR="00D7499A">
          <w:rPr>
            <w:webHidden/>
          </w:rPr>
          <w:instrText xml:space="preserve"> PAGEREF _Toc107406153 \h </w:instrText>
        </w:r>
        <w:r w:rsidR="00D7499A">
          <w:rPr>
            <w:webHidden/>
          </w:rPr>
        </w:r>
        <w:r w:rsidR="00D7499A">
          <w:rPr>
            <w:webHidden/>
          </w:rPr>
          <w:fldChar w:fldCharType="separate"/>
        </w:r>
        <w:r w:rsidR="00D7499A">
          <w:rPr>
            <w:webHidden/>
          </w:rPr>
          <w:t>62</w:t>
        </w:r>
        <w:r w:rsidR="00D7499A">
          <w:rPr>
            <w:webHidden/>
          </w:rPr>
          <w:fldChar w:fldCharType="end"/>
        </w:r>
      </w:hyperlink>
    </w:p>
    <w:p w14:paraId="3D309000" w14:textId="1D18EB89" w:rsidR="00D7499A" w:rsidRDefault="0093193E">
      <w:pPr>
        <w:pStyle w:val="TDC2"/>
        <w:rPr>
          <w:rFonts w:asciiTheme="minorHAnsi" w:eastAsiaTheme="minorEastAsia" w:hAnsiTheme="minorHAnsi" w:cstheme="minorBidi"/>
          <w:sz w:val="22"/>
          <w:szCs w:val="22"/>
          <w:lang w:val="en-US" w:eastAsia="en-US"/>
        </w:rPr>
      </w:pPr>
      <w:hyperlink w:anchor="_Toc107406154" w:history="1">
        <w:r w:rsidR="00D7499A" w:rsidRPr="00E409AE">
          <w:rPr>
            <w:rStyle w:val="Hipervnculo"/>
            <w:rFonts w:ascii="Arial Narrow" w:hAnsi="Arial Narrow"/>
            <w:b/>
            <w:bCs/>
          </w:rPr>
          <w:t>Comisiones por préstamos</w:t>
        </w:r>
        <w:r w:rsidR="00D7499A">
          <w:rPr>
            <w:webHidden/>
          </w:rPr>
          <w:tab/>
        </w:r>
        <w:r w:rsidR="00D7499A">
          <w:rPr>
            <w:webHidden/>
          </w:rPr>
          <w:fldChar w:fldCharType="begin"/>
        </w:r>
        <w:r w:rsidR="00D7499A">
          <w:rPr>
            <w:webHidden/>
          </w:rPr>
          <w:instrText xml:space="preserve"> PAGEREF _Toc107406154 \h </w:instrText>
        </w:r>
        <w:r w:rsidR="00D7499A">
          <w:rPr>
            <w:webHidden/>
          </w:rPr>
        </w:r>
        <w:r w:rsidR="00D7499A">
          <w:rPr>
            <w:webHidden/>
          </w:rPr>
          <w:fldChar w:fldCharType="separate"/>
        </w:r>
        <w:r w:rsidR="00D7499A">
          <w:rPr>
            <w:webHidden/>
          </w:rPr>
          <w:t>62</w:t>
        </w:r>
        <w:r w:rsidR="00D7499A">
          <w:rPr>
            <w:webHidden/>
          </w:rPr>
          <w:fldChar w:fldCharType="end"/>
        </w:r>
      </w:hyperlink>
    </w:p>
    <w:p w14:paraId="0B111D7B" w14:textId="675FBA96" w:rsidR="00D7499A" w:rsidRDefault="0093193E">
      <w:pPr>
        <w:pStyle w:val="TDC2"/>
        <w:rPr>
          <w:rFonts w:asciiTheme="minorHAnsi" w:eastAsiaTheme="minorEastAsia" w:hAnsiTheme="minorHAnsi" w:cstheme="minorBidi"/>
          <w:sz w:val="22"/>
          <w:szCs w:val="22"/>
          <w:lang w:val="en-US" w:eastAsia="en-US"/>
        </w:rPr>
      </w:pPr>
      <w:hyperlink w:anchor="_Toc107406155" w:history="1">
        <w:r w:rsidR="00D7499A" w:rsidRPr="00E409AE">
          <w:rPr>
            <w:rStyle w:val="Hipervnculo"/>
            <w:rFonts w:ascii="Arial Narrow" w:hAnsi="Arial Narrow"/>
            <w:b/>
            <w:bCs/>
          </w:rPr>
          <w:t>NOTA N° 44</w:t>
        </w:r>
        <w:r w:rsidR="00D7499A">
          <w:rPr>
            <w:webHidden/>
          </w:rPr>
          <w:tab/>
        </w:r>
        <w:r w:rsidR="00D7499A">
          <w:rPr>
            <w:webHidden/>
          </w:rPr>
          <w:fldChar w:fldCharType="begin"/>
        </w:r>
        <w:r w:rsidR="00D7499A">
          <w:rPr>
            <w:webHidden/>
          </w:rPr>
          <w:instrText xml:space="preserve"> PAGEREF _Toc107406155 \h </w:instrText>
        </w:r>
        <w:r w:rsidR="00D7499A">
          <w:rPr>
            <w:webHidden/>
          </w:rPr>
        </w:r>
        <w:r w:rsidR="00D7499A">
          <w:rPr>
            <w:webHidden/>
          </w:rPr>
          <w:fldChar w:fldCharType="separate"/>
        </w:r>
        <w:r w:rsidR="00D7499A">
          <w:rPr>
            <w:webHidden/>
          </w:rPr>
          <w:t>62</w:t>
        </w:r>
        <w:r w:rsidR="00D7499A">
          <w:rPr>
            <w:webHidden/>
          </w:rPr>
          <w:fldChar w:fldCharType="end"/>
        </w:r>
      </w:hyperlink>
    </w:p>
    <w:p w14:paraId="2AA4A41E" w14:textId="16857E20" w:rsidR="00D7499A" w:rsidRDefault="0093193E">
      <w:pPr>
        <w:pStyle w:val="TDC2"/>
        <w:rPr>
          <w:rFonts w:asciiTheme="minorHAnsi" w:eastAsiaTheme="minorEastAsia" w:hAnsiTheme="minorHAnsi" w:cstheme="minorBidi"/>
          <w:sz w:val="22"/>
          <w:szCs w:val="22"/>
          <w:lang w:val="en-US" w:eastAsia="en-US"/>
        </w:rPr>
      </w:pPr>
      <w:hyperlink w:anchor="_Toc107406156" w:history="1">
        <w:r w:rsidR="00D7499A" w:rsidRPr="00E409AE">
          <w:rPr>
            <w:rStyle w:val="Hipervnculo"/>
            <w:rFonts w:ascii="Arial Narrow" w:hAnsi="Arial Narrow"/>
            <w:b/>
            <w:bCs/>
          </w:rPr>
          <w:t>Resultados positivos por ventas de inversiones</w:t>
        </w:r>
        <w:r w:rsidR="00D7499A">
          <w:rPr>
            <w:webHidden/>
          </w:rPr>
          <w:tab/>
        </w:r>
        <w:r w:rsidR="00D7499A">
          <w:rPr>
            <w:webHidden/>
          </w:rPr>
          <w:fldChar w:fldCharType="begin"/>
        </w:r>
        <w:r w:rsidR="00D7499A">
          <w:rPr>
            <w:webHidden/>
          </w:rPr>
          <w:instrText xml:space="preserve"> PAGEREF _Toc107406156 \h </w:instrText>
        </w:r>
        <w:r w:rsidR="00D7499A">
          <w:rPr>
            <w:webHidden/>
          </w:rPr>
        </w:r>
        <w:r w:rsidR="00D7499A">
          <w:rPr>
            <w:webHidden/>
          </w:rPr>
          <w:fldChar w:fldCharType="separate"/>
        </w:r>
        <w:r w:rsidR="00D7499A">
          <w:rPr>
            <w:webHidden/>
          </w:rPr>
          <w:t>62</w:t>
        </w:r>
        <w:r w:rsidR="00D7499A">
          <w:rPr>
            <w:webHidden/>
          </w:rPr>
          <w:fldChar w:fldCharType="end"/>
        </w:r>
      </w:hyperlink>
    </w:p>
    <w:p w14:paraId="0938E1BA" w14:textId="5A47401D" w:rsidR="00D7499A" w:rsidRDefault="0093193E">
      <w:pPr>
        <w:pStyle w:val="TDC2"/>
        <w:rPr>
          <w:rFonts w:asciiTheme="minorHAnsi" w:eastAsiaTheme="minorEastAsia" w:hAnsiTheme="minorHAnsi" w:cstheme="minorBidi"/>
          <w:sz w:val="22"/>
          <w:szCs w:val="22"/>
          <w:lang w:val="en-US" w:eastAsia="en-US"/>
        </w:rPr>
      </w:pPr>
      <w:hyperlink w:anchor="_Toc107406157" w:history="1">
        <w:r w:rsidR="00D7499A" w:rsidRPr="00E409AE">
          <w:rPr>
            <w:rStyle w:val="Hipervnculo"/>
            <w:rFonts w:ascii="Arial Narrow" w:hAnsi="Arial Narrow"/>
            <w:b/>
            <w:bCs/>
          </w:rPr>
          <w:t>NOTA N° 45</w:t>
        </w:r>
        <w:r w:rsidR="00D7499A">
          <w:rPr>
            <w:webHidden/>
          </w:rPr>
          <w:tab/>
        </w:r>
        <w:r w:rsidR="00D7499A">
          <w:rPr>
            <w:webHidden/>
          </w:rPr>
          <w:fldChar w:fldCharType="begin"/>
        </w:r>
        <w:r w:rsidR="00D7499A">
          <w:rPr>
            <w:webHidden/>
          </w:rPr>
          <w:instrText xml:space="preserve"> PAGEREF _Toc107406157 \h </w:instrText>
        </w:r>
        <w:r w:rsidR="00D7499A">
          <w:rPr>
            <w:webHidden/>
          </w:rPr>
        </w:r>
        <w:r w:rsidR="00D7499A">
          <w:rPr>
            <w:webHidden/>
          </w:rPr>
          <w:fldChar w:fldCharType="separate"/>
        </w:r>
        <w:r w:rsidR="00D7499A">
          <w:rPr>
            <w:webHidden/>
          </w:rPr>
          <w:t>63</w:t>
        </w:r>
        <w:r w:rsidR="00D7499A">
          <w:rPr>
            <w:webHidden/>
          </w:rPr>
          <w:fldChar w:fldCharType="end"/>
        </w:r>
      </w:hyperlink>
    </w:p>
    <w:p w14:paraId="66385357" w14:textId="041BEA84" w:rsidR="00D7499A" w:rsidRDefault="0093193E">
      <w:pPr>
        <w:pStyle w:val="TDC2"/>
        <w:rPr>
          <w:rFonts w:asciiTheme="minorHAnsi" w:eastAsiaTheme="minorEastAsia" w:hAnsiTheme="minorHAnsi" w:cstheme="minorBidi"/>
          <w:sz w:val="22"/>
          <w:szCs w:val="22"/>
          <w:lang w:val="en-US" w:eastAsia="en-US"/>
        </w:rPr>
      </w:pPr>
      <w:hyperlink w:anchor="_Toc107406158" w:history="1">
        <w:r w:rsidR="00D7499A" w:rsidRPr="00E409AE">
          <w:rPr>
            <w:rStyle w:val="Hipervnculo"/>
            <w:rFonts w:ascii="Arial Narrow" w:hAnsi="Arial Narrow"/>
            <w:b/>
            <w:bCs/>
          </w:rPr>
          <w:t>Resultados positivos por ventas e intercambios de bienes</w:t>
        </w:r>
        <w:r w:rsidR="00D7499A">
          <w:rPr>
            <w:webHidden/>
          </w:rPr>
          <w:tab/>
        </w:r>
        <w:r w:rsidR="00D7499A">
          <w:rPr>
            <w:webHidden/>
          </w:rPr>
          <w:fldChar w:fldCharType="begin"/>
        </w:r>
        <w:r w:rsidR="00D7499A">
          <w:rPr>
            <w:webHidden/>
          </w:rPr>
          <w:instrText xml:space="preserve"> PAGEREF _Toc107406158 \h </w:instrText>
        </w:r>
        <w:r w:rsidR="00D7499A">
          <w:rPr>
            <w:webHidden/>
          </w:rPr>
        </w:r>
        <w:r w:rsidR="00D7499A">
          <w:rPr>
            <w:webHidden/>
          </w:rPr>
          <w:fldChar w:fldCharType="separate"/>
        </w:r>
        <w:r w:rsidR="00D7499A">
          <w:rPr>
            <w:webHidden/>
          </w:rPr>
          <w:t>63</w:t>
        </w:r>
        <w:r w:rsidR="00D7499A">
          <w:rPr>
            <w:webHidden/>
          </w:rPr>
          <w:fldChar w:fldCharType="end"/>
        </w:r>
      </w:hyperlink>
    </w:p>
    <w:p w14:paraId="19E22858" w14:textId="4F7A3153" w:rsidR="00D7499A" w:rsidRDefault="0093193E">
      <w:pPr>
        <w:pStyle w:val="TDC2"/>
        <w:rPr>
          <w:rFonts w:asciiTheme="minorHAnsi" w:eastAsiaTheme="minorEastAsia" w:hAnsiTheme="minorHAnsi" w:cstheme="minorBidi"/>
          <w:sz w:val="22"/>
          <w:szCs w:val="22"/>
          <w:lang w:val="en-US" w:eastAsia="en-US"/>
        </w:rPr>
      </w:pPr>
      <w:hyperlink w:anchor="_Toc107406159" w:history="1">
        <w:r w:rsidR="00D7499A" w:rsidRPr="00E409AE">
          <w:rPr>
            <w:rStyle w:val="Hipervnculo"/>
            <w:rFonts w:ascii="Arial Narrow" w:hAnsi="Arial Narrow"/>
            <w:b/>
            <w:bCs/>
          </w:rPr>
          <w:t>NOTA N° 46</w:t>
        </w:r>
        <w:r w:rsidR="00D7499A">
          <w:rPr>
            <w:webHidden/>
          </w:rPr>
          <w:tab/>
        </w:r>
        <w:r w:rsidR="00D7499A">
          <w:rPr>
            <w:webHidden/>
          </w:rPr>
          <w:fldChar w:fldCharType="begin"/>
        </w:r>
        <w:r w:rsidR="00D7499A">
          <w:rPr>
            <w:webHidden/>
          </w:rPr>
          <w:instrText xml:space="preserve"> PAGEREF _Toc107406159 \h </w:instrText>
        </w:r>
        <w:r w:rsidR="00D7499A">
          <w:rPr>
            <w:webHidden/>
          </w:rPr>
        </w:r>
        <w:r w:rsidR="00D7499A">
          <w:rPr>
            <w:webHidden/>
          </w:rPr>
          <w:fldChar w:fldCharType="separate"/>
        </w:r>
        <w:r w:rsidR="00D7499A">
          <w:rPr>
            <w:webHidden/>
          </w:rPr>
          <w:t>63</w:t>
        </w:r>
        <w:r w:rsidR="00D7499A">
          <w:rPr>
            <w:webHidden/>
          </w:rPr>
          <w:fldChar w:fldCharType="end"/>
        </w:r>
      </w:hyperlink>
    </w:p>
    <w:p w14:paraId="1432757D" w14:textId="0966FC8A" w:rsidR="00D7499A" w:rsidRDefault="0093193E">
      <w:pPr>
        <w:pStyle w:val="TDC2"/>
        <w:rPr>
          <w:rFonts w:asciiTheme="minorHAnsi" w:eastAsiaTheme="minorEastAsia" w:hAnsiTheme="minorHAnsi" w:cstheme="minorBidi"/>
          <w:sz w:val="22"/>
          <w:szCs w:val="22"/>
          <w:lang w:val="en-US" w:eastAsia="en-US"/>
        </w:rPr>
      </w:pPr>
      <w:hyperlink w:anchor="_Toc107406160" w:history="1">
        <w:r w:rsidR="00D7499A" w:rsidRPr="00E409AE">
          <w:rPr>
            <w:rStyle w:val="Hipervnculo"/>
            <w:rFonts w:ascii="Arial Narrow" w:hAnsi="Arial Narrow"/>
            <w:b/>
            <w:bCs/>
          </w:rPr>
          <w:t>Resultados positivos por la recuperación de dinero mal acreditado de periodos anteriores</w:t>
        </w:r>
        <w:r w:rsidR="00D7499A">
          <w:rPr>
            <w:webHidden/>
          </w:rPr>
          <w:tab/>
        </w:r>
        <w:r w:rsidR="00D7499A">
          <w:rPr>
            <w:webHidden/>
          </w:rPr>
          <w:fldChar w:fldCharType="begin"/>
        </w:r>
        <w:r w:rsidR="00D7499A">
          <w:rPr>
            <w:webHidden/>
          </w:rPr>
          <w:instrText xml:space="preserve"> PAGEREF _Toc107406160 \h </w:instrText>
        </w:r>
        <w:r w:rsidR="00D7499A">
          <w:rPr>
            <w:webHidden/>
          </w:rPr>
        </w:r>
        <w:r w:rsidR="00D7499A">
          <w:rPr>
            <w:webHidden/>
          </w:rPr>
          <w:fldChar w:fldCharType="separate"/>
        </w:r>
        <w:r w:rsidR="00D7499A">
          <w:rPr>
            <w:webHidden/>
          </w:rPr>
          <w:t>63</w:t>
        </w:r>
        <w:r w:rsidR="00D7499A">
          <w:rPr>
            <w:webHidden/>
          </w:rPr>
          <w:fldChar w:fldCharType="end"/>
        </w:r>
      </w:hyperlink>
    </w:p>
    <w:p w14:paraId="6ED1F4C1" w14:textId="77714BA1"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61" w:history="1">
        <w:r w:rsidR="00D7499A" w:rsidRPr="00E409AE">
          <w:rPr>
            <w:rStyle w:val="Hipervnculo"/>
            <w:rFonts w:ascii="Arial Narrow" w:eastAsia="Calibri" w:hAnsi="Arial Narrow"/>
            <w:i/>
            <w:noProof/>
          </w:rPr>
          <w:t>4.5 INGRESOS DE LA PROPIEDAD</w:t>
        </w:r>
        <w:r w:rsidR="00D7499A">
          <w:rPr>
            <w:noProof/>
            <w:webHidden/>
          </w:rPr>
          <w:tab/>
        </w:r>
        <w:r w:rsidR="00D7499A">
          <w:rPr>
            <w:noProof/>
            <w:webHidden/>
          </w:rPr>
          <w:fldChar w:fldCharType="begin"/>
        </w:r>
        <w:r w:rsidR="00D7499A">
          <w:rPr>
            <w:noProof/>
            <w:webHidden/>
          </w:rPr>
          <w:instrText xml:space="preserve"> PAGEREF _Toc107406161 \h </w:instrText>
        </w:r>
        <w:r w:rsidR="00D7499A">
          <w:rPr>
            <w:noProof/>
            <w:webHidden/>
          </w:rPr>
        </w:r>
        <w:r w:rsidR="00D7499A">
          <w:rPr>
            <w:noProof/>
            <w:webHidden/>
          </w:rPr>
          <w:fldChar w:fldCharType="separate"/>
        </w:r>
        <w:r w:rsidR="00D7499A">
          <w:rPr>
            <w:noProof/>
            <w:webHidden/>
          </w:rPr>
          <w:t>64</w:t>
        </w:r>
        <w:r w:rsidR="00D7499A">
          <w:rPr>
            <w:noProof/>
            <w:webHidden/>
          </w:rPr>
          <w:fldChar w:fldCharType="end"/>
        </w:r>
      </w:hyperlink>
    </w:p>
    <w:p w14:paraId="07A780BC" w14:textId="32B0ECB1" w:rsidR="00D7499A" w:rsidRDefault="0093193E">
      <w:pPr>
        <w:pStyle w:val="TDC2"/>
        <w:rPr>
          <w:rFonts w:asciiTheme="minorHAnsi" w:eastAsiaTheme="minorEastAsia" w:hAnsiTheme="minorHAnsi" w:cstheme="minorBidi"/>
          <w:sz w:val="22"/>
          <w:szCs w:val="22"/>
          <w:lang w:val="en-US" w:eastAsia="en-US"/>
        </w:rPr>
      </w:pPr>
      <w:hyperlink w:anchor="_Toc107406162" w:history="1">
        <w:r w:rsidR="00D7499A" w:rsidRPr="00E409AE">
          <w:rPr>
            <w:rStyle w:val="Hipervnculo"/>
            <w:rFonts w:ascii="Arial Narrow" w:hAnsi="Arial Narrow"/>
            <w:b/>
            <w:bCs/>
          </w:rPr>
          <w:t>NOTA N° 47</w:t>
        </w:r>
        <w:r w:rsidR="00D7499A">
          <w:rPr>
            <w:webHidden/>
          </w:rPr>
          <w:tab/>
        </w:r>
        <w:r w:rsidR="00D7499A">
          <w:rPr>
            <w:webHidden/>
          </w:rPr>
          <w:fldChar w:fldCharType="begin"/>
        </w:r>
        <w:r w:rsidR="00D7499A">
          <w:rPr>
            <w:webHidden/>
          </w:rPr>
          <w:instrText xml:space="preserve"> PAGEREF _Toc107406162 \h </w:instrText>
        </w:r>
        <w:r w:rsidR="00D7499A">
          <w:rPr>
            <w:webHidden/>
          </w:rPr>
        </w:r>
        <w:r w:rsidR="00D7499A">
          <w:rPr>
            <w:webHidden/>
          </w:rPr>
          <w:fldChar w:fldCharType="separate"/>
        </w:r>
        <w:r w:rsidR="00D7499A">
          <w:rPr>
            <w:webHidden/>
          </w:rPr>
          <w:t>64</w:t>
        </w:r>
        <w:r w:rsidR="00D7499A">
          <w:rPr>
            <w:webHidden/>
          </w:rPr>
          <w:fldChar w:fldCharType="end"/>
        </w:r>
      </w:hyperlink>
    </w:p>
    <w:p w14:paraId="40026013" w14:textId="463B7992" w:rsidR="00D7499A" w:rsidRDefault="0093193E">
      <w:pPr>
        <w:pStyle w:val="TDC2"/>
        <w:rPr>
          <w:rFonts w:asciiTheme="minorHAnsi" w:eastAsiaTheme="minorEastAsia" w:hAnsiTheme="minorHAnsi" w:cstheme="minorBidi"/>
          <w:sz w:val="22"/>
          <w:szCs w:val="22"/>
          <w:lang w:val="en-US" w:eastAsia="en-US"/>
        </w:rPr>
      </w:pPr>
      <w:hyperlink w:anchor="_Toc107406163" w:history="1">
        <w:r w:rsidR="00D7499A" w:rsidRPr="00E409AE">
          <w:rPr>
            <w:rStyle w:val="Hipervnculo"/>
            <w:rFonts w:ascii="Arial Narrow" w:hAnsi="Arial Narrow"/>
            <w:b/>
            <w:bCs/>
          </w:rPr>
          <w:t>Rentas de inversiones y de colocación de efectivo</w:t>
        </w:r>
        <w:r w:rsidR="00D7499A">
          <w:rPr>
            <w:webHidden/>
          </w:rPr>
          <w:tab/>
        </w:r>
        <w:r w:rsidR="00D7499A">
          <w:rPr>
            <w:webHidden/>
          </w:rPr>
          <w:fldChar w:fldCharType="begin"/>
        </w:r>
        <w:r w:rsidR="00D7499A">
          <w:rPr>
            <w:webHidden/>
          </w:rPr>
          <w:instrText xml:space="preserve"> PAGEREF _Toc107406163 \h </w:instrText>
        </w:r>
        <w:r w:rsidR="00D7499A">
          <w:rPr>
            <w:webHidden/>
          </w:rPr>
        </w:r>
        <w:r w:rsidR="00D7499A">
          <w:rPr>
            <w:webHidden/>
          </w:rPr>
          <w:fldChar w:fldCharType="separate"/>
        </w:r>
        <w:r w:rsidR="00D7499A">
          <w:rPr>
            <w:webHidden/>
          </w:rPr>
          <w:t>64</w:t>
        </w:r>
        <w:r w:rsidR="00D7499A">
          <w:rPr>
            <w:webHidden/>
          </w:rPr>
          <w:fldChar w:fldCharType="end"/>
        </w:r>
      </w:hyperlink>
    </w:p>
    <w:p w14:paraId="362C8016" w14:textId="1EC0CB0A" w:rsidR="00D7499A" w:rsidRDefault="0093193E">
      <w:pPr>
        <w:pStyle w:val="TDC2"/>
        <w:rPr>
          <w:rFonts w:asciiTheme="minorHAnsi" w:eastAsiaTheme="minorEastAsia" w:hAnsiTheme="minorHAnsi" w:cstheme="minorBidi"/>
          <w:sz w:val="22"/>
          <w:szCs w:val="22"/>
          <w:lang w:val="en-US" w:eastAsia="en-US"/>
        </w:rPr>
      </w:pPr>
      <w:hyperlink w:anchor="_Toc107406164" w:history="1">
        <w:r w:rsidR="00D7499A" w:rsidRPr="00E409AE">
          <w:rPr>
            <w:rStyle w:val="Hipervnculo"/>
            <w:rFonts w:ascii="Arial Narrow" w:hAnsi="Arial Narrow"/>
            <w:b/>
            <w:bCs/>
          </w:rPr>
          <w:t>NOTA N° 48</w:t>
        </w:r>
        <w:r w:rsidR="00D7499A">
          <w:rPr>
            <w:webHidden/>
          </w:rPr>
          <w:tab/>
        </w:r>
        <w:r w:rsidR="00D7499A">
          <w:rPr>
            <w:webHidden/>
          </w:rPr>
          <w:fldChar w:fldCharType="begin"/>
        </w:r>
        <w:r w:rsidR="00D7499A">
          <w:rPr>
            <w:webHidden/>
          </w:rPr>
          <w:instrText xml:space="preserve"> PAGEREF _Toc107406164 \h </w:instrText>
        </w:r>
        <w:r w:rsidR="00D7499A">
          <w:rPr>
            <w:webHidden/>
          </w:rPr>
        </w:r>
        <w:r w:rsidR="00D7499A">
          <w:rPr>
            <w:webHidden/>
          </w:rPr>
          <w:fldChar w:fldCharType="separate"/>
        </w:r>
        <w:r w:rsidR="00D7499A">
          <w:rPr>
            <w:webHidden/>
          </w:rPr>
          <w:t>64</w:t>
        </w:r>
        <w:r w:rsidR="00D7499A">
          <w:rPr>
            <w:webHidden/>
          </w:rPr>
          <w:fldChar w:fldCharType="end"/>
        </w:r>
      </w:hyperlink>
    </w:p>
    <w:p w14:paraId="643A94E5" w14:textId="4609DF58" w:rsidR="00D7499A" w:rsidRDefault="0093193E">
      <w:pPr>
        <w:pStyle w:val="TDC2"/>
        <w:rPr>
          <w:rFonts w:asciiTheme="minorHAnsi" w:eastAsiaTheme="minorEastAsia" w:hAnsiTheme="minorHAnsi" w:cstheme="minorBidi"/>
          <w:sz w:val="22"/>
          <w:szCs w:val="22"/>
          <w:lang w:val="en-US" w:eastAsia="en-US"/>
        </w:rPr>
      </w:pPr>
      <w:hyperlink w:anchor="_Toc107406165" w:history="1">
        <w:r w:rsidR="00D7499A" w:rsidRPr="00E409AE">
          <w:rPr>
            <w:rStyle w:val="Hipervnculo"/>
            <w:rFonts w:ascii="Arial Narrow" w:hAnsi="Arial Narrow"/>
            <w:b/>
            <w:bCs/>
          </w:rPr>
          <w:t>Alquileres y derechos sobre bienes</w:t>
        </w:r>
        <w:r w:rsidR="00D7499A">
          <w:rPr>
            <w:webHidden/>
          </w:rPr>
          <w:tab/>
        </w:r>
        <w:r w:rsidR="00D7499A">
          <w:rPr>
            <w:webHidden/>
          </w:rPr>
          <w:fldChar w:fldCharType="begin"/>
        </w:r>
        <w:r w:rsidR="00D7499A">
          <w:rPr>
            <w:webHidden/>
          </w:rPr>
          <w:instrText xml:space="preserve"> PAGEREF _Toc107406165 \h </w:instrText>
        </w:r>
        <w:r w:rsidR="00D7499A">
          <w:rPr>
            <w:webHidden/>
          </w:rPr>
        </w:r>
        <w:r w:rsidR="00D7499A">
          <w:rPr>
            <w:webHidden/>
          </w:rPr>
          <w:fldChar w:fldCharType="separate"/>
        </w:r>
        <w:r w:rsidR="00D7499A">
          <w:rPr>
            <w:webHidden/>
          </w:rPr>
          <w:t>64</w:t>
        </w:r>
        <w:r w:rsidR="00D7499A">
          <w:rPr>
            <w:webHidden/>
          </w:rPr>
          <w:fldChar w:fldCharType="end"/>
        </w:r>
      </w:hyperlink>
    </w:p>
    <w:p w14:paraId="366F0B48" w14:textId="4F111DEA" w:rsidR="00D7499A" w:rsidRDefault="0093193E">
      <w:pPr>
        <w:pStyle w:val="TDC2"/>
        <w:rPr>
          <w:rFonts w:asciiTheme="minorHAnsi" w:eastAsiaTheme="minorEastAsia" w:hAnsiTheme="minorHAnsi" w:cstheme="minorBidi"/>
          <w:sz w:val="22"/>
          <w:szCs w:val="22"/>
          <w:lang w:val="en-US" w:eastAsia="en-US"/>
        </w:rPr>
      </w:pPr>
      <w:hyperlink w:anchor="_Toc107406166" w:history="1">
        <w:r w:rsidR="00D7499A" w:rsidRPr="00E409AE">
          <w:rPr>
            <w:rStyle w:val="Hipervnculo"/>
            <w:rFonts w:ascii="Arial Narrow" w:hAnsi="Arial Narrow"/>
            <w:b/>
            <w:bCs/>
          </w:rPr>
          <w:t>NOTA N° 49</w:t>
        </w:r>
        <w:r w:rsidR="00D7499A">
          <w:rPr>
            <w:webHidden/>
          </w:rPr>
          <w:tab/>
        </w:r>
        <w:r w:rsidR="00D7499A">
          <w:rPr>
            <w:webHidden/>
          </w:rPr>
          <w:fldChar w:fldCharType="begin"/>
        </w:r>
        <w:r w:rsidR="00D7499A">
          <w:rPr>
            <w:webHidden/>
          </w:rPr>
          <w:instrText xml:space="preserve"> PAGEREF _Toc107406166 \h </w:instrText>
        </w:r>
        <w:r w:rsidR="00D7499A">
          <w:rPr>
            <w:webHidden/>
          </w:rPr>
        </w:r>
        <w:r w:rsidR="00D7499A">
          <w:rPr>
            <w:webHidden/>
          </w:rPr>
          <w:fldChar w:fldCharType="separate"/>
        </w:r>
        <w:r w:rsidR="00D7499A">
          <w:rPr>
            <w:webHidden/>
          </w:rPr>
          <w:t>65</w:t>
        </w:r>
        <w:r w:rsidR="00D7499A">
          <w:rPr>
            <w:webHidden/>
          </w:rPr>
          <w:fldChar w:fldCharType="end"/>
        </w:r>
      </w:hyperlink>
    </w:p>
    <w:p w14:paraId="5D1086D2" w14:textId="49A99BE6" w:rsidR="00D7499A" w:rsidRDefault="0093193E">
      <w:pPr>
        <w:pStyle w:val="TDC2"/>
        <w:rPr>
          <w:rFonts w:asciiTheme="minorHAnsi" w:eastAsiaTheme="minorEastAsia" w:hAnsiTheme="minorHAnsi" w:cstheme="minorBidi"/>
          <w:sz w:val="22"/>
          <w:szCs w:val="22"/>
          <w:lang w:val="en-US" w:eastAsia="en-US"/>
        </w:rPr>
      </w:pPr>
      <w:hyperlink w:anchor="_Toc107406167" w:history="1">
        <w:r w:rsidR="00D7499A" w:rsidRPr="00E409AE">
          <w:rPr>
            <w:rStyle w:val="Hipervnculo"/>
            <w:rFonts w:ascii="Arial Narrow" w:hAnsi="Arial Narrow"/>
            <w:b/>
            <w:bCs/>
          </w:rPr>
          <w:t>Otros ingresos de la propiedad</w:t>
        </w:r>
        <w:r w:rsidR="00D7499A">
          <w:rPr>
            <w:webHidden/>
          </w:rPr>
          <w:tab/>
        </w:r>
        <w:r w:rsidR="00D7499A">
          <w:rPr>
            <w:webHidden/>
          </w:rPr>
          <w:fldChar w:fldCharType="begin"/>
        </w:r>
        <w:r w:rsidR="00D7499A">
          <w:rPr>
            <w:webHidden/>
          </w:rPr>
          <w:instrText xml:space="preserve"> PAGEREF _Toc107406167 \h </w:instrText>
        </w:r>
        <w:r w:rsidR="00D7499A">
          <w:rPr>
            <w:webHidden/>
          </w:rPr>
        </w:r>
        <w:r w:rsidR="00D7499A">
          <w:rPr>
            <w:webHidden/>
          </w:rPr>
          <w:fldChar w:fldCharType="separate"/>
        </w:r>
        <w:r w:rsidR="00D7499A">
          <w:rPr>
            <w:webHidden/>
          </w:rPr>
          <w:t>65</w:t>
        </w:r>
        <w:r w:rsidR="00D7499A">
          <w:rPr>
            <w:webHidden/>
          </w:rPr>
          <w:fldChar w:fldCharType="end"/>
        </w:r>
      </w:hyperlink>
    </w:p>
    <w:p w14:paraId="5E1112EF" w14:textId="5D51F916"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68" w:history="1">
        <w:r w:rsidR="00D7499A" w:rsidRPr="00E409AE">
          <w:rPr>
            <w:rStyle w:val="Hipervnculo"/>
            <w:rFonts w:ascii="Arial Narrow" w:eastAsia="Calibri" w:hAnsi="Arial Narrow"/>
            <w:i/>
            <w:noProof/>
          </w:rPr>
          <w:t>4.6 TRANSFERENCIAS</w:t>
        </w:r>
        <w:r w:rsidR="00D7499A">
          <w:rPr>
            <w:noProof/>
            <w:webHidden/>
          </w:rPr>
          <w:tab/>
        </w:r>
        <w:r w:rsidR="00D7499A">
          <w:rPr>
            <w:noProof/>
            <w:webHidden/>
          </w:rPr>
          <w:fldChar w:fldCharType="begin"/>
        </w:r>
        <w:r w:rsidR="00D7499A">
          <w:rPr>
            <w:noProof/>
            <w:webHidden/>
          </w:rPr>
          <w:instrText xml:space="preserve"> PAGEREF _Toc107406168 \h </w:instrText>
        </w:r>
        <w:r w:rsidR="00D7499A">
          <w:rPr>
            <w:noProof/>
            <w:webHidden/>
          </w:rPr>
        </w:r>
        <w:r w:rsidR="00D7499A">
          <w:rPr>
            <w:noProof/>
            <w:webHidden/>
          </w:rPr>
          <w:fldChar w:fldCharType="separate"/>
        </w:r>
        <w:r w:rsidR="00D7499A">
          <w:rPr>
            <w:noProof/>
            <w:webHidden/>
          </w:rPr>
          <w:t>65</w:t>
        </w:r>
        <w:r w:rsidR="00D7499A">
          <w:rPr>
            <w:noProof/>
            <w:webHidden/>
          </w:rPr>
          <w:fldChar w:fldCharType="end"/>
        </w:r>
      </w:hyperlink>
    </w:p>
    <w:p w14:paraId="50104333" w14:textId="4F2204A2" w:rsidR="00D7499A" w:rsidRDefault="0093193E">
      <w:pPr>
        <w:pStyle w:val="TDC2"/>
        <w:rPr>
          <w:rFonts w:asciiTheme="minorHAnsi" w:eastAsiaTheme="minorEastAsia" w:hAnsiTheme="minorHAnsi" w:cstheme="minorBidi"/>
          <w:sz w:val="22"/>
          <w:szCs w:val="22"/>
          <w:lang w:val="en-US" w:eastAsia="en-US"/>
        </w:rPr>
      </w:pPr>
      <w:hyperlink w:anchor="_Toc107406169" w:history="1">
        <w:r w:rsidR="00D7499A" w:rsidRPr="00E409AE">
          <w:rPr>
            <w:rStyle w:val="Hipervnculo"/>
            <w:rFonts w:ascii="Arial Narrow" w:hAnsi="Arial Narrow"/>
            <w:b/>
            <w:bCs/>
          </w:rPr>
          <w:t>NOTA N° 50</w:t>
        </w:r>
        <w:r w:rsidR="00D7499A">
          <w:rPr>
            <w:webHidden/>
          </w:rPr>
          <w:tab/>
        </w:r>
        <w:r w:rsidR="00D7499A">
          <w:rPr>
            <w:webHidden/>
          </w:rPr>
          <w:fldChar w:fldCharType="begin"/>
        </w:r>
        <w:r w:rsidR="00D7499A">
          <w:rPr>
            <w:webHidden/>
          </w:rPr>
          <w:instrText xml:space="preserve"> PAGEREF _Toc107406169 \h </w:instrText>
        </w:r>
        <w:r w:rsidR="00D7499A">
          <w:rPr>
            <w:webHidden/>
          </w:rPr>
        </w:r>
        <w:r w:rsidR="00D7499A">
          <w:rPr>
            <w:webHidden/>
          </w:rPr>
          <w:fldChar w:fldCharType="separate"/>
        </w:r>
        <w:r w:rsidR="00D7499A">
          <w:rPr>
            <w:webHidden/>
          </w:rPr>
          <w:t>65</w:t>
        </w:r>
        <w:r w:rsidR="00D7499A">
          <w:rPr>
            <w:webHidden/>
          </w:rPr>
          <w:fldChar w:fldCharType="end"/>
        </w:r>
      </w:hyperlink>
    </w:p>
    <w:p w14:paraId="1AEED658" w14:textId="38F459C1" w:rsidR="00D7499A" w:rsidRDefault="0093193E">
      <w:pPr>
        <w:pStyle w:val="TDC2"/>
        <w:rPr>
          <w:rFonts w:asciiTheme="minorHAnsi" w:eastAsiaTheme="minorEastAsia" w:hAnsiTheme="minorHAnsi" w:cstheme="minorBidi"/>
          <w:sz w:val="22"/>
          <w:szCs w:val="22"/>
          <w:lang w:val="en-US" w:eastAsia="en-US"/>
        </w:rPr>
      </w:pPr>
      <w:hyperlink w:anchor="_Toc107406170" w:history="1">
        <w:r w:rsidR="00D7499A" w:rsidRPr="00E409AE">
          <w:rPr>
            <w:rStyle w:val="Hipervnculo"/>
            <w:rFonts w:ascii="Arial Narrow" w:hAnsi="Arial Narrow"/>
            <w:b/>
            <w:bCs/>
          </w:rPr>
          <w:t>Transferencias corrientes</w:t>
        </w:r>
        <w:r w:rsidR="00D7499A">
          <w:rPr>
            <w:webHidden/>
          </w:rPr>
          <w:tab/>
        </w:r>
        <w:r w:rsidR="00D7499A">
          <w:rPr>
            <w:webHidden/>
          </w:rPr>
          <w:fldChar w:fldCharType="begin"/>
        </w:r>
        <w:r w:rsidR="00D7499A">
          <w:rPr>
            <w:webHidden/>
          </w:rPr>
          <w:instrText xml:space="preserve"> PAGEREF _Toc107406170 \h </w:instrText>
        </w:r>
        <w:r w:rsidR="00D7499A">
          <w:rPr>
            <w:webHidden/>
          </w:rPr>
        </w:r>
        <w:r w:rsidR="00D7499A">
          <w:rPr>
            <w:webHidden/>
          </w:rPr>
          <w:fldChar w:fldCharType="separate"/>
        </w:r>
        <w:r w:rsidR="00D7499A">
          <w:rPr>
            <w:webHidden/>
          </w:rPr>
          <w:t>65</w:t>
        </w:r>
        <w:r w:rsidR="00D7499A">
          <w:rPr>
            <w:webHidden/>
          </w:rPr>
          <w:fldChar w:fldCharType="end"/>
        </w:r>
      </w:hyperlink>
    </w:p>
    <w:p w14:paraId="57A1A723" w14:textId="0E786E75" w:rsidR="00D7499A" w:rsidRDefault="0093193E">
      <w:pPr>
        <w:pStyle w:val="TDC2"/>
        <w:rPr>
          <w:rFonts w:asciiTheme="minorHAnsi" w:eastAsiaTheme="minorEastAsia" w:hAnsiTheme="minorHAnsi" w:cstheme="minorBidi"/>
          <w:sz w:val="22"/>
          <w:szCs w:val="22"/>
          <w:lang w:val="en-US" w:eastAsia="en-US"/>
        </w:rPr>
      </w:pPr>
      <w:hyperlink w:anchor="_Toc107406171" w:history="1">
        <w:r w:rsidR="00D7499A" w:rsidRPr="00E409AE">
          <w:rPr>
            <w:rStyle w:val="Hipervnculo"/>
            <w:rFonts w:ascii="Arial Narrow" w:hAnsi="Arial Narrow"/>
            <w:b/>
            <w:bCs/>
          </w:rPr>
          <w:t>NOTA N° 51</w:t>
        </w:r>
        <w:r w:rsidR="00D7499A">
          <w:rPr>
            <w:webHidden/>
          </w:rPr>
          <w:tab/>
        </w:r>
        <w:r w:rsidR="00D7499A">
          <w:rPr>
            <w:webHidden/>
          </w:rPr>
          <w:fldChar w:fldCharType="begin"/>
        </w:r>
        <w:r w:rsidR="00D7499A">
          <w:rPr>
            <w:webHidden/>
          </w:rPr>
          <w:instrText xml:space="preserve"> PAGEREF _Toc107406171 \h </w:instrText>
        </w:r>
        <w:r w:rsidR="00D7499A">
          <w:rPr>
            <w:webHidden/>
          </w:rPr>
        </w:r>
        <w:r w:rsidR="00D7499A">
          <w:rPr>
            <w:webHidden/>
          </w:rPr>
          <w:fldChar w:fldCharType="separate"/>
        </w:r>
        <w:r w:rsidR="00D7499A">
          <w:rPr>
            <w:webHidden/>
          </w:rPr>
          <w:t>66</w:t>
        </w:r>
        <w:r w:rsidR="00D7499A">
          <w:rPr>
            <w:webHidden/>
          </w:rPr>
          <w:fldChar w:fldCharType="end"/>
        </w:r>
      </w:hyperlink>
    </w:p>
    <w:p w14:paraId="6F95DA41" w14:textId="39A0F936" w:rsidR="00D7499A" w:rsidRDefault="0093193E">
      <w:pPr>
        <w:pStyle w:val="TDC2"/>
        <w:rPr>
          <w:rFonts w:asciiTheme="minorHAnsi" w:eastAsiaTheme="minorEastAsia" w:hAnsiTheme="minorHAnsi" w:cstheme="minorBidi"/>
          <w:sz w:val="22"/>
          <w:szCs w:val="22"/>
          <w:lang w:val="en-US" w:eastAsia="en-US"/>
        </w:rPr>
      </w:pPr>
      <w:hyperlink w:anchor="_Toc107406172" w:history="1">
        <w:r w:rsidR="00D7499A" w:rsidRPr="00E409AE">
          <w:rPr>
            <w:rStyle w:val="Hipervnculo"/>
            <w:rFonts w:ascii="Arial Narrow" w:hAnsi="Arial Narrow"/>
            <w:b/>
            <w:bCs/>
          </w:rPr>
          <w:t>Transferencias de capital</w:t>
        </w:r>
        <w:r w:rsidR="00D7499A">
          <w:rPr>
            <w:webHidden/>
          </w:rPr>
          <w:tab/>
        </w:r>
        <w:r w:rsidR="00D7499A">
          <w:rPr>
            <w:webHidden/>
          </w:rPr>
          <w:fldChar w:fldCharType="begin"/>
        </w:r>
        <w:r w:rsidR="00D7499A">
          <w:rPr>
            <w:webHidden/>
          </w:rPr>
          <w:instrText xml:space="preserve"> PAGEREF _Toc107406172 \h </w:instrText>
        </w:r>
        <w:r w:rsidR="00D7499A">
          <w:rPr>
            <w:webHidden/>
          </w:rPr>
        </w:r>
        <w:r w:rsidR="00D7499A">
          <w:rPr>
            <w:webHidden/>
          </w:rPr>
          <w:fldChar w:fldCharType="separate"/>
        </w:r>
        <w:r w:rsidR="00D7499A">
          <w:rPr>
            <w:webHidden/>
          </w:rPr>
          <w:t>66</w:t>
        </w:r>
        <w:r w:rsidR="00D7499A">
          <w:rPr>
            <w:webHidden/>
          </w:rPr>
          <w:fldChar w:fldCharType="end"/>
        </w:r>
      </w:hyperlink>
    </w:p>
    <w:p w14:paraId="62E2E912" w14:textId="74EFF27C"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73" w:history="1">
        <w:r w:rsidR="00D7499A" w:rsidRPr="00E409AE">
          <w:rPr>
            <w:rStyle w:val="Hipervnculo"/>
            <w:rFonts w:ascii="Arial Narrow" w:eastAsia="Calibri" w:hAnsi="Arial Narrow"/>
            <w:i/>
            <w:noProof/>
          </w:rPr>
          <w:t>4.9 OTROS INGRESOS</w:t>
        </w:r>
        <w:r w:rsidR="00D7499A">
          <w:rPr>
            <w:noProof/>
            <w:webHidden/>
          </w:rPr>
          <w:tab/>
        </w:r>
        <w:r w:rsidR="00D7499A">
          <w:rPr>
            <w:noProof/>
            <w:webHidden/>
          </w:rPr>
          <w:fldChar w:fldCharType="begin"/>
        </w:r>
        <w:r w:rsidR="00D7499A">
          <w:rPr>
            <w:noProof/>
            <w:webHidden/>
          </w:rPr>
          <w:instrText xml:space="preserve"> PAGEREF _Toc107406173 \h </w:instrText>
        </w:r>
        <w:r w:rsidR="00D7499A">
          <w:rPr>
            <w:noProof/>
            <w:webHidden/>
          </w:rPr>
        </w:r>
        <w:r w:rsidR="00D7499A">
          <w:rPr>
            <w:noProof/>
            <w:webHidden/>
          </w:rPr>
          <w:fldChar w:fldCharType="separate"/>
        </w:r>
        <w:r w:rsidR="00D7499A">
          <w:rPr>
            <w:noProof/>
            <w:webHidden/>
          </w:rPr>
          <w:t>67</w:t>
        </w:r>
        <w:r w:rsidR="00D7499A">
          <w:rPr>
            <w:noProof/>
            <w:webHidden/>
          </w:rPr>
          <w:fldChar w:fldCharType="end"/>
        </w:r>
      </w:hyperlink>
    </w:p>
    <w:p w14:paraId="36144250" w14:textId="098B1D6A" w:rsidR="00D7499A" w:rsidRDefault="0093193E">
      <w:pPr>
        <w:pStyle w:val="TDC2"/>
        <w:rPr>
          <w:rFonts w:asciiTheme="minorHAnsi" w:eastAsiaTheme="minorEastAsia" w:hAnsiTheme="minorHAnsi" w:cstheme="minorBidi"/>
          <w:sz w:val="22"/>
          <w:szCs w:val="22"/>
          <w:lang w:val="en-US" w:eastAsia="en-US"/>
        </w:rPr>
      </w:pPr>
      <w:hyperlink w:anchor="_Toc107406174" w:history="1">
        <w:r w:rsidR="00D7499A" w:rsidRPr="00E409AE">
          <w:rPr>
            <w:rStyle w:val="Hipervnculo"/>
            <w:rFonts w:ascii="Arial Narrow" w:hAnsi="Arial Narrow"/>
            <w:b/>
            <w:bCs/>
          </w:rPr>
          <w:t>NOTA N° 52</w:t>
        </w:r>
        <w:r w:rsidR="00D7499A">
          <w:rPr>
            <w:webHidden/>
          </w:rPr>
          <w:tab/>
        </w:r>
        <w:r w:rsidR="00D7499A">
          <w:rPr>
            <w:webHidden/>
          </w:rPr>
          <w:fldChar w:fldCharType="begin"/>
        </w:r>
        <w:r w:rsidR="00D7499A">
          <w:rPr>
            <w:webHidden/>
          </w:rPr>
          <w:instrText xml:space="preserve"> PAGEREF _Toc107406174 \h </w:instrText>
        </w:r>
        <w:r w:rsidR="00D7499A">
          <w:rPr>
            <w:webHidden/>
          </w:rPr>
        </w:r>
        <w:r w:rsidR="00D7499A">
          <w:rPr>
            <w:webHidden/>
          </w:rPr>
          <w:fldChar w:fldCharType="separate"/>
        </w:r>
        <w:r w:rsidR="00D7499A">
          <w:rPr>
            <w:webHidden/>
          </w:rPr>
          <w:t>67</w:t>
        </w:r>
        <w:r w:rsidR="00D7499A">
          <w:rPr>
            <w:webHidden/>
          </w:rPr>
          <w:fldChar w:fldCharType="end"/>
        </w:r>
      </w:hyperlink>
    </w:p>
    <w:p w14:paraId="4240CAAF" w14:textId="126EFDF1" w:rsidR="00D7499A" w:rsidRDefault="0093193E">
      <w:pPr>
        <w:pStyle w:val="TDC2"/>
        <w:rPr>
          <w:rFonts w:asciiTheme="minorHAnsi" w:eastAsiaTheme="minorEastAsia" w:hAnsiTheme="minorHAnsi" w:cstheme="minorBidi"/>
          <w:sz w:val="22"/>
          <w:szCs w:val="22"/>
          <w:lang w:val="en-US" w:eastAsia="en-US"/>
        </w:rPr>
      </w:pPr>
      <w:hyperlink w:anchor="_Toc107406175" w:history="1">
        <w:r w:rsidR="00D7499A" w:rsidRPr="00E409AE">
          <w:rPr>
            <w:rStyle w:val="Hipervnculo"/>
            <w:rFonts w:ascii="Arial Narrow" w:hAnsi="Arial Narrow"/>
            <w:b/>
            <w:bCs/>
          </w:rPr>
          <w:t>Resultados positivos por tenencia y por exposición a la inflación</w:t>
        </w:r>
        <w:r w:rsidR="00D7499A">
          <w:rPr>
            <w:webHidden/>
          </w:rPr>
          <w:tab/>
        </w:r>
        <w:r w:rsidR="00D7499A">
          <w:rPr>
            <w:webHidden/>
          </w:rPr>
          <w:fldChar w:fldCharType="begin"/>
        </w:r>
        <w:r w:rsidR="00D7499A">
          <w:rPr>
            <w:webHidden/>
          </w:rPr>
          <w:instrText xml:space="preserve"> PAGEREF _Toc107406175 \h </w:instrText>
        </w:r>
        <w:r w:rsidR="00D7499A">
          <w:rPr>
            <w:webHidden/>
          </w:rPr>
        </w:r>
        <w:r w:rsidR="00D7499A">
          <w:rPr>
            <w:webHidden/>
          </w:rPr>
          <w:fldChar w:fldCharType="separate"/>
        </w:r>
        <w:r w:rsidR="00D7499A">
          <w:rPr>
            <w:webHidden/>
          </w:rPr>
          <w:t>67</w:t>
        </w:r>
        <w:r w:rsidR="00D7499A">
          <w:rPr>
            <w:webHidden/>
          </w:rPr>
          <w:fldChar w:fldCharType="end"/>
        </w:r>
      </w:hyperlink>
    </w:p>
    <w:p w14:paraId="4AAC6A53" w14:textId="775C71D1" w:rsidR="00D7499A" w:rsidRDefault="0093193E">
      <w:pPr>
        <w:pStyle w:val="TDC2"/>
        <w:rPr>
          <w:rFonts w:asciiTheme="minorHAnsi" w:eastAsiaTheme="minorEastAsia" w:hAnsiTheme="minorHAnsi" w:cstheme="minorBidi"/>
          <w:sz w:val="22"/>
          <w:szCs w:val="22"/>
          <w:lang w:val="en-US" w:eastAsia="en-US"/>
        </w:rPr>
      </w:pPr>
      <w:hyperlink w:anchor="_Toc107406176" w:history="1">
        <w:r w:rsidR="00D7499A" w:rsidRPr="00E409AE">
          <w:rPr>
            <w:rStyle w:val="Hipervnculo"/>
            <w:rFonts w:ascii="Arial Narrow" w:hAnsi="Arial Narrow"/>
            <w:b/>
            <w:bCs/>
          </w:rPr>
          <w:t>NOTA N° 53</w:t>
        </w:r>
        <w:r w:rsidR="00D7499A">
          <w:rPr>
            <w:webHidden/>
          </w:rPr>
          <w:tab/>
        </w:r>
        <w:r w:rsidR="00D7499A">
          <w:rPr>
            <w:webHidden/>
          </w:rPr>
          <w:fldChar w:fldCharType="begin"/>
        </w:r>
        <w:r w:rsidR="00D7499A">
          <w:rPr>
            <w:webHidden/>
          </w:rPr>
          <w:instrText xml:space="preserve"> PAGEREF _Toc107406176 \h </w:instrText>
        </w:r>
        <w:r w:rsidR="00D7499A">
          <w:rPr>
            <w:webHidden/>
          </w:rPr>
        </w:r>
        <w:r w:rsidR="00D7499A">
          <w:rPr>
            <w:webHidden/>
          </w:rPr>
          <w:fldChar w:fldCharType="separate"/>
        </w:r>
        <w:r w:rsidR="00D7499A">
          <w:rPr>
            <w:webHidden/>
          </w:rPr>
          <w:t>68</w:t>
        </w:r>
        <w:r w:rsidR="00D7499A">
          <w:rPr>
            <w:webHidden/>
          </w:rPr>
          <w:fldChar w:fldCharType="end"/>
        </w:r>
      </w:hyperlink>
    </w:p>
    <w:p w14:paraId="5377C852" w14:textId="72D23AD6" w:rsidR="00D7499A" w:rsidRDefault="0093193E">
      <w:pPr>
        <w:pStyle w:val="TDC2"/>
        <w:rPr>
          <w:rFonts w:asciiTheme="minorHAnsi" w:eastAsiaTheme="minorEastAsia" w:hAnsiTheme="minorHAnsi" w:cstheme="minorBidi"/>
          <w:sz w:val="22"/>
          <w:szCs w:val="22"/>
          <w:lang w:val="en-US" w:eastAsia="en-US"/>
        </w:rPr>
      </w:pPr>
      <w:hyperlink w:anchor="_Toc107406177" w:history="1">
        <w:r w:rsidR="00D7499A" w:rsidRPr="00E409AE">
          <w:rPr>
            <w:rStyle w:val="Hipervnculo"/>
            <w:rFonts w:ascii="Arial Narrow" w:hAnsi="Arial Narrow"/>
            <w:b/>
            <w:bCs/>
          </w:rPr>
          <w:t>Reversión de consumo de bienes</w:t>
        </w:r>
        <w:r w:rsidR="00D7499A">
          <w:rPr>
            <w:webHidden/>
          </w:rPr>
          <w:tab/>
        </w:r>
        <w:r w:rsidR="00D7499A">
          <w:rPr>
            <w:webHidden/>
          </w:rPr>
          <w:fldChar w:fldCharType="begin"/>
        </w:r>
        <w:r w:rsidR="00D7499A">
          <w:rPr>
            <w:webHidden/>
          </w:rPr>
          <w:instrText xml:space="preserve"> PAGEREF _Toc107406177 \h </w:instrText>
        </w:r>
        <w:r w:rsidR="00D7499A">
          <w:rPr>
            <w:webHidden/>
          </w:rPr>
        </w:r>
        <w:r w:rsidR="00D7499A">
          <w:rPr>
            <w:webHidden/>
          </w:rPr>
          <w:fldChar w:fldCharType="separate"/>
        </w:r>
        <w:r w:rsidR="00D7499A">
          <w:rPr>
            <w:webHidden/>
          </w:rPr>
          <w:t>68</w:t>
        </w:r>
        <w:r w:rsidR="00D7499A">
          <w:rPr>
            <w:webHidden/>
          </w:rPr>
          <w:fldChar w:fldCharType="end"/>
        </w:r>
      </w:hyperlink>
    </w:p>
    <w:p w14:paraId="354CC749" w14:textId="59DE8BC5" w:rsidR="00D7499A" w:rsidRDefault="0093193E">
      <w:pPr>
        <w:pStyle w:val="TDC2"/>
        <w:rPr>
          <w:rFonts w:asciiTheme="minorHAnsi" w:eastAsiaTheme="minorEastAsia" w:hAnsiTheme="minorHAnsi" w:cstheme="minorBidi"/>
          <w:sz w:val="22"/>
          <w:szCs w:val="22"/>
          <w:lang w:val="en-US" w:eastAsia="en-US"/>
        </w:rPr>
      </w:pPr>
      <w:hyperlink w:anchor="_Toc107406178" w:history="1">
        <w:r w:rsidR="00D7499A" w:rsidRPr="00E409AE">
          <w:rPr>
            <w:rStyle w:val="Hipervnculo"/>
            <w:rFonts w:ascii="Arial Narrow" w:hAnsi="Arial Narrow"/>
            <w:b/>
            <w:bCs/>
          </w:rPr>
          <w:t>NOTA N° 54</w:t>
        </w:r>
        <w:r w:rsidR="00D7499A">
          <w:rPr>
            <w:webHidden/>
          </w:rPr>
          <w:tab/>
        </w:r>
        <w:r w:rsidR="00D7499A">
          <w:rPr>
            <w:webHidden/>
          </w:rPr>
          <w:fldChar w:fldCharType="begin"/>
        </w:r>
        <w:r w:rsidR="00D7499A">
          <w:rPr>
            <w:webHidden/>
          </w:rPr>
          <w:instrText xml:space="preserve"> PAGEREF _Toc107406178 \h </w:instrText>
        </w:r>
        <w:r w:rsidR="00D7499A">
          <w:rPr>
            <w:webHidden/>
          </w:rPr>
        </w:r>
        <w:r w:rsidR="00D7499A">
          <w:rPr>
            <w:webHidden/>
          </w:rPr>
          <w:fldChar w:fldCharType="separate"/>
        </w:r>
        <w:r w:rsidR="00D7499A">
          <w:rPr>
            <w:webHidden/>
          </w:rPr>
          <w:t>68</w:t>
        </w:r>
        <w:r w:rsidR="00D7499A">
          <w:rPr>
            <w:webHidden/>
          </w:rPr>
          <w:fldChar w:fldCharType="end"/>
        </w:r>
      </w:hyperlink>
    </w:p>
    <w:p w14:paraId="5D85F8A9" w14:textId="38A7EB1B" w:rsidR="00D7499A" w:rsidRDefault="0093193E">
      <w:pPr>
        <w:pStyle w:val="TDC2"/>
        <w:rPr>
          <w:rFonts w:asciiTheme="minorHAnsi" w:eastAsiaTheme="minorEastAsia" w:hAnsiTheme="minorHAnsi" w:cstheme="minorBidi"/>
          <w:sz w:val="22"/>
          <w:szCs w:val="22"/>
          <w:lang w:val="en-US" w:eastAsia="en-US"/>
        </w:rPr>
      </w:pPr>
      <w:hyperlink w:anchor="_Toc107406179" w:history="1">
        <w:r w:rsidR="00D7499A" w:rsidRPr="00E409AE">
          <w:rPr>
            <w:rStyle w:val="Hipervnculo"/>
            <w:rFonts w:ascii="Arial Narrow" w:hAnsi="Arial Narrow"/>
            <w:b/>
            <w:bCs/>
          </w:rPr>
          <w:t>Reversión de pérdidas por deterioro y desvalorización de bienes</w:t>
        </w:r>
        <w:r w:rsidR="00D7499A">
          <w:rPr>
            <w:webHidden/>
          </w:rPr>
          <w:tab/>
        </w:r>
        <w:r w:rsidR="00D7499A">
          <w:rPr>
            <w:webHidden/>
          </w:rPr>
          <w:fldChar w:fldCharType="begin"/>
        </w:r>
        <w:r w:rsidR="00D7499A">
          <w:rPr>
            <w:webHidden/>
          </w:rPr>
          <w:instrText xml:space="preserve"> PAGEREF _Toc107406179 \h </w:instrText>
        </w:r>
        <w:r w:rsidR="00D7499A">
          <w:rPr>
            <w:webHidden/>
          </w:rPr>
        </w:r>
        <w:r w:rsidR="00D7499A">
          <w:rPr>
            <w:webHidden/>
          </w:rPr>
          <w:fldChar w:fldCharType="separate"/>
        </w:r>
        <w:r w:rsidR="00D7499A">
          <w:rPr>
            <w:webHidden/>
          </w:rPr>
          <w:t>68</w:t>
        </w:r>
        <w:r w:rsidR="00D7499A">
          <w:rPr>
            <w:webHidden/>
          </w:rPr>
          <w:fldChar w:fldCharType="end"/>
        </w:r>
      </w:hyperlink>
    </w:p>
    <w:p w14:paraId="77A14D9F" w14:textId="1FBB0295" w:rsidR="00D7499A" w:rsidRDefault="0093193E">
      <w:pPr>
        <w:pStyle w:val="TDC2"/>
        <w:rPr>
          <w:rFonts w:asciiTheme="minorHAnsi" w:eastAsiaTheme="minorEastAsia" w:hAnsiTheme="minorHAnsi" w:cstheme="minorBidi"/>
          <w:sz w:val="22"/>
          <w:szCs w:val="22"/>
          <w:lang w:val="en-US" w:eastAsia="en-US"/>
        </w:rPr>
      </w:pPr>
      <w:hyperlink w:anchor="_Toc107406180" w:history="1">
        <w:r w:rsidR="00D7499A" w:rsidRPr="00E409AE">
          <w:rPr>
            <w:rStyle w:val="Hipervnculo"/>
            <w:rFonts w:ascii="Arial Narrow" w:hAnsi="Arial Narrow"/>
            <w:b/>
            <w:bCs/>
          </w:rPr>
          <w:t>NOTA N° 55</w:t>
        </w:r>
        <w:r w:rsidR="00D7499A">
          <w:rPr>
            <w:webHidden/>
          </w:rPr>
          <w:tab/>
        </w:r>
        <w:r w:rsidR="00D7499A">
          <w:rPr>
            <w:webHidden/>
          </w:rPr>
          <w:fldChar w:fldCharType="begin"/>
        </w:r>
        <w:r w:rsidR="00D7499A">
          <w:rPr>
            <w:webHidden/>
          </w:rPr>
          <w:instrText xml:space="preserve"> PAGEREF _Toc107406180 \h </w:instrText>
        </w:r>
        <w:r w:rsidR="00D7499A">
          <w:rPr>
            <w:webHidden/>
          </w:rPr>
        </w:r>
        <w:r w:rsidR="00D7499A">
          <w:rPr>
            <w:webHidden/>
          </w:rPr>
          <w:fldChar w:fldCharType="separate"/>
        </w:r>
        <w:r w:rsidR="00D7499A">
          <w:rPr>
            <w:webHidden/>
          </w:rPr>
          <w:t>69</w:t>
        </w:r>
        <w:r w:rsidR="00D7499A">
          <w:rPr>
            <w:webHidden/>
          </w:rPr>
          <w:fldChar w:fldCharType="end"/>
        </w:r>
      </w:hyperlink>
    </w:p>
    <w:p w14:paraId="022BD1FD" w14:textId="2C29947D" w:rsidR="00D7499A" w:rsidRDefault="0093193E">
      <w:pPr>
        <w:pStyle w:val="TDC2"/>
        <w:rPr>
          <w:rFonts w:asciiTheme="minorHAnsi" w:eastAsiaTheme="minorEastAsia" w:hAnsiTheme="minorHAnsi" w:cstheme="minorBidi"/>
          <w:sz w:val="22"/>
          <w:szCs w:val="22"/>
          <w:lang w:val="en-US" w:eastAsia="en-US"/>
        </w:rPr>
      </w:pPr>
      <w:hyperlink w:anchor="_Toc107406181" w:history="1">
        <w:r w:rsidR="00D7499A" w:rsidRPr="00E409AE">
          <w:rPr>
            <w:rStyle w:val="Hipervnculo"/>
            <w:rFonts w:ascii="Arial Narrow" w:hAnsi="Arial Narrow"/>
            <w:b/>
            <w:bCs/>
          </w:rPr>
          <w:t>Recuperación de previsiones</w:t>
        </w:r>
        <w:r w:rsidR="00D7499A">
          <w:rPr>
            <w:webHidden/>
          </w:rPr>
          <w:tab/>
        </w:r>
        <w:r w:rsidR="00D7499A">
          <w:rPr>
            <w:webHidden/>
          </w:rPr>
          <w:fldChar w:fldCharType="begin"/>
        </w:r>
        <w:r w:rsidR="00D7499A">
          <w:rPr>
            <w:webHidden/>
          </w:rPr>
          <w:instrText xml:space="preserve"> PAGEREF _Toc107406181 \h </w:instrText>
        </w:r>
        <w:r w:rsidR="00D7499A">
          <w:rPr>
            <w:webHidden/>
          </w:rPr>
        </w:r>
        <w:r w:rsidR="00D7499A">
          <w:rPr>
            <w:webHidden/>
          </w:rPr>
          <w:fldChar w:fldCharType="separate"/>
        </w:r>
        <w:r w:rsidR="00D7499A">
          <w:rPr>
            <w:webHidden/>
          </w:rPr>
          <w:t>69</w:t>
        </w:r>
        <w:r w:rsidR="00D7499A">
          <w:rPr>
            <w:webHidden/>
          </w:rPr>
          <w:fldChar w:fldCharType="end"/>
        </w:r>
      </w:hyperlink>
    </w:p>
    <w:p w14:paraId="662388E3" w14:textId="768B754D" w:rsidR="00D7499A" w:rsidRDefault="0093193E">
      <w:pPr>
        <w:pStyle w:val="TDC2"/>
        <w:rPr>
          <w:rFonts w:asciiTheme="minorHAnsi" w:eastAsiaTheme="minorEastAsia" w:hAnsiTheme="minorHAnsi" w:cstheme="minorBidi"/>
          <w:sz w:val="22"/>
          <w:szCs w:val="22"/>
          <w:lang w:val="en-US" w:eastAsia="en-US"/>
        </w:rPr>
      </w:pPr>
      <w:hyperlink w:anchor="_Toc107406182" w:history="1">
        <w:r w:rsidR="00D7499A" w:rsidRPr="00E409AE">
          <w:rPr>
            <w:rStyle w:val="Hipervnculo"/>
            <w:rFonts w:ascii="Arial Narrow" w:hAnsi="Arial Narrow"/>
            <w:b/>
            <w:bCs/>
          </w:rPr>
          <w:t>NOTA N° 56</w:t>
        </w:r>
        <w:r w:rsidR="00D7499A">
          <w:rPr>
            <w:webHidden/>
          </w:rPr>
          <w:tab/>
        </w:r>
        <w:r w:rsidR="00D7499A">
          <w:rPr>
            <w:webHidden/>
          </w:rPr>
          <w:fldChar w:fldCharType="begin"/>
        </w:r>
        <w:r w:rsidR="00D7499A">
          <w:rPr>
            <w:webHidden/>
          </w:rPr>
          <w:instrText xml:space="preserve"> PAGEREF _Toc107406182 \h </w:instrText>
        </w:r>
        <w:r w:rsidR="00D7499A">
          <w:rPr>
            <w:webHidden/>
          </w:rPr>
        </w:r>
        <w:r w:rsidR="00D7499A">
          <w:rPr>
            <w:webHidden/>
          </w:rPr>
          <w:fldChar w:fldCharType="separate"/>
        </w:r>
        <w:r w:rsidR="00D7499A">
          <w:rPr>
            <w:webHidden/>
          </w:rPr>
          <w:t>69</w:t>
        </w:r>
        <w:r w:rsidR="00D7499A">
          <w:rPr>
            <w:webHidden/>
          </w:rPr>
          <w:fldChar w:fldCharType="end"/>
        </w:r>
      </w:hyperlink>
    </w:p>
    <w:p w14:paraId="7C474C39" w14:textId="07BB7BAC" w:rsidR="00D7499A" w:rsidRDefault="0093193E">
      <w:pPr>
        <w:pStyle w:val="TDC2"/>
        <w:rPr>
          <w:rFonts w:asciiTheme="minorHAnsi" w:eastAsiaTheme="minorEastAsia" w:hAnsiTheme="minorHAnsi" w:cstheme="minorBidi"/>
          <w:sz w:val="22"/>
          <w:szCs w:val="22"/>
          <w:lang w:val="en-US" w:eastAsia="en-US"/>
        </w:rPr>
      </w:pPr>
      <w:hyperlink w:anchor="_Toc107406183" w:history="1">
        <w:r w:rsidR="00D7499A" w:rsidRPr="00E409AE">
          <w:rPr>
            <w:rStyle w:val="Hipervnculo"/>
            <w:rFonts w:ascii="Arial Narrow" w:hAnsi="Arial Narrow"/>
            <w:b/>
            <w:bCs/>
          </w:rPr>
          <w:t>Recuperación de provisiones y reservas técnicas</w:t>
        </w:r>
        <w:r w:rsidR="00D7499A">
          <w:rPr>
            <w:webHidden/>
          </w:rPr>
          <w:tab/>
        </w:r>
        <w:r w:rsidR="00D7499A">
          <w:rPr>
            <w:webHidden/>
          </w:rPr>
          <w:fldChar w:fldCharType="begin"/>
        </w:r>
        <w:r w:rsidR="00D7499A">
          <w:rPr>
            <w:webHidden/>
          </w:rPr>
          <w:instrText xml:space="preserve"> PAGEREF _Toc107406183 \h </w:instrText>
        </w:r>
        <w:r w:rsidR="00D7499A">
          <w:rPr>
            <w:webHidden/>
          </w:rPr>
        </w:r>
        <w:r w:rsidR="00D7499A">
          <w:rPr>
            <w:webHidden/>
          </w:rPr>
          <w:fldChar w:fldCharType="separate"/>
        </w:r>
        <w:r w:rsidR="00D7499A">
          <w:rPr>
            <w:webHidden/>
          </w:rPr>
          <w:t>69</w:t>
        </w:r>
        <w:r w:rsidR="00D7499A">
          <w:rPr>
            <w:webHidden/>
          </w:rPr>
          <w:fldChar w:fldCharType="end"/>
        </w:r>
      </w:hyperlink>
    </w:p>
    <w:p w14:paraId="56441CCB" w14:textId="6BD77183" w:rsidR="00D7499A" w:rsidRDefault="0093193E">
      <w:pPr>
        <w:pStyle w:val="TDC2"/>
        <w:rPr>
          <w:rFonts w:asciiTheme="minorHAnsi" w:eastAsiaTheme="minorEastAsia" w:hAnsiTheme="minorHAnsi" w:cstheme="minorBidi"/>
          <w:sz w:val="22"/>
          <w:szCs w:val="22"/>
          <w:lang w:val="en-US" w:eastAsia="en-US"/>
        </w:rPr>
      </w:pPr>
      <w:hyperlink w:anchor="_Toc107406184" w:history="1">
        <w:r w:rsidR="00D7499A" w:rsidRPr="00E409AE">
          <w:rPr>
            <w:rStyle w:val="Hipervnculo"/>
            <w:rFonts w:ascii="Arial Narrow" w:hAnsi="Arial Narrow"/>
            <w:b/>
            <w:bCs/>
          </w:rPr>
          <w:t>NOTA N° 57</w:t>
        </w:r>
        <w:r w:rsidR="00D7499A">
          <w:rPr>
            <w:webHidden/>
          </w:rPr>
          <w:tab/>
        </w:r>
        <w:r w:rsidR="00D7499A">
          <w:rPr>
            <w:webHidden/>
          </w:rPr>
          <w:fldChar w:fldCharType="begin"/>
        </w:r>
        <w:r w:rsidR="00D7499A">
          <w:rPr>
            <w:webHidden/>
          </w:rPr>
          <w:instrText xml:space="preserve"> PAGEREF _Toc107406184 \h </w:instrText>
        </w:r>
        <w:r w:rsidR="00D7499A">
          <w:rPr>
            <w:webHidden/>
          </w:rPr>
        </w:r>
        <w:r w:rsidR="00D7499A">
          <w:rPr>
            <w:webHidden/>
          </w:rPr>
          <w:fldChar w:fldCharType="separate"/>
        </w:r>
        <w:r w:rsidR="00D7499A">
          <w:rPr>
            <w:webHidden/>
          </w:rPr>
          <w:t>70</w:t>
        </w:r>
        <w:r w:rsidR="00D7499A">
          <w:rPr>
            <w:webHidden/>
          </w:rPr>
          <w:fldChar w:fldCharType="end"/>
        </w:r>
      </w:hyperlink>
    </w:p>
    <w:p w14:paraId="0E117BC7" w14:textId="098D377B" w:rsidR="00D7499A" w:rsidRDefault="0093193E">
      <w:pPr>
        <w:pStyle w:val="TDC2"/>
        <w:rPr>
          <w:rFonts w:asciiTheme="minorHAnsi" w:eastAsiaTheme="minorEastAsia" w:hAnsiTheme="minorHAnsi" w:cstheme="minorBidi"/>
          <w:sz w:val="22"/>
          <w:szCs w:val="22"/>
          <w:lang w:val="en-US" w:eastAsia="en-US"/>
        </w:rPr>
      </w:pPr>
      <w:hyperlink w:anchor="_Toc107406185" w:history="1">
        <w:r w:rsidR="00D7499A" w:rsidRPr="00E409AE">
          <w:rPr>
            <w:rStyle w:val="Hipervnculo"/>
            <w:rFonts w:ascii="Arial Narrow" w:hAnsi="Arial Narrow"/>
            <w:b/>
            <w:bCs/>
          </w:rPr>
          <w:t>Resultados positivos de inversiones patrimoniales y participación de los intereses minoritarios</w:t>
        </w:r>
        <w:r w:rsidR="00D7499A">
          <w:rPr>
            <w:webHidden/>
          </w:rPr>
          <w:tab/>
        </w:r>
        <w:r w:rsidR="00D7499A">
          <w:rPr>
            <w:webHidden/>
          </w:rPr>
          <w:fldChar w:fldCharType="begin"/>
        </w:r>
        <w:r w:rsidR="00D7499A">
          <w:rPr>
            <w:webHidden/>
          </w:rPr>
          <w:instrText xml:space="preserve"> PAGEREF _Toc107406185 \h </w:instrText>
        </w:r>
        <w:r w:rsidR="00D7499A">
          <w:rPr>
            <w:webHidden/>
          </w:rPr>
        </w:r>
        <w:r w:rsidR="00D7499A">
          <w:rPr>
            <w:webHidden/>
          </w:rPr>
          <w:fldChar w:fldCharType="separate"/>
        </w:r>
        <w:r w:rsidR="00D7499A">
          <w:rPr>
            <w:webHidden/>
          </w:rPr>
          <w:t>70</w:t>
        </w:r>
        <w:r w:rsidR="00D7499A">
          <w:rPr>
            <w:webHidden/>
          </w:rPr>
          <w:fldChar w:fldCharType="end"/>
        </w:r>
      </w:hyperlink>
    </w:p>
    <w:p w14:paraId="4FC64793" w14:textId="75B1A548" w:rsidR="00D7499A" w:rsidRDefault="0093193E">
      <w:pPr>
        <w:pStyle w:val="TDC2"/>
        <w:rPr>
          <w:rFonts w:asciiTheme="minorHAnsi" w:eastAsiaTheme="minorEastAsia" w:hAnsiTheme="minorHAnsi" w:cstheme="minorBidi"/>
          <w:sz w:val="22"/>
          <w:szCs w:val="22"/>
          <w:lang w:val="en-US" w:eastAsia="en-US"/>
        </w:rPr>
      </w:pPr>
      <w:hyperlink w:anchor="_Toc107406186" w:history="1">
        <w:r w:rsidR="00D7499A" w:rsidRPr="00E409AE">
          <w:rPr>
            <w:rStyle w:val="Hipervnculo"/>
            <w:rFonts w:ascii="Arial Narrow" w:hAnsi="Arial Narrow"/>
            <w:b/>
            <w:bCs/>
          </w:rPr>
          <w:t>NOTA N° 58</w:t>
        </w:r>
        <w:r w:rsidR="00D7499A">
          <w:rPr>
            <w:webHidden/>
          </w:rPr>
          <w:tab/>
        </w:r>
        <w:r w:rsidR="00D7499A">
          <w:rPr>
            <w:webHidden/>
          </w:rPr>
          <w:fldChar w:fldCharType="begin"/>
        </w:r>
        <w:r w:rsidR="00D7499A">
          <w:rPr>
            <w:webHidden/>
          </w:rPr>
          <w:instrText xml:space="preserve"> PAGEREF _Toc107406186 \h </w:instrText>
        </w:r>
        <w:r w:rsidR="00D7499A">
          <w:rPr>
            <w:webHidden/>
          </w:rPr>
        </w:r>
        <w:r w:rsidR="00D7499A">
          <w:rPr>
            <w:webHidden/>
          </w:rPr>
          <w:fldChar w:fldCharType="separate"/>
        </w:r>
        <w:r w:rsidR="00D7499A">
          <w:rPr>
            <w:webHidden/>
          </w:rPr>
          <w:t>70</w:t>
        </w:r>
        <w:r w:rsidR="00D7499A">
          <w:rPr>
            <w:webHidden/>
          </w:rPr>
          <w:fldChar w:fldCharType="end"/>
        </w:r>
      </w:hyperlink>
    </w:p>
    <w:p w14:paraId="04B4BAC8" w14:textId="4F5FFDA7" w:rsidR="00D7499A" w:rsidRDefault="0093193E">
      <w:pPr>
        <w:pStyle w:val="TDC2"/>
        <w:rPr>
          <w:rFonts w:asciiTheme="minorHAnsi" w:eastAsiaTheme="minorEastAsia" w:hAnsiTheme="minorHAnsi" w:cstheme="minorBidi"/>
          <w:sz w:val="22"/>
          <w:szCs w:val="22"/>
          <w:lang w:val="en-US" w:eastAsia="en-US"/>
        </w:rPr>
      </w:pPr>
      <w:hyperlink w:anchor="_Toc107406187" w:history="1">
        <w:r w:rsidR="00D7499A" w:rsidRPr="00E409AE">
          <w:rPr>
            <w:rStyle w:val="Hipervnculo"/>
            <w:rFonts w:ascii="Arial Narrow" w:hAnsi="Arial Narrow"/>
            <w:b/>
            <w:bCs/>
          </w:rPr>
          <w:t>Otros ingresos y resultados positivos</w:t>
        </w:r>
        <w:r w:rsidR="00D7499A">
          <w:rPr>
            <w:webHidden/>
          </w:rPr>
          <w:tab/>
        </w:r>
        <w:r w:rsidR="00D7499A">
          <w:rPr>
            <w:webHidden/>
          </w:rPr>
          <w:fldChar w:fldCharType="begin"/>
        </w:r>
        <w:r w:rsidR="00D7499A">
          <w:rPr>
            <w:webHidden/>
          </w:rPr>
          <w:instrText xml:space="preserve"> PAGEREF _Toc107406187 \h </w:instrText>
        </w:r>
        <w:r w:rsidR="00D7499A">
          <w:rPr>
            <w:webHidden/>
          </w:rPr>
        </w:r>
        <w:r w:rsidR="00D7499A">
          <w:rPr>
            <w:webHidden/>
          </w:rPr>
          <w:fldChar w:fldCharType="separate"/>
        </w:r>
        <w:r w:rsidR="00D7499A">
          <w:rPr>
            <w:webHidden/>
          </w:rPr>
          <w:t>70</w:t>
        </w:r>
        <w:r w:rsidR="00D7499A">
          <w:rPr>
            <w:webHidden/>
          </w:rPr>
          <w:fldChar w:fldCharType="end"/>
        </w:r>
      </w:hyperlink>
    </w:p>
    <w:p w14:paraId="246E3F1C" w14:textId="61A9FEEE" w:rsidR="00D7499A" w:rsidRDefault="0093193E">
      <w:pPr>
        <w:pStyle w:val="TDC3"/>
        <w:tabs>
          <w:tab w:val="left" w:pos="880"/>
          <w:tab w:val="right" w:leader="dot" w:pos="8830"/>
        </w:tabs>
        <w:rPr>
          <w:rFonts w:asciiTheme="minorHAnsi" w:eastAsiaTheme="minorEastAsia" w:hAnsiTheme="minorHAnsi" w:cstheme="minorBidi"/>
          <w:noProof/>
          <w:lang w:val="en-US" w:eastAsia="en-US"/>
        </w:rPr>
      </w:pPr>
      <w:hyperlink w:anchor="_Toc107406188" w:history="1">
        <w:r w:rsidR="00D7499A" w:rsidRPr="00E409AE">
          <w:rPr>
            <w:rStyle w:val="Hipervnculo"/>
            <w:rFonts w:ascii="Arial Narrow" w:hAnsi="Arial Narrow"/>
            <w:i/>
            <w:noProof/>
          </w:rPr>
          <w:t>5.</w:t>
        </w:r>
        <w:r w:rsidR="00D7499A">
          <w:rPr>
            <w:rFonts w:asciiTheme="minorHAnsi" w:eastAsiaTheme="minorEastAsia" w:hAnsiTheme="minorHAnsi" w:cstheme="minorBidi"/>
            <w:noProof/>
            <w:lang w:val="en-US" w:eastAsia="en-US"/>
          </w:rPr>
          <w:tab/>
        </w:r>
        <w:r w:rsidR="00D7499A" w:rsidRPr="00E409AE">
          <w:rPr>
            <w:rStyle w:val="Hipervnculo"/>
            <w:rFonts w:ascii="Arial Narrow" w:hAnsi="Arial Narrow"/>
            <w:i/>
            <w:noProof/>
          </w:rPr>
          <w:t>GASTOS</w:t>
        </w:r>
        <w:r w:rsidR="00D7499A">
          <w:rPr>
            <w:noProof/>
            <w:webHidden/>
          </w:rPr>
          <w:tab/>
        </w:r>
        <w:r w:rsidR="00D7499A">
          <w:rPr>
            <w:noProof/>
            <w:webHidden/>
          </w:rPr>
          <w:fldChar w:fldCharType="begin"/>
        </w:r>
        <w:r w:rsidR="00D7499A">
          <w:rPr>
            <w:noProof/>
            <w:webHidden/>
          </w:rPr>
          <w:instrText xml:space="preserve"> PAGEREF _Toc107406188 \h </w:instrText>
        </w:r>
        <w:r w:rsidR="00D7499A">
          <w:rPr>
            <w:noProof/>
            <w:webHidden/>
          </w:rPr>
        </w:r>
        <w:r w:rsidR="00D7499A">
          <w:rPr>
            <w:noProof/>
            <w:webHidden/>
          </w:rPr>
          <w:fldChar w:fldCharType="separate"/>
        </w:r>
        <w:r w:rsidR="00D7499A">
          <w:rPr>
            <w:noProof/>
            <w:webHidden/>
          </w:rPr>
          <w:t>71</w:t>
        </w:r>
        <w:r w:rsidR="00D7499A">
          <w:rPr>
            <w:noProof/>
            <w:webHidden/>
          </w:rPr>
          <w:fldChar w:fldCharType="end"/>
        </w:r>
      </w:hyperlink>
    </w:p>
    <w:p w14:paraId="3477CE58" w14:textId="47AA099C"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189" w:history="1">
        <w:r w:rsidR="00D7499A" w:rsidRPr="00E409AE">
          <w:rPr>
            <w:rStyle w:val="Hipervnculo"/>
            <w:rFonts w:ascii="Arial Narrow" w:eastAsia="Calibri" w:hAnsi="Arial Narrow"/>
            <w:i/>
            <w:noProof/>
          </w:rPr>
          <w:t>5.1 GASTOS DE FUNCIONAMIENTO</w:t>
        </w:r>
        <w:r w:rsidR="00D7499A">
          <w:rPr>
            <w:noProof/>
            <w:webHidden/>
          </w:rPr>
          <w:tab/>
        </w:r>
        <w:r w:rsidR="00D7499A">
          <w:rPr>
            <w:noProof/>
            <w:webHidden/>
          </w:rPr>
          <w:fldChar w:fldCharType="begin"/>
        </w:r>
        <w:r w:rsidR="00D7499A">
          <w:rPr>
            <w:noProof/>
            <w:webHidden/>
          </w:rPr>
          <w:instrText xml:space="preserve"> PAGEREF _Toc107406189 \h </w:instrText>
        </w:r>
        <w:r w:rsidR="00D7499A">
          <w:rPr>
            <w:noProof/>
            <w:webHidden/>
          </w:rPr>
        </w:r>
        <w:r w:rsidR="00D7499A">
          <w:rPr>
            <w:noProof/>
            <w:webHidden/>
          </w:rPr>
          <w:fldChar w:fldCharType="separate"/>
        </w:r>
        <w:r w:rsidR="00D7499A">
          <w:rPr>
            <w:noProof/>
            <w:webHidden/>
          </w:rPr>
          <w:t>71</w:t>
        </w:r>
        <w:r w:rsidR="00D7499A">
          <w:rPr>
            <w:noProof/>
            <w:webHidden/>
          </w:rPr>
          <w:fldChar w:fldCharType="end"/>
        </w:r>
      </w:hyperlink>
    </w:p>
    <w:p w14:paraId="7333D025" w14:textId="1EEECD60" w:rsidR="00D7499A" w:rsidRDefault="0093193E">
      <w:pPr>
        <w:pStyle w:val="TDC2"/>
        <w:rPr>
          <w:rFonts w:asciiTheme="minorHAnsi" w:eastAsiaTheme="minorEastAsia" w:hAnsiTheme="minorHAnsi" w:cstheme="minorBidi"/>
          <w:sz w:val="22"/>
          <w:szCs w:val="22"/>
          <w:lang w:val="en-US" w:eastAsia="en-US"/>
        </w:rPr>
      </w:pPr>
      <w:hyperlink w:anchor="_Toc107406190" w:history="1">
        <w:r w:rsidR="00D7499A" w:rsidRPr="00E409AE">
          <w:rPr>
            <w:rStyle w:val="Hipervnculo"/>
            <w:rFonts w:ascii="Arial Narrow" w:hAnsi="Arial Narrow"/>
            <w:b/>
            <w:bCs/>
          </w:rPr>
          <w:t>NOTA N° 59</w:t>
        </w:r>
        <w:r w:rsidR="00D7499A">
          <w:rPr>
            <w:webHidden/>
          </w:rPr>
          <w:tab/>
        </w:r>
        <w:r w:rsidR="00D7499A">
          <w:rPr>
            <w:webHidden/>
          </w:rPr>
          <w:fldChar w:fldCharType="begin"/>
        </w:r>
        <w:r w:rsidR="00D7499A">
          <w:rPr>
            <w:webHidden/>
          </w:rPr>
          <w:instrText xml:space="preserve"> PAGEREF _Toc107406190 \h </w:instrText>
        </w:r>
        <w:r w:rsidR="00D7499A">
          <w:rPr>
            <w:webHidden/>
          </w:rPr>
        </w:r>
        <w:r w:rsidR="00D7499A">
          <w:rPr>
            <w:webHidden/>
          </w:rPr>
          <w:fldChar w:fldCharType="separate"/>
        </w:r>
        <w:r w:rsidR="00D7499A">
          <w:rPr>
            <w:webHidden/>
          </w:rPr>
          <w:t>71</w:t>
        </w:r>
        <w:r w:rsidR="00D7499A">
          <w:rPr>
            <w:webHidden/>
          </w:rPr>
          <w:fldChar w:fldCharType="end"/>
        </w:r>
      </w:hyperlink>
    </w:p>
    <w:p w14:paraId="25C514E7" w14:textId="39CB4065" w:rsidR="00D7499A" w:rsidRDefault="0093193E">
      <w:pPr>
        <w:pStyle w:val="TDC2"/>
        <w:rPr>
          <w:rFonts w:asciiTheme="minorHAnsi" w:eastAsiaTheme="minorEastAsia" w:hAnsiTheme="minorHAnsi" w:cstheme="minorBidi"/>
          <w:sz w:val="22"/>
          <w:szCs w:val="22"/>
          <w:lang w:val="en-US" w:eastAsia="en-US"/>
        </w:rPr>
      </w:pPr>
      <w:hyperlink w:anchor="_Toc107406191" w:history="1">
        <w:r w:rsidR="00D7499A" w:rsidRPr="00E409AE">
          <w:rPr>
            <w:rStyle w:val="Hipervnculo"/>
            <w:rFonts w:ascii="Arial Narrow" w:hAnsi="Arial Narrow"/>
            <w:b/>
            <w:bCs/>
          </w:rPr>
          <w:t>Gastos en personal</w:t>
        </w:r>
        <w:r w:rsidR="00D7499A">
          <w:rPr>
            <w:webHidden/>
          </w:rPr>
          <w:tab/>
        </w:r>
        <w:r w:rsidR="00D7499A">
          <w:rPr>
            <w:webHidden/>
          </w:rPr>
          <w:fldChar w:fldCharType="begin"/>
        </w:r>
        <w:r w:rsidR="00D7499A">
          <w:rPr>
            <w:webHidden/>
          </w:rPr>
          <w:instrText xml:space="preserve"> PAGEREF _Toc107406191 \h </w:instrText>
        </w:r>
        <w:r w:rsidR="00D7499A">
          <w:rPr>
            <w:webHidden/>
          </w:rPr>
        </w:r>
        <w:r w:rsidR="00D7499A">
          <w:rPr>
            <w:webHidden/>
          </w:rPr>
          <w:fldChar w:fldCharType="separate"/>
        </w:r>
        <w:r w:rsidR="00D7499A">
          <w:rPr>
            <w:webHidden/>
          </w:rPr>
          <w:t>71</w:t>
        </w:r>
        <w:r w:rsidR="00D7499A">
          <w:rPr>
            <w:webHidden/>
          </w:rPr>
          <w:fldChar w:fldCharType="end"/>
        </w:r>
      </w:hyperlink>
    </w:p>
    <w:p w14:paraId="14BFA655" w14:textId="1C1AD372" w:rsidR="00D7499A" w:rsidRDefault="0093193E">
      <w:pPr>
        <w:pStyle w:val="TDC2"/>
        <w:rPr>
          <w:rFonts w:asciiTheme="minorHAnsi" w:eastAsiaTheme="minorEastAsia" w:hAnsiTheme="minorHAnsi" w:cstheme="minorBidi"/>
          <w:sz w:val="22"/>
          <w:szCs w:val="22"/>
          <w:lang w:val="en-US" w:eastAsia="en-US"/>
        </w:rPr>
      </w:pPr>
      <w:hyperlink w:anchor="_Toc107406192" w:history="1">
        <w:r w:rsidR="00D7499A" w:rsidRPr="00E409AE">
          <w:rPr>
            <w:rStyle w:val="Hipervnculo"/>
            <w:rFonts w:ascii="Arial Narrow" w:hAnsi="Arial Narrow"/>
            <w:b/>
            <w:bCs/>
          </w:rPr>
          <w:t>NOTA N° 60</w:t>
        </w:r>
        <w:r w:rsidR="00D7499A">
          <w:rPr>
            <w:webHidden/>
          </w:rPr>
          <w:tab/>
        </w:r>
        <w:r w:rsidR="00D7499A">
          <w:rPr>
            <w:webHidden/>
          </w:rPr>
          <w:fldChar w:fldCharType="begin"/>
        </w:r>
        <w:r w:rsidR="00D7499A">
          <w:rPr>
            <w:webHidden/>
          </w:rPr>
          <w:instrText xml:space="preserve"> PAGEREF _Toc107406192 \h </w:instrText>
        </w:r>
        <w:r w:rsidR="00D7499A">
          <w:rPr>
            <w:webHidden/>
          </w:rPr>
        </w:r>
        <w:r w:rsidR="00D7499A">
          <w:rPr>
            <w:webHidden/>
          </w:rPr>
          <w:fldChar w:fldCharType="separate"/>
        </w:r>
        <w:r w:rsidR="00D7499A">
          <w:rPr>
            <w:webHidden/>
          </w:rPr>
          <w:t>72</w:t>
        </w:r>
        <w:r w:rsidR="00D7499A">
          <w:rPr>
            <w:webHidden/>
          </w:rPr>
          <w:fldChar w:fldCharType="end"/>
        </w:r>
      </w:hyperlink>
    </w:p>
    <w:p w14:paraId="175CB823" w14:textId="6BE4F9F9" w:rsidR="00D7499A" w:rsidRDefault="0093193E">
      <w:pPr>
        <w:pStyle w:val="TDC2"/>
        <w:rPr>
          <w:rFonts w:asciiTheme="minorHAnsi" w:eastAsiaTheme="minorEastAsia" w:hAnsiTheme="minorHAnsi" w:cstheme="minorBidi"/>
          <w:sz w:val="22"/>
          <w:szCs w:val="22"/>
          <w:lang w:val="en-US" w:eastAsia="en-US"/>
        </w:rPr>
      </w:pPr>
      <w:hyperlink w:anchor="_Toc107406193" w:history="1">
        <w:r w:rsidR="00D7499A" w:rsidRPr="00E409AE">
          <w:rPr>
            <w:rStyle w:val="Hipervnculo"/>
            <w:rFonts w:ascii="Arial Narrow" w:hAnsi="Arial Narrow"/>
            <w:b/>
            <w:bCs/>
          </w:rPr>
          <w:t>Servicios</w:t>
        </w:r>
        <w:r w:rsidR="00D7499A">
          <w:rPr>
            <w:webHidden/>
          </w:rPr>
          <w:tab/>
        </w:r>
        <w:r w:rsidR="00D7499A">
          <w:rPr>
            <w:webHidden/>
          </w:rPr>
          <w:fldChar w:fldCharType="begin"/>
        </w:r>
        <w:r w:rsidR="00D7499A">
          <w:rPr>
            <w:webHidden/>
          </w:rPr>
          <w:instrText xml:space="preserve"> PAGEREF _Toc107406193 \h </w:instrText>
        </w:r>
        <w:r w:rsidR="00D7499A">
          <w:rPr>
            <w:webHidden/>
          </w:rPr>
        </w:r>
        <w:r w:rsidR="00D7499A">
          <w:rPr>
            <w:webHidden/>
          </w:rPr>
          <w:fldChar w:fldCharType="separate"/>
        </w:r>
        <w:r w:rsidR="00D7499A">
          <w:rPr>
            <w:webHidden/>
          </w:rPr>
          <w:t>72</w:t>
        </w:r>
        <w:r w:rsidR="00D7499A">
          <w:rPr>
            <w:webHidden/>
          </w:rPr>
          <w:fldChar w:fldCharType="end"/>
        </w:r>
      </w:hyperlink>
    </w:p>
    <w:p w14:paraId="5B10E577" w14:textId="065DAB5C" w:rsidR="00D7499A" w:rsidRDefault="0093193E">
      <w:pPr>
        <w:pStyle w:val="TDC2"/>
        <w:rPr>
          <w:rFonts w:asciiTheme="minorHAnsi" w:eastAsiaTheme="minorEastAsia" w:hAnsiTheme="minorHAnsi" w:cstheme="minorBidi"/>
          <w:sz w:val="22"/>
          <w:szCs w:val="22"/>
          <w:lang w:val="en-US" w:eastAsia="en-US"/>
        </w:rPr>
      </w:pPr>
      <w:hyperlink w:anchor="_Toc107406194" w:history="1">
        <w:r w:rsidR="00D7499A" w:rsidRPr="00E409AE">
          <w:rPr>
            <w:rStyle w:val="Hipervnculo"/>
            <w:rFonts w:ascii="Arial Narrow" w:hAnsi="Arial Narrow"/>
            <w:b/>
            <w:bCs/>
          </w:rPr>
          <w:t>NOTA N° 61</w:t>
        </w:r>
        <w:r w:rsidR="00D7499A">
          <w:rPr>
            <w:webHidden/>
          </w:rPr>
          <w:tab/>
        </w:r>
        <w:r w:rsidR="00D7499A">
          <w:rPr>
            <w:webHidden/>
          </w:rPr>
          <w:fldChar w:fldCharType="begin"/>
        </w:r>
        <w:r w:rsidR="00D7499A">
          <w:rPr>
            <w:webHidden/>
          </w:rPr>
          <w:instrText xml:space="preserve"> PAGEREF _Toc107406194 \h </w:instrText>
        </w:r>
        <w:r w:rsidR="00D7499A">
          <w:rPr>
            <w:webHidden/>
          </w:rPr>
        </w:r>
        <w:r w:rsidR="00D7499A">
          <w:rPr>
            <w:webHidden/>
          </w:rPr>
          <w:fldChar w:fldCharType="separate"/>
        </w:r>
        <w:r w:rsidR="00D7499A">
          <w:rPr>
            <w:webHidden/>
          </w:rPr>
          <w:t>73</w:t>
        </w:r>
        <w:r w:rsidR="00D7499A">
          <w:rPr>
            <w:webHidden/>
          </w:rPr>
          <w:fldChar w:fldCharType="end"/>
        </w:r>
      </w:hyperlink>
    </w:p>
    <w:p w14:paraId="323FDC66" w14:textId="1741FE15" w:rsidR="00D7499A" w:rsidRDefault="0093193E">
      <w:pPr>
        <w:pStyle w:val="TDC2"/>
        <w:rPr>
          <w:rFonts w:asciiTheme="minorHAnsi" w:eastAsiaTheme="minorEastAsia" w:hAnsiTheme="minorHAnsi" w:cstheme="minorBidi"/>
          <w:sz w:val="22"/>
          <w:szCs w:val="22"/>
          <w:lang w:val="en-US" w:eastAsia="en-US"/>
        </w:rPr>
      </w:pPr>
      <w:hyperlink w:anchor="_Toc107406195" w:history="1">
        <w:r w:rsidR="00D7499A" w:rsidRPr="00E409AE">
          <w:rPr>
            <w:rStyle w:val="Hipervnculo"/>
            <w:rFonts w:ascii="Arial Narrow" w:hAnsi="Arial Narrow"/>
            <w:b/>
            <w:bCs/>
          </w:rPr>
          <w:t>Materiales y suministros consumidos</w:t>
        </w:r>
        <w:r w:rsidR="00D7499A">
          <w:rPr>
            <w:webHidden/>
          </w:rPr>
          <w:tab/>
        </w:r>
        <w:r w:rsidR="00D7499A">
          <w:rPr>
            <w:webHidden/>
          </w:rPr>
          <w:fldChar w:fldCharType="begin"/>
        </w:r>
        <w:r w:rsidR="00D7499A">
          <w:rPr>
            <w:webHidden/>
          </w:rPr>
          <w:instrText xml:space="preserve"> PAGEREF _Toc107406195 \h </w:instrText>
        </w:r>
        <w:r w:rsidR="00D7499A">
          <w:rPr>
            <w:webHidden/>
          </w:rPr>
        </w:r>
        <w:r w:rsidR="00D7499A">
          <w:rPr>
            <w:webHidden/>
          </w:rPr>
          <w:fldChar w:fldCharType="separate"/>
        </w:r>
        <w:r w:rsidR="00D7499A">
          <w:rPr>
            <w:webHidden/>
          </w:rPr>
          <w:t>73</w:t>
        </w:r>
        <w:r w:rsidR="00D7499A">
          <w:rPr>
            <w:webHidden/>
          </w:rPr>
          <w:fldChar w:fldCharType="end"/>
        </w:r>
      </w:hyperlink>
    </w:p>
    <w:p w14:paraId="56F70A8C" w14:textId="4A49808A" w:rsidR="00D7499A" w:rsidRDefault="0093193E">
      <w:pPr>
        <w:pStyle w:val="TDC2"/>
        <w:rPr>
          <w:rFonts w:asciiTheme="minorHAnsi" w:eastAsiaTheme="minorEastAsia" w:hAnsiTheme="minorHAnsi" w:cstheme="minorBidi"/>
          <w:sz w:val="22"/>
          <w:szCs w:val="22"/>
          <w:lang w:val="en-US" w:eastAsia="en-US"/>
        </w:rPr>
      </w:pPr>
      <w:hyperlink w:anchor="_Toc107406196" w:history="1">
        <w:r w:rsidR="00D7499A" w:rsidRPr="00E409AE">
          <w:rPr>
            <w:rStyle w:val="Hipervnculo"/>
            <w:rFonts w:ascii="Arial Narrow" w:hAnsi="Arial Narrow"/>
            <w:b/>
            <w:bCs/>
          </w:rPr>
          <w:t>NOTA N° 62</w:t>
        </w:r>
        <w:r w:rsidR="00D7499A">
          <w:rPr>
            <w:webHidden/>
          </w:rPr>
          <w:tab/>
        </w:r>
        <w:r w:rsidR="00D7499A">
          <w:rPr>
            <w:webHidden/>
          </w:rPr>
          <w:fldChar w:fldCharType="begin"/>
        </w:r>
        <w:r w:rsidR="00D7499A">
          <w:rPr>
            <w:webHidden/>
          </w:rPr>
          <w:instrText xml:space="preserve"> PAGEREF _Toc107406196 \h </w:instrText>
        </w:r>
        <w:r w:rsidR="00D7499A">
          <w:rPr>
            <w:webHidden/>
          </w:rPr>
        </w:r>
        <w:r w:rsidR="00D7499A">
          <w:rPr>
            <w:webHidden/>
          </w:rPr>
          <w:fldChar w:fldCharType="separate"/>
        </w:r>
        <w:r w:rsidR="00D7499A">
          <w:rPr>
            <w:webHidden/>
          </w:rPr>
          <w:t>74</w:t>
        </w:r>
        <w:r w:rsidR="00D7499A">
          <w:rPr>
            <w:webHidden/>
          </w:rPr>
          <w:fldChar w:fldCharType="end"/>
        </w:r>
      </w:hyperlink>
    </w:p>
    <w:p w14:paraId="5E5C805D" w14:textId="4B39FD38" w:rsidR="00D7499A" w:rsidRDefault="0093193E">
      <w:pPr>
        <w:pStyle w:val="TDC2"/>
        <w:rPr>
          <w:rFonts w:asciiTheme="minorHAnsi" w:eastAsiaTheme="minorEastAsia" w:hAnsiTheme="minorHAnsi" w:cstheme="minorBidi"/>
          <w:sz w:val="22"/>
          <w:szCs w:val="22"/>
          <w:lang w:val="en-US" w:eastAsia="en-US"/>
        </w:rPr>
      </w:pPr>
      <w:hyperlink w:anchor="_Toc107406197" w:history="1">
        <w:r w:rsidR="00D7499A" w:rsidRPr="00E409AE">
          <w:rPr>
            <w:rStyle w:val="Hipervnculo"/>
            <w:rFonts w:ascii="Arial Narrow" w:hAnsi="Arial Narrow"/>
            <w:b/>
            <w:bCs/>
          </w:rPr>
          <w:t>Consumo de bienes distintos de inventarios</w:t>
        </w:r>
        <w:r w:rsidR="00D7499A">
          <w:rPr>
            <w:webHidden/>
          </w:rPr>
          <w:tab/>
        </w:r>
        <w:r w:rsidR="00D7499A">
          <w:rPr>
            <w:webHidden/>
          </w:rPr>
          <w:fldChar w:fldCharType="begin"/>
        </w:r>
        <w:r w:rsidR="00D7499A">
          <w:rPr>
            <w:webHidden/>
          </w:rPr>
          <w:instrText xml:space="preserve"> PAGEREF _Toc107406197 \h </w:instrText>
        </w:r>
        <w:r w:rsidR="00D7499A">
          <w:rPr>
            <w:webHidden/>
          </w:rPr>
        </w:r>
        <w:r w:rsidR="00D7499A">
          <w:rPr>
            <w:webHidden/>
          </w:rPr>
          <w:fldChar w:fldCharType="separate"/>
        </w:r>
        <w:r w:rsidR="00D7499A">
          <w:rPr>
            <w:webHidden/>
          </w:rPr>
          <w:t>74</w:t>
        </w:r>
        <w:r w:rsidR="00D7499A">
          <w:rPr>
            <w:webHidden/>
          </w:rPr>
          <w:fldChar w:fldCharType="end"/>
        </w:r>
      </w:hyperlink>
    </w:p>
    <w:p w14:paraId="1DB55205" w14:textId="7B155E31" w:rsidR="00D7499A" w:rsidRDefault="0093193E">
      <w:pPr>
        <w:pStyle w:val="TDC2"/>
        <w:rPr>
          <w:rFonts w:asciiTheme="minorHAnsi" w:eastAsiaTheme="minorEastAsia" w:hAnsiTheme="minorHAnsi" w:cstheme="minorBidi"/>
          <w:sz w:val="22"/>
          <w:szCs w:val="22"/>
          <w:lang w:val="en-US" w:eastAsia="en-US"/>
        </w:rPr>
      </w:pPr>
      <w:hyperlink w:anchor="_Toc107406198" w:history="1">
        <w:r w:rsidR="00D7499A" w:rsidRPr="00E409AE">
          <w:rPr>
            <w:rStyle w:val="Hipervnculo"/>
            <w:rFonts w:ascii="Arial Narrow" w:hAnsi="Arial Narrow"/>
            <w:b/>
            <w:bCs/>
          </w:rPr>
          <w:t>NOTA N° 63</w:t>
        </w:r>
        <w:r w:rsidR="00D7499A">
          <w:rPr>
            <w:webHidden/>
          </w:rPr>
          <w:tab/>
        </w:r>
        <w:r w:rsidR="00D7499A">
          <w:rPr>
            <w:webHidden/>
          </w:rPr>
          <w:fldChar w:fldCharType="begin"/>
        </w:r>
        <w:r w:rsidR="00D7499A">
          <w:rPr>
            <w:webHidden/>
          </w:rPr>
          <w:instrText xml:space="preserve"> PAGEREF _Toc107406198 \h </w:instrText>
        </w:r>
        <w:r w:rsidR="00D7499A">
          <w:rPr>
            <w:webHidden/>
          </w:rPr>
        </w:r>
        <w:r w:rsidR="00D7499A">
          <w:rPr>
            <w:webHidden/>
          </w:rPr>
          <w:fldChar w:fldCharType="separate"/>
        </w:r>
        <w:r w:rsidR="00D7499A">
          <w:rPr>
            <w:webHidden/>
          </w:rPr>
          <w:t>74</w:t>
        </w:r>
        <w:r w:rsidR="00D7499A">
          <w:rPr>
            <w:webHidden/>
          </w:rPr>
          <w:fldChar w:fldCharType="end"/>
        </w:r>
      </w:hyperlink>
    </w:p>
    <w:p w14:paraId="50184250" w14:textId="5C86D004" w:rsidR="00D7499A" w:rsidRDefault="0093193E">
      <w:pPr>
        <w:pStyle w:val="TDC2"/>
        <w:rPr>
          <w:rFonts w:asciiTheme="minorHAnsi" w:eastAsiaTheme="minorEastAsia" w:hAnsiTheme="minorHAnsi" w:cstheme="minorBidi"/>
          <w:sz w:val="22"/>
          <w:szCs w:val="22"/>
          <w:lang w:val="en-US" w:eastAsia="en-US"/>
        </w:rPr>
      </w:pPr>
      <w:hyperlink w:anchor="_Toc107406199" w:history="1">
        <w:r w:rsidR="00D7499A" w:rsidRPr="00E409AE">
          <w:rPr>
            <w:rStyle w:val="Hipervnculo"/>
            <w:rFonts w:ascii="Arial Narrow" w:hAnsi="Arial Narrow"/>
            <w:b/>
            <w:bCs/>
          </w:rPr>
          <w:t>Pérdidas por deterioro y desvalorización de bienes</w:t>
        </w:r>
        <w:r w:rsidR="00D7499A">
          <w:rPr>
            <w:webHidden/>
          </w:rPr>
          <w:tab/>
        </w:r>
        <w:r w:rsidR="00D7499A">
          <w:rPr>
            <w:webHidden/>
          </w:rPr>
          <w:fldChar w:fldCharType="begin"/>
        </w:r>
        <w:r w:rsidR="00D7499A">
          <w:rPr>
            <w:webHidden/>
          </w:rPr>
          <w:instrText xml:space="preserve"> PAGEREF _Toc107406199 \h </w:instrText>
        </w:r>
        <w:r w:rsidR="00D7499A">
          <w:rPr>
            <w:webHidden/>
          </w:rPr>
        </w:r>
        <w:r w:rsidR="00D7499A">
          <w:rPr>
            <w:webHidden/>
          </w:rPr>
          <w:fldChar w:fldCharType="separate"/>
        </w:r>
        <w:r w:rsidR="00D7499A">
          <w:rPr>
            <w:webHidden/>
          </w:rPr>
          <w:t>74</w:t>
        </w:r>
        <w:r w:rsidR="00D7499A">
          <w:rPr>
            <w:webHidden/>
          </w:rPr>
          <w:fldChar w:fldCharType="end"/>
        </w:r>
      </w:hyperlink>
    </w:p>
    <w:p w14:paraId="4DB4CF41" w14:textId="13CB4C56" w:rsidR="00D7499A" w:rsidRDefault="0093193E">
      <w:pPr>
        <w:pStyle w:val="TDC2"/>
        <w:rPr>
          <w:rFonts w:asciiTheme="minorHAnsi" w:eastAsiaTheme="minorEastAsia" w:hAnsiTheme="minorHAnsi" w:cstheme="minorBidi"/>
          <w:sz w:val="22"/>
          <w:szCs w:val="22"/>
          <w:lang w:val="en-US" w:eastAsia="en-US"/>
        </w:rPr>
      </w:pPr>
      <w:hyperlink w:anchor="_Toc107406200" w:history="1">
        <w:r w:rsidR="00D7499A" w:rsidRPr="00E409AE">
          <w:rPr>
            <w:rStyle w:val="Hipervnculo"/>
            <w:rFonts w:ascii="Arial Narrow" w:hAnsi="Arial Narrow"/>
            <w:b/>
            <w:bCs/>
          </w:rPr>
          <w:t>NOTA N° 64</w:t>
        </w:r>
        <w:r w:rsidR="00D7499A">
          <w:rPr>
            <w:webHidden/>
          </w:rPr>
          <w:tab/>
        </w:r>
        <w:r w:rsidR="00D7499A">
          <w:rPr>
            <w:webHidden/>
          </w:rPr>
          <w:fldChar w:fldCharType="begin"/>
        </w:r>
        <w:r w:rsidR="00D7499A">
          <w:rPr>
            <w:webHidden/>
          </w:rPr>
          <w:instrText xml:space="preserve"> PAGEREF _Toc107406200 \h </w:instrText>
        </w:r>
        <w:r w:rsidR="00D7499A">
          <w:rPr>
            <w:webHidden/>
          </w:rPr>
        </w:r>
        <w:r w:rsidR="00D7499A">
          <w:rPr>
            <w:webHidden/>
          </w:rPr>
          <w:fldChar w:fldCharType="separate"/>
        </w:r>
        <w:r w:rsidR="00D7499A">
          <w:rPr>
            <w:webHidden/>
          </w:rPr>
          <w:t>75</w:t>
        </w:r>
        <w:r w:rsidR="00D7499A">
          <w:rPr>
            <w:webHidden/>
          </w:rPr>
          <w:fldChar w:fldCharType="end"/>
        </w:r>
      </w:hyperlink>
    </w:p>
    <w:p w14:paraId="2C7FC270" w14:textId="344C1DD5" w:rsidR="00D7499A" w:rsidRDefault="0093193E">
      <w:pPr>
        <w:pStyle w:val="TDC2"/>
        <w:rPr>
          <w:rFonts w:asciiTheme="minorHAnsi" w:eastAsiaTheme="minorEastAsia" w:hAnsiTheme="minorHAnsi" w:cstheme="minorBidi"/>
          <w:sz w:val="22"/>
          <w:szCs w:val="22"/>
          <w:lang w:val="en-US" w:eastAsia="en-US"/>
        </w:rPr>
      </w:pPr>
      <w:hyperlink w:anchor="_Toc107406201" w:history="1">
        <w:r w:rsidR="00D7499A" w:rsidRPr="00E409AE">
          <w:rPr>
            <w:rStyle w:val="Hipervnculo"/>
            <w:rFonts w:ascii="Arial Narrow" w:hAnsi="Arial Narrow"/>
            <w:b/>
            <w:bCs/>
          </w:rPr>
          <w:t>Deterioro y pérdidas de inventarios</w:t>
        </w:r>
        <w:r w:rsidR="00D7499A">
          <w:rPr>
            <w:webHidden/>
          </w:rPr>
          <w:tab/>
        </w:r>
        <w:r w:rsidR="00D7499A">
          <w:rPr>
            <w:webHidden/>
          </w:rPr>
          <w:fldChar w:fldCharType="begin"/>
        </w:r>
        <w:r w:rsidR="00D7499A">
          <w:rPr>
            <w:webHidden/>
          </w:rPr>
          <w:instrText xml:space="preserve"> PAGEREF _Toc107406201 \h </w:instrText>
        </w:r>
        <w:r w:rsidR="00D7499A">
          <w:rPr>
            <w:webHidden/>
          </w:rPr>
        </w:r>
        <w:r w:rsidR="00D7499A">
          <w:rPr>
            <w:webHidden/>
          </w:rPr>
          <w:fldChar w:fldCharType="separate"/>
        </w:r>
        <w:r w:rsidR="00D7499A">
          <w:rPr>
            <w:webHidden/>
          </w:rPr>
          <w:t>75</w:t>
        </w:r>
        <w:r w:rsidR="00D7499A">
          <w:rPr>
            <w:webHidden/>
          </w:rPr>
          <w:fldChar w:fldCharType="end"/>
        </w:r>
      </w:hyperlink>
    </w:p>
    <w:p w14:paraId="3C5303A7" w14:textId="54CAFA7F" w:rsidR="00D7499A" w:rsidRDefault="0093193E">
      <w:pPr>
        <w:pStyle w:val="TDC2"/>
        <w:rPr>
          <w:rFonts w:asciiTheme="minorHAnsi" w:eastAsiaTheme="minorEastAsia" w:hAnsiTheme="minorHAnsi" w:cstheme="minorBidi"/>
          <w:sz w:val="22"/>
          <w:szCs w:val="22"/>
          <w:lang w:val="en-US" w:eastAsia="en-US"/>
        </w:rPr>
      </w:pPr>
      <w:hyperlink w:anchor="_Toc107406202" w:history="1">
        <w:r w:rsidR="00D7499A" w:rsidRPr="00E409AE">
          <w:rPr>
            <w:rStyle w:val="Hipervnculo"/>
            <w:rFonts w:ascii="Arial Narrow" w:hAnsi="Arial Narrow"/>
            <w:b/>
            <w:bCs/>
          </w:rPr>
          <w:t>NOTA N° 65</w:t>
        </w:r>
        <w:r w:rsidR="00D7499A">
          <w:rPr>
            <w:webHidden/>
          </w:rPr>
          <w:tab/>
        </w:r>
        <w:r w:rsidR="00D7499A">
          <w:rPr>
            <w:webHidden/>
          </w:rPr>
          <w:fldChar w:fldCharType="begin"/>
        </w:r>
        <w:r w:rsidR="00D7499A">
          <w:rPr>
            <w:webHidden/>
          </w:rPr>
          <w:instrText xml:space="preserve"> PAGEREF _Toc107406202 \h </w:instrText>
        </w:r>
        <w:r w:rsidR="00D7499A">
          <w:rPr>
            <w:webHidden/>
          </w:rPr>
        </w:r>
        <w:r w:rsidR="00D7499A">
          <w:rPr>
            <w:webHidden/>
          </w:rPr>
          <w:fldChar w:fldCharType="separate"/>
        </w:r>
        <w:r w:rsidR="00D7499A">
          <w:rPr>
            <w:webHidden/>
          </w:rPr>
          <w:t>75</w:t>
        </w:r>
        <w:r w:rsidR="00D7499A">
          <w:rPr>
            <w:webHidden/>
          </w:rPr>
          <w:fldChar w:fldCharType="end"/>
        </w:r>
      </w:hyperlink>
    </w:p>
    <w:p w14:paraId="57BFE3A6" w14:textId="3D599739" w:rsidR="00D7499A" w:rsidRDefault="0093193E">
      <w:pPr>
        <w:pStyle w:val="TDC2"/>
        <w:rPr>
          <w:rFonts w:asciiTheme="minorHAnsi" w:eastAsiaTheme="minorEastAsia" w:hAnsiTheme="minorHAnsi" w:cstheme="minorBidi"/>
          <w:sz w:val="22"/>
          <w:szCs w:val="22"/>
          <w:lang w:val="en-US" w:eastAsia="en-US"/>
        </w:rPr>
      </w:pPr>
      <w:hyperlink w:anchor="_Toc107406203" w:history="1">
        <w:r w:rsidR="00D7499A" w:rsidRPr="00E409AE">
          <w:rPr>
            <w:rStyle w:val="Hipervnculo"/>
            <w:rFonts w:ascii="Arial Narrow" w:hAnsi="Arial Narrow"/>
            <w:b/>
            <w:bCs/>
          </w:rPr>
          <w:t>Deterioro de inversiones y cuentas a cobrar</w:t>
        </w:r>
        <w:r w:rsidR="00D7499A">
          <w:rPr>
            <w:webHidden/>
          </w:rPr>
          <w:tab/>
        </w:r>
        <w:r w:rsidR="00D7499A">
          <w:rPr>
            <w:webHidden/>
          </w:rPr>
          <w:fldChar w:fldCharType="begin"/>
        </w:r>
        <w:r w:rsidR="00D7499A">
          <w:rPr>
            <w:webHidden/>
          </w:rPr>
          <w:instrText xml:space="preserve"> PAGEREF _Toc107406203 \h </w:instrText>
        </w:r>
        <w:r w:rsidR="00D7499A">
          <w:rPr>
            <w:webHidden/>
          </w:rPr>
        </w:r>
        <w:r w:rsidR="00D7499A">
          <w:rPr>
            <w:webHidden/>
          </w:rPr>
          <w:fldChar w:fldCharType="separate"/>
        </w:r>
        <w:r w:rsidR="00D7499A">
          <w:rPr>
            <w:webHidden/>
          </w:rPr>
          <w:t>75</w:t>
        </w:r>
        <w:r w:rsidR="00D7499A">
          <w:rPr>
            <w:webHidden/>
          </w:rPr>
          <w:fldChar w:fldCharType="end"/>
        </w:r>
      </w:hyperlink>
    </w:p>
    <w:p w14:paraId="778D4A2B" w14:textId="0B155364" w:rsidR="00D7499A" w:rsidRDefault="0093193E">
      <w:pPr>
        <w:pStyle w:val="TDC2"/>
        <w:rPr>
          <w:rFonts w:asciiTheme="minorHAnsi" w:eastAsiaTheme="minorEastAsia" w:hAnsiTheme="minorHAnsi" w:cstheme="minorBidi"/>
          <w:sz w:val="22"/>
          <w:szCs w:val="22"/>
          <w:lang w:val="en-US" w:eastAsia="en-US"/>
        </w:rPr>
      </w:pPr>
      <w:hyperlink w:anchor="_Toc107406204" w:history="1">
        <w:r w:rsidR="00D7499A" w:rsidRPr="00E409AE">
          <w:rPr>
            <w:rStyle w:val="Hipervnculo"/>
            <w:rFonts w:ascii="Arial Narrow" w:hAnsi="Arial Narrow"/>
            <w:b/>
            <w:bCs/>
          </w:rPr>
          <w:t>NOTA N° 66</w:t>
        </w:r>
        <w:r w:rsidR="00D7499A">
          <w:rPr>
            <w:webHidden/>
          </w:rPr>
          <w:tab/>
        </w:r>
        <w:r w:rsidR="00D7499A">
          <w:rPr>
            <w:webHidden/>
          </w:rPr>
          <w:fldChar w:fldCharType="begin"/>
        </w:r>
        <w:r w:rsidR="00D7499A">
          <w:rPr>
            <w:webHidden/>
          </w:rPr>
          <w:instrText xml:space="preserve"> PAGEREF _Toc107406204 \h </w:instrText>
        </w:r>
        <w:r w:rsidR="00D7499A">
          <w:rPr>
            <w:webHidden/>
          </w:rPr>
        </w:r>
        <w:r w:rsidR="00D7499A">
          <w:rPr>
            <w:webHidden/>
          </w:rPr>
          <w:fldChar w:fldCharType="separate"/>
        </w:r>
        <w:r w:rsidR="00D7499A">
          <w:rPr>
            <w:webHidden/>
          </w:rPr>
          <w:t>76</w:t>
        </w:r>
        <w:r w:rsidR="00D7499A">
          <w:rPr>
            <w:webHidden/>
          </w:rPr>
          <w:fldChar w:fldCharType="end"/>
        </w:r>
      </w:hyperlink>
    </w:p>
    <w:p w14:paraId="02633EEC" w14:textId="54DA8285" w:rsidR="00D7499A" w:rsidRDefault="0093193E">
      <w:pPr>
        <w:pStyle w:val="TDC2"/>
        <w:rPr>
          <w:rFonts w:asciiTheme="minorHAnsi" w:eastAsiaTheme="minorEastAsia" w:hAnsiTheme="minorHAnsi" w:cstheme="minorBidi"/>
          <w:sz w:val="22"/>
          <w:szCs w:val="22"/>
          <w:lang w:val="en-US" w:eastAsia="en-US"/>
        </w:rPr>
      </w:pPr>
      <w:hyperlink w:anchor="_Toc107406205" w:history="1">
        <w:r w:rsidR="00D7499A" w:rsidRPr="00E409AE">
          <w:rPr>
            <w:rStyle w:val="Hipervnculo"/>
            <w:rFonts w:ascii="Arial Narrow" w:hAnsi="Arial Narrow"/>
            <w:b/>
            <w:bCs/>
          </w:rPr>
          <w:t>Cargos por provisiones y reservas técnicas</w:t>
        </w:r>
        <w:r w:rsidR="00D7499A">
          <w:rPr>
            <w:webHidden/>
          </w:rPr>
          <w:tab/>
        </w:r>
        <w:r w:rsidR="00D7499A">
          <w:rPr>
            <w:webHidden/>
          </w:rPr>
          <w:fldChar w:fldCharType="begin"/>
        </w:r>
        <w:r w:rsidR="00D7499A">
          <w:rPr>
            <w:webHidden/>
          </w:rPr>
          <w:instrText xml:space="preserve"> PAGEREF _Toc107406205 \h </w:instrText>
        </w:r>
        <w:r w:rsidR="00D7499A">
          <w:rPr>
            <w:webHidden/>
          </w:rPr>
        </w:r>
        <w:r w:rsidR="00D7499A">
          <w:rPr>
            <w:webHidden/>
          </w:rPr>
          <w:fldChar w:fldCharType="separate"/>
        </w:r>
        <w:r w:rsidR="00D7499A">
          <w:rPr>
            <w:webHidden/>
          </w:rPr>
          <w:t>76</w:t>
        </w:r>
        <w:r w:rsidR="00D7499A">
          <w:rPr>
            <w:webHidden/>
          </w:rPr>
          <w:fldChar w:fldCharType="end"/>
        </w:r>
      </w:hyperlink>
    </w:p>
    <w:p w14:paraId="34719B68" w14:textId="54BA5735"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06" w:history="1">
        <w:r w:rsidR="00D7499A" w:rsidRPr="00E409AE">
          <w:rPr>
            <w:rStyle w:val="Hipervnculo"/>
            <w:rFonts w:ascii="Arial Narrow" w:eastAsia="Calibri" w:hAnsi="Arial Narrow"/>
            <w:i/>
            <w:noProof/>
          </w:rPr>
          <w:t>5.2 GASTOS FINANCIEROS</w:t>
        </w:r>
        <w:r w:rsidR="00D7499A">
          <w:rPr>
            <w:noProof/>
            <w:webHidden/>
          </w:rPr>
          <w:tab/>
        </w:r>
        <w:r w:rsidR="00D7499A">
          <w:rPr>
            <w:noProof/>
            <w:webHidden/>
          </w:rPr>
          <w:fldChar w:fldCharType="begin"/>
        </w:r>
        <w:r w:rsidR="00D7499A">
          <w:rPr>
            <w:noProof/>
            <w:webHidden/>
          </w:rPr>
          <w:instrText xml:space="preserve"> PAGEREF _Toc107406206 \h </w:instrText>
        </w:r>
        <w:r w:rsidR="00D7499A">
          <w:rPr>
            <w:noProof/>
            <w:webHidden/>
          </w:rPr>
        </w:r>
        <w:r w:rsidR="00D7499A">
          <w:rPr>
            <w:noProof/>
            <w:webHidden/>
          </w:rPr>
          <w:fldChar w:fldCharType="separate"/>
        </w:r>
        <w:r w:rsidR="00D7499A">
          <w:rPr>
            <w:noProof/>
            <w:webHidden/>
          </w:rPr>
          <w:t>76</w:t>
        </w:r>
        <w:r w:rsidR="00D7499A">
          <w:rPr>
            <w:noProof/>
            <w:webHidden/>
          </w:rPr>
          <w:fldChar w:fldCharType="end"/>
        </w:r>
      </w:hyperlink>
    </w:p>
    <w:p w14:paraId="0563BD0E" w14:textId="3CFDC274" w:rsidR="00D7499A" w:rsidRDefault="0093193E">
      <w:pPr>
        <w:pStyle w:val="TDC2"/>
        <w:rPr>
          <w:rFonts w:asciiTheme="minorHAnsi" w:eastAsiaTheme="minorEastAsia" w:hAnsiTheme="minorHAnsi" w:cstheme="minorBidi"/>
          <w:sz w:val="22"/>
          <w:szCs w:val="22"/>
          <w:lang w:val="en-US" w:eastAsia="en-US"/>
        </w:rPr>
      </w:pPr>
      <w:hyperlink w:anchor="_Toc107406207" w:history="1">
        <w:r w:rsidR="00D7499A" w:rsidRPr="00E409AE">
          <w:rPr>
            <w:rStyle w:val="Hipervnculo"/>
            <w:rFonts w:ascii="Arial Narrow" w:hAnsi="Arial Narrow"/>
            <w:b/>
            <w:bCs/>
          </w:rPr>
          <w:t>NOTA N° 67</w:t>
        </w:r>
        <w:r w:rsidR="00D7499A">
          <w:rPr>
            <w:webHidden/>
          </w:rPr>
          <w:tab/>
        </w:r>
        <w:r w:rsidR="00D7499A">
          <w:rPr>
            <w:webHidden/>
          </w:rPr>
          <w:fldChar w:fldCharType="begin"/>
        </w:r>
        <w:r w:rsidR="00D7499A">
          <w:rPr>
            <w:webHidden/>
          </w:rPr>
          <w:instrText xml:space="preserve"> PAGEREF _Toc107406207 \h </w:instrText>
        </w:r>
        <w:r w:rsidR="00D7499A">
          <w:rPr>
            <w:webHidden/>
          </w:rPr>
        </w:r>
        <w:r w:rsidR="00D7499A">
          <w:rPr>
            <w:webHidden/>
          </w:rPr>
          <w:fldChar w:fldCharType="separate"/>
        </w:r>
        <w:r w:rsidR="00D7499A">
          <w:rPr>
            <w:webHidden/>
          </w:rPr>
          <w:t>76</w:t>
        </w:r>
        <w:r w:rsidR="00D7499A">
          <w:rPr>
            <w:webHidden/>
          </w:rPr>
          <w:fldChar w:fldCharType="end"/>
        </w:r>
      </w:hyperlink>
    </w:p>
    <w:p w14:paraId="5E586527" w14:textId="1553FEC0" w:rsidR="00D7499A" w:rsidRDefault="0093193E">
      <w:pPr>
        <w:pStyle w:val="TDC2"/>
        <w:rPr>
          <w:rFonts w:asciiTheme="minorHAnsi" w:eastAsiaTheme="minorEastAsia" w:hAnsiTheme="minorHAnsi" w:cstheme="minorBidi"/>
          <w:sz w:val="22"/>
          <w:szCs w:val="22"/>
          <w:lang w:val="en-US" w:eastAsia="en-US"/>
        </w:rPr>
      </w:pPr>
      <w:hyperlink w:anchor="_Toc107406208" w:history="1">
        <w:r w:rsidR="00D7499A" w:rsidRPr="00E409AE">
          <w:rPr>
            <w:rStyle w:val="Hipervnculo"/>
            <w:rFonts w:ascii="Arial Narrow" w:hAnsi="Arial Narrow"/>
            <w:b/>
            <w:bCs/>
          </w:rPr>
          <w:t>Intereses sobre endeudamiento público</w:t>
        </w:r>
        <w:r w:rsidR="00D7499A">
          <w:rPr>
            <w:webHidden/>
          </w:rPr>
          <w:tab/>
        </w:r>
        <w:r w:rsidR="00D7499A">
          <w:rPr>
            <w:webHidden/>
          </w:rPr>
          <w:fldChar w:fldCharType="begin"/>
        </w:r>
        <w:r w:rsidR="00D7499A">
          <w:rPr>
            <w:webHidden/>
          </w:rPr>
          <w:instrText xml:space="preserve"> PAGEREF _Toc107406208 \h </w:instrText>
        </w:r>
        <w:r w:rsidR="00D7499A">
          <w:rPr>
            <w:webHidden/>
          </w:rPr>
        </w:r>
        <w:r w:rsidR="00D7499A">
          <w:rPr>
            <w:webHidden/>
          </w:rPr>
          <w:fldChar w:fldCharType="separate"/>
        </w:r>
        <w:r w:rsidR="00D7499A">
          <w:rPr>
            <w:webHidden/>
          </w:rPr>
          <w:t>76</w:t>
        </w:r>
        <w:r w:rsidR="00D7499A">
          <w:rPr>
            <w:webHidden/>
          </w:rPr>
          <w:fldChar w:fldCharType="end"/>
        </w:r>
      </w:hyperlink>
    </w:p>
    <w:p w14:paraId="002D6350" w14:textId="4FC271C9" w:rsidR="00D7499A" w:rsidRDefault="0093193E">
      <w:pPr>
        <w:pStyle w:val="TDC2"/>
        <w:rPr>
          <w:rFonts w:asciiTheme="minorHAnsi" w:eastAsiaTheme="minorEastAsia" w:hAnsiTheme="minorHAnsi" w:cstheme="minorBidi"/>
          <w:sz w:val="22"/>
          <w:szCs w:val="22"/>
          <w:lang w:val="en-US" w:eastAsia="en-US"/>
        </w:rPr>
      </w:pPr>
      <w:hyperlink w:anchor="_Toc107406209" w:history="1">
        <w:r w:rsidR="00D7499A" w:rsidRPr="00E409AE">
          <w:rPr>
            <w:rStyle w:val="Hipervnculo"/>
            <w:rFonts w:ascii="Arial Narrow" w:hAnsi="Arial Narrow"/>
            <w:b/>
            <w:bCs/>
          </w:rPr>
          <w:t>NOTA N° 68</w:t>
        </w:r>
        <w:r w:rsidR="00D7499A">
          <w:rPr>
            <w:webHidden/>
          </w:rPr>
          <w:tab/>
        </w:r>
        <w:r w:rsidR="00D7499A">
          <w:rPr>
            <w:webHidden/>
          </w:rPr>
          <w:fldChar w:fldCharType="begin"/>
        </w:r>
        <w:r w:rsidR="00D7499A">
          <w:rPr>
            <w:webHidden/>
          </w:rPr>
          <w:instrText xml:space="preserve"> PAGEREF _Toc107406209 \h </w:instrText>
        </w:r>
        <w:r w:rsidR="00D7499A">
          <w:rPr>
            <w:webHidden/>
          </w:rPr>
        </w:r>
        <w:r w:rsidR="00D7499A">
          <w:rPr>
            <w:webHidden/>
          </w:rPr>
          <w:fldChar w:fldCharType="separate"/>
        </w:r>
        <w:r w:rsidR="00D7499A">
          <w:rPr>
            <w:webHidden/>
          </w:rPr>
          <w:t>77</w:t>
        </w:r>
        <w:r w:rsidR="00D7499A">
          <w:rPr>
            <w:webHidden/>
          </w:rPr>
          <w:fldChar w:fldCharType="end"/>
        </w:r>
      </w:hyperlink>
    </w:p>
    <w:p w14:paraId="684794E1" w14:textId="1BE226FD" w:rsidR="00D7499A" w:rsidRDefault="0093193E">
      <w:pPr>
        <w:pStyle w:val="TDC2"/>
        <w:rPr>
          <w:rFonts w:asciiTheme="minorHAnsi" w:eastAsiaTheme="minorEastAsia" w:hAnsiTheme="minorHAnsi" w:cstheme="minorBidi"/>
          <w:sz w:val="22"/>
          <w:szCs w:val="22"/>
          <w:lang w:val="en-US" w:eastAsia="en-US"/>
        </w:rPr>
      </w:pPr>
      <w:hyperlink w:anchor="_Toc107406210" w:history="1">
        <w:r w:rsidR="00D7499A" w:rsidRPr="00E409AE">
          <w:rPr>
            <w:rStyle w:val="Hipervnculo"/>
            <w:rFonts w:ascii="Arial Narrow" w:hAnsi="Arial Narrow"/>
            <w:b/>
            <w:bCs/>
          </w:rPr>
          <w:t>Otros gastos financieros</w:t>
        </w:r>
        <w:r w:rsidR="00D7499A">
          <w:rPr>
            <w:webHidden/>
          </w:rPr>
          <w:tab/>
        </w:r>
        <w:r w:rsidR="00D7499A">
          <w:rPr>
            <w:webHidden/>
          </w:rPr>
          <w:fldChar w:fldCharType="begin"/>
        </w:r>
        <w:r w:rsidR="00D7499A">
          <w:rPr>
            <w:webHidden/>
          </w:rPr>
          <w:instrText xml:space="preserve"> PAGEREF _Toc107406210 \h </w:instrText>
        </w:r>
        <w:r w:rsidR="00D7499A">
          <w:rPr>
            <w:webHidden/>
          </w:rPr>
        </w:r>
        <w:r w:rsidR="00D7499A">
          <w:rPr>
            <w:webHidden/>
          </w:rPr>
          <w:fldChar w:fldCharType="separate"/>
        </w:r>
        <w:r w:rsidR="00D7499A">
          <w:rPr>
            <w:webHidden/>
          </w:rPr>
          <w:t>77</w:t>
        </w:r>
        <w:r w:rsidR="00D7499A">
          <w:rPr>
            <w:webHidden/>
          </w:rPr>
          <w:fldChar w:fldCharType="end"/>
        </w:r>
      </w:hyperlink>
    </w:p>
    <w:p w14:paraId="1D276B03" w14:textId="7F51D939"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11" w:history="1">
        <w:r w:rsidR="00D7499A" w:rsidRPr="00E409AE">
          <w:rPr>
            <w:rStyle w:val="Hipervnculo"/>
            <w:rFonts w:ascii="Arial Narrow" w:eastAsia="Calibri" w:hAnsi="Arial Narrow"/>
            <w:i/>
            <w:noProof/>
          </w:rPr>
          <w:t>5.3 GASTOS Y RESULTADOS NEGATIVOS POR VENTAS</w:t>
        </w:r>
        <w:r w:rsidR="00D7499A">
          <w:rPr>
            <w:noProof/>
            <w:webHidden/>
          </w:rPr>
          <w:tab/>
        </w:r>
        <w:r w:rsidR="00D7499A">
          <w:rPr>
            <w:noProof/>
            <w:webHidden/>
          </w:rPr>
          <w:fldChar w:fldCharType="begin"/>
        </w:r>
        <w:r w:rsidR="00D7499A">
          <w:rPr>
            <w:noProof/>
            <w:webHidden/>
          </w:rPr>
          <w:instrText xml:space="preserve"> PAGEREF _Toc107406211 \h </w:instrText>
        </w:r>
        <w:r w:rsidR="00D7499A">
          <w:rPr>
            <w:noProof/>
            <w:webHidden/>
          </w:rPr>
        </w:r>
        <w:r w:rsidR="00D7499A">
          <w:rPr>
            <w:noProof/>
            <w:webHidden/>
          </w:rPr>
          <w:fldChar w:fldCharType="separate"/>
        </w:r>
        <w:r w:rsidR="00D7499A">
          <w:rPr>
            <w:noProof/>
            <w:webHidden/>
          </w:rPr>
          <w:t>78</w:t>
        </w:r>
        <w:r w:rsidR="00D7499A">
          <w:rPr>
            <w:noProof/>
            <w:webHidden/>
          </w:rPr>
          <w:fldChar w:fldCharType="end"/>
        </w:r>
      </w:hyperlink>
    </w:p>
    <w:p w14:paraId="0C4109D7" w14:textId="0CA2C6B8" w:rsidR="00D7499A" w:rsidRDefault="0093193E">
      <w:pPr>
        <w:pStyle w:val="TDC2"/>
        <w:rPr>
          <w:rFonts w:asciiTheme="minorHAnsi" w:eastAsiaTheme="minorEastAsia" w:hAnsiTheme="minorHAnsi" w:cstheme="minorBidi"/>
          <w:sz w:val="22"/>
          <w:szCs w:val="22"/>
          <w:lang w:val="en-US" w:eastAsia="en-US"/>
        </w:rPr>
      </w:pPr>
      <w:hyperlink w:anchor="_Toc107406212" w:history="1">
        <w:r w:rsidR="00D7499A" w:rsidRPr="00E409AE">
          <w:rPr>
            <w:rStyle w:val="Hipervnculo"/>
            <w:rFonts w:ascii="Arial Narrow" w:hAnsi="Arial Narrow"/>
            <w:b/>
            <w:bCs/>
          </w:rPr>
          <w:t>NOTA N° 69</w:t>
        </w:r>
        <w:r w:rsidR="00D7499A">
          <w:rPr>
            <w:webHidden/>
          </w:rPr>
          <w:tab/>
        </w:r>
        <w:r w:rsidR="00D7499A">
          <w:rPr>
            <w:webHidden/>
          </w:rPr>
          <w:fldChar w:fldCharType="begin"/>
        </w:r>
        <w:r w:rsidR="00D7499A">
          <w:rPr>
            <w:webHidden/>
          </w:rPr>
          <w:instrText xml:space="preserve"> PAGEREF _Toc107406212 \h </w:instrText>
        </w:r>
        <w:r w:rsidR="00D7499A">
          <w:rPr>
            <w:webHidden/>
          </w:rPr>
        </w:r>
        <w:r w:rsidR="00D7499A">
          <w:rPr>
            <w:webHidden/>
          </w:rPr>
          <w:fldChar w:fldCharType="separate"/>
        </w:r>
        <w:r w:rsidR="00D7499A">
          <w:rPr>
            <w:webHidden/>
          </w:rPr>
          <w:t>78</w:t>
        </w:r>
        <w:r w:rsidR="00D7499A">
          <w:rPr>
            <w:webHidden/>
          </w:rPr>
          <w:fldChar w:fldCharType="end"/>
        </w:r>
      </w:hyperlink>
    </w:p>
    <w:p w14:paraId="362335FA" w14:textId="1B2E4475" w:rsidR="00D7499A" w:rsidRDefault="0093193E">
      <w:pPr>
        <w:pStyle w:val="TDC2"/>
        <w:rPr>
          <w:rFonts w:asciiTheme="minorHAnsi" w:eastAsiaTheme="minorEastAsia" w:hAnsiTheme="minorHAnsi" w:cstheme="minorBidi"/>
          <w:sz w:val="22"/>
          <w:szCs w:val="22"/>
          <w:lang w:val="en-US" w:eastAsia="en-US"/>
        </w:rPr>
      </w:pPr>
      <w:hyperlink w:anchor="_Toc107406213" w:history="1">
        <w:r w:rsidR="00D7499A" w:rsidRPr="00E409AE">
          <w:rPr>
            <w:rStyle w:val="Hipervnculo"/>
            <w:rFonts w:ascii="Arial Narrow" w:hAnsi="Arial Narrow"/>
            <w:b/>
            <w:bCs/>
          </w:rPr>
          <w:t>Costo de ventas de bienes y servicios</w:t>
        </w:r>
        <w:r w:rsidR="00D7499A">
          <w:rPr>
            <w:webHidden/>
          </w:rPr>
          <w:tab/>
        </w:r>
        <w:r w:rsidR="00D7499A">
          <w:rPr>
            <w:webHidden/>
          </w:rPr>
          <w:fldChar w:fldCharType="begin"/>
        </w:r>
        <w:r w:rsidR="00D7499A">
          <w:rPr>
            <w:webHidden/>
          </w:rPr>
          <w:instrText xml:space="preserve"> PAGEREF _Toc107406213 \h </w:instrText>
        </w:r>
        <w:r w:rsidR="00D7499A">
          <w:rPr>
            <w:webHidden/>
          </w:rPr>
        </w:r>
        <w:r w:rsidR="00D7499A">
          <w:rPr>
            <w:webHidden/>
          </w:rPr>
          <w:fldChar w:fldCharType="separate"/>
        </w:r>
        <w:r w:rsidR="00D7499A">
          <w:rPr>
            <w:webHidden/>
          </w:rPr>
          <w:t>78</w:t>
        </w:r>
        <w:r w:rsidR="00D7499A">
          <w:rPr>
            <w:webHidden/>
          </w:rPr>
          <w:fldChar w:fldCharType="end"/>
        </w:r>
      </w:hyperlink>
    </w:p>
    <w:p w14:paraId="7FDA8C7C" w14:textId="579F07FE" w:rsidR="00D7499A" w:rsidRDefault="0093193E">
      <w:pPr>
        <w:pStyle w:val="TDC2"/>
        <w:rPr>
          <w:rFonts w:asciiTheme="minorHAnsi" w:eastAsiaTheme="minorEastAsia" w:hAnsiTheme="minorHAnsi" w:cstheme="minorBidi"/>
          <w:sz w:val="22"/>
          <w:szCs w:val="22"/>
          <w:lang w:val="en-US" w:eastAsia="en-US"/>
        </w:rPr>
      </w:pPr>
      <w:hyperlink w:anchor="_Toc107406214" w:history="1">
        <w:r w:rsidR="00D7499A" w:rsidRPr="00E409AE">
          <w:rPr>
            <w:rStyle w:val="Hipervnculo"/>
            <w:rFonts w:ascii="Arial Narrow" w:hAnsi="Arial Narrow"/>
            <w:b/>
            <w:bCs/>
          </w:rPr>
          <w:t>NOTA N° 70</w:t>
        </w:r>
        <w:r w:rsidR="00D7499A">
          <w:rPr>
            <w:webHidden/>
          </w:rPr>
          <w:tab/>
        </w:r>
        <w:r w:rsidR="00D7499A">
          <w:rPr>
            <w:webHidden/>
          </w:rPr>
          <w:fldChar w:fldCharType="begin"/>
        </w:r>
        <w:r w:rsidR="00D7499A">
          <w:rPr>
            <w:webHidden/>
          </w:rPr>
          <w:instrText xml:space="preserve"> PAGEREF _Toc107406214 \h </w:instrText>
        </w:r>
        <w:r w:rsidR="00D7499A">
          <w:rPr>
            <w:webHidden/>
          </w:rPr>
        </w:r>
        <w:r w:rsidR="00D7499A">
          <w:rPr>
            <w:webHidden/>
          </w:rPr>
          <w:fldChar w:fldCharType="separate"/>
        </w:r>
        <w:r w:rsidR="00D7499A">
          <w:rPr>
            <w:webHidden/>
          </w:rPr>
          <w:t>78</w:t>
        </w:r>
        <w:r w:rsidR="00D7499A">
          <w:rPr>
            <w:webHidden/>
          </w:rPr>
          <w:fldChar w:fldCharType="end"/>
        </w:r>
      </w:hyperlink>
    </w:p>
    <w:p w14:paraId="7E4C7AFD" w14:textId="05E9D874" w:rsidR="00D7499A" w:rsidRDefault="0093193E">
      <w:pPr>
        <w:pStyle w:val="TDC2"/>
        <w:rPr>
          <w:rFonts w:asciiTheme="minorHAnsi" w:eastAsiaTheme="minorEastAsia" w:hAnsiTheme="minorHAnsi" w:cstheme="minorBidi"/>
          <w:sz w:val="22"/>
          <w:szCs w:val="22"/>
          <w:lang w:val="en-US" w:eastAsia="en-US"/>
        </w:rPr>
      </w:pPr>
      <w:hyperlink w:anchor="_Toc107406215" w:history="1">
        <w:r w:rsidR="00D7499A" w:rsidRPr="00E409AE">
          <w:rPr>
            <w:rStyle w:val="Hipervnculo"/>
            <w:rFonts w:ascii="Arial Narrow" w:hAnsi="Arial Narrow"/>
            <w:b/>
            <w:bCs/>
          </w:rPr>
          <w:t>Resultados negativos por ventas de inversiones</w:t>
        </w:r>
        <w:r w:rsidR="00D7499A">
          <w:rPr>
            <w:webHidden/>
          </w:rPr>
          <w:tab/>
        </w:r>
        <w:r w:rsidR="00D7499A">
          <w:rPr>
            <w:webHidden/>
          </w:rPr>
          <w:fldChar w:fldCharType="begin"/>
        </w:r>
        <w:r w:rsidR="00D7499A">
          <w:rPr>
            <w:webHidden/>
          </w:rPr>
          <w:instrText xml:space="preserve"> PAGEREF _Toc107406215 \h </w:instrText>
        </w:r>
        <w:r w:rsidR="00D7499A">
          <w:rPr>
            <w:webHidden/>
          </w:rPr>
        </w:r>
        <w:r w:rsidR="00D7499A">
          <w:rPr>
            <w:webHidden/>
          </w:rPr>
          <w:fldChar w:fldCharType="separate"/>
        </w:r>
        <w:r w:rsidR="00D7499A">
          <w:rPr>
            <w:webHidden/>
          </w:rPr>
          <w:t>78</w:t>
        </w:r>
        <w:r w:rsidR="00D7499A">
          <w:rPr>
            <w:webHidden/>
          </w:rPr>
          <w:fldChar w:fldCharType="end"/>
        </w:r>
      </w:hyperlink>
    </w:p>
    <w:p w14:paraId="5717252F" w14:textId="315376B7" w:rsidR="00D7499A" w:rsidRDefault="0093193E">
      <w:pPr>
        <w:pStyle w:val="TDC2"/>
        <w:rPr>
          <w:rFonts w:asciiTheme="minorHAnsi" w:eastAsiaTheme="minorEastAsia" w:hAnsiTheme="minorHAnsi" w:cstheme="minorBidi"/>
          <w:sz w:val="22"/>
          <w:szCs w:val="22"/>
          <w:lang w:val="en-US" w:eastAsia="en-US"/>
        </w:rPr>
      </w:pPr>
      <w:hyperlink w:anchor="_Toc107406216" w:history="1">
        <w:r w:rsidR="00D7499A" w:rsidRPr="00E409AE">
          <w:rPr>
            <w:rStyle w:val="Hipervnculo"/>
            <w:rFonts w:ascii="Arial Narrow" w:hAnsi="Arial Narrow"/>
            <w:b/>
            <w:bCs/>
          </w:rPr>
          <w:t>NOTA N° 71</w:t>
        </w:r>
        <w:r w:rsidR="00D7499A">
          <w:rPr>
            <w:webHidden/>
          </w:rPr>
          <w:tab/>
        </w:r>
        <w:r w:rsidR="00D7499A">
          <w:rPr>
            <w:webHidden/>
          </w:rPr>
          <w:fldChar w:fldCharType="begin"/>
        </w:r>
        <w:r w:rsidR="00D7499A">
          <w:rPr>
            <w:webHidden/>
          </w:rPr>
          <w:instrText xml:space="preserve"> PAGEREF _Toc107406216 \h </w:instrText>
        </w:r>
        <w:r w:rsidR="00D7499A">
          <w:rPr>
            <w:webHidden/>
          </w:rPr>
        </w:r>
        <w:r w:rsidR="00D7499A">
          <w:rPr>
            <w:webHidden/>
          </w:rPr>
          <w:fldChar w:fldCharType="separate"/>
        </w:r>
        <w:r w:rsidR="00D7499A">
          <w:rPr>
            <w:webHidden/>
          </w:rPr>
          <w:t>79</w:t>
        </w:r>
        <w:r w:rsidR="00D7499A">
          <w:rPr>
            <w:webHidden/>
          </w:rPr>
          <w:fldChar w:fldCharType="end"/>
        </w:r>
      </w:hyperlink>
    </w:p>
    <w:p w14:paraId="2DFA5DDB" w14:textId="19217C43" w:rsidR="00D7499A" w:rsidRDefault="0093193E">
      <w:pPr>
        <w:pStyle w:val="TDC2"/>
        <w:rPr>
          <w:rFonts w:asciiTheme="minorHAnsi" w:eastAsiaTheme="minorEastAsia" w:hAnsiTheme="minorHAnsi" w:cstheme="minorBidi"/>
          <w:sz w:val="22"/>
          <w:szCs w:val="22"/>
          <w:lang w:val="en-US" w:eastAsia="en-US"/>
        </w:rPr>
      </w:pPr>
      <w:hyperlink w:anchor="_Toc107406217" w:history="1">
        <w:r w:rsidR="00D7499A" w:rsidRPr="00E409AE">
          <w:rPr>
            <w:rStyle w:val="Hipervnculo"/>
            <w:rFonts w:ascii="Arial Narrow" w:hAnsi="Arial Narrow"/>
            <w:b/>
            <w:bCs/>
          </w:rPr>
          <w:t>Resultados negativos por ventas e intercambio de bienes</w:t>
        </w:r>
        <w:r w:rsidR="00D7499A">
          <w:rPr>
            <w:webHidden/>
          </w:rPr>
          <w:tab/>
        </w:r>
        <w:r w:rsidR="00D7499A">
          <w:rPr>
            <w:webHidden/>
          </w:rPr>
          <w:fldChar w:fldCharType="begin"/>
        </w:r>
        <w:r w:rsidR="00D7499A">
          <w:rPr>
            <w:webHidden/>
          </w:rPr>
          <w:instrText xml:space="preserve"> PAGEREF _Toc107406217 \h </w:instrText>
        </w:r>
        <w:r w:rsidR="00D7499A">
          <w:rPr>
            <w:webHidden/>
          </w:rPr>
        </w:r>
        <w:r w:rsidR="00D7499A">
          <w:rPr>
            <w:webHidden/>
          </w:rPr>
          <w:fldChar w:fldCharType="separate"/>
        </w:r>
        <w:r w:rsidR="00D7499A">
          <w:rPr>
            <w:webHidden/>
          </w:rPr>
          <w:t>79</w:t>
        </w:r>
        <w:r w:rsidR="00D7499A">
          <w:rPr>
            <w:webHidden/>
          </w:rPr>
          <w:fldChar w:fldCharType="end"/>
        </w:r>
      </w:hyperlink>
    </w:p>
    <w:p w14:paraId="78EF75F8" w14:textId="33840D67"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18" w:history="1">
        <w:r w:rsidR="00D7499A" w:rsidRPr="00E409AE">
          <w:rPr>
            <w:rStyle w:val="Hipervnculo"/>
            <w:rFonts w:ascii="Arial Narrow" w:eastAsia="Calibri" w:hAnsi="Arial Narrow"/>
            <w:i/>
            <w:noProof/>
          </w:rPr>
          <w:t>5.4 TRANSFERENCIAS</w:t>
        </w:r>
        <w:r w:rsidR="00D7499A">
          <w:rPr>
            <w:noProof/>
            <w:webHidden/>
          </w:rPr>
          <w:tab/>
        </w:r>
        <w:r w:rsidR="00D7499A">
          <w:rPr>
            <w:noProof/>
            <w:webHidden/>
          </w:rPr>
          <w:fldChar w:fldCharType="begin"/>
        </w:r>
        <w:r w:rsidR="00D7499A">
          <w:rPr>
            <w:noProof/>
            <w:webHidden/>
          </w:rPr>
          <w:instrText xml:space="preserve"> PAGEREF _Toc107406218 \h </w:instrText>
        </w:r>
        <w:r w:rsidR="00D7499A">
          <w:rPr>
            <w:noProof/>
            <w:webHidden/>
          </w:rPr>
        </w:r>
        <w:r w:rsidR="00D7499A">
          <w:rPr>
            <w:noProof/>
            <w:webHidden/>
          </w:rPr>
          <w:fldChar w:fldCharType="separate"/>
        </w:r>
        <w:r w:rsidR="00D7499A">
          <w:rPr>
            <w:noProof/>
            <w:webHidden/>
          </w:rPr>
          <w:t>79</w:t>
        </w:r>
        <w:r w:rsidR="00D7499A">
          <w:rPr>
            <w:noProof/>
            <w:webHidden/>
          </w:rPr>
          <w:fldChar w:fldCharType="end"/>
        </w:r>
      </w:hyperlink>
    </w:p>
    <w:p w14:paraId="158D9C03" w14:textId="2BD606BD" w:rsidR="00D7499A" w:rsidRDefault="0093193E">
      <w:pPr>
        <w:pStyle w:val="TDC2"/>
        <w:rPr>
          <w:rFonts w:asciiTheme="minorHAnsi" w:eastAsiaTheme="minorEastAsia" w:hAnsiTheme="minorHAnsi" w:cstheme="minorBidi"/>
          <w:sz w:val="22"/>
          <w:szCs w:val="22"/>
          <w:lang w:val="en-US" w:eastAsia="en-US"/>
        </w:rPr>
      </w:pPr>
      <w:hyperlink w:anchor="_Toc107406219" w:history="1">
        <w:r w:rsidR="00D7499A" w:rsidRPr="00E409AE">
          <w:rPr>
            <w:rStyle w:val="Hipervnculo"/>
            <w:rFonts w:ascii="Arial Narrow" w:hAnsi="Arial Narrow"/>
            <w:b/>
            <w:bCs/>
          </w:rPr>
          <w:t>NOTA N° 72</w:t>
        </w:r>
        <w:r w:rsidR="00D7499A">
          <w:rPr>
            <w:webHidden/>
          </w:rPr>
          <w:tab/>
        </w:r>
        <w:r w:rsidR="00D7499A">
          <w:rPr>
            <w:webHidden/>
          </w:rPr>
          <w:fldChar w:fldCharType="begin"/>
        </w:r>
        <w:r w:rsidR="00D7499A">
          <w:rPr>
            <w:webHidden/>
          </w:rPr>
          <w:instrText xml:space="preserve"> PAGEREF _Toc107406219 \h </w:instrText>
        </w:r>
        <w:r w:rsidR="00D7499A">
          <w:rPr>
            <w:webHidden/>
          </w:rPr>
        </w:r>
        <w:r w:rsidR="00D7499A">
          <w:rPr>
            <w:webHidden/>
          </w:rPr>
          <w:fldChar w:fldCharType="separate"/>
        </w:r>
        <w:r w:rsidR="00D7499A">
          <w:rPr>
            <w:webHidden/>
          </w:rPr>
          <w:t>79</w:t>
        </w:r>
        <w:r w:rsidR="00D7499A">
          <w:rPr>
            <w:webHidden/>
          </w:rPr>
          <w:fldChar w:fldCharType="end"/>
        </w:r>
      </w:hyperlink>
    </w:p>
    <w:p w14:paraId="74A6EEBC" w14:textId="58B3C9EE" w:rsidR="00D7499A" w:rsidRDefault="0093193E">
      <w:pPr>
        <w:pStyle w:val="TDC2"/>
        <w:rPr>
          <w:rFonts w:asciiTheme="minorHAnsi" w:eastAsiaTheme="minorEastAsia" w:hAnsiTheme="minorHAnsi" w:cstheme="minorBidi"/>
          <w:sz w:val="22"/>
          <w:szCs w:val="22"/>
          <w:lang w:val="en-US" w:eastAsia="en-US"/>
        </w:rPr>
      </w:pPr>
      <w:hyperlink w:anchor="_Toc107406220" w:history="1">
        <w:r w:rsidR="00D7499A" w:rsidRPr="00E409AE">
          <w:rPr>
            <w:rStyle w:val="Hipervnculo"/>
            <w:rFonts w:ascii="Arial Narrow" w:hAnsi="Arial Narrow"/>
            <w:b/>
            <w:bCs/>
          </w:rPr>
          <w:t>Transferencias corrientes</w:t>
        </w:r>
        <w:r w:rsidR="00D7499A">
          <w:rPr>
            <w:webHidden/>
          </w:rPr>
          <w:tab/>
        </w:r>
        <w:r w:rsidR="00D7499A">
          <w:rPr>
            <w:webHidden/>
          </w:rPr>
          <w:fldChar w:fldCharType="begin"/>
        </w:r>
        <w:r w:rsidR="00D7499A">
          <w:rPr>
            <w:webHidden/>
          </w:rPr>
          <w:instrText xml:space="preserve"> PAGEREF _Toc107406220 \h </w:instrText>
        </w:r>
        <w:r w:rsidR="00D7499A">
          <w:rPr>
            <w:webHidden/>
          </w:rPr>
        </w:r>
        <w:r w:rsidR="00D7499A">
          <w:rPr>
            <w:webHidden/>
          </w:rPr>
          <w:fldChar w:fldCharType="separate"/>
        </w:r>
        <w:r w:rsidR="00D7499A">
          <w:rPr>
            <w:webHidden/>
          </w:rPr>
          <w:t>79</w:t>
        </w:r>
        <w:r w:rsidR="00D7499A">
          <w:rPr>
            <w:webHidden/>
          </w:rPr>
          <w:fldChar w:fldCharType="end"/>
        </w:r>
      </w:hyperlink>
    </w:p>
    <w:p w14:paraId="4321A5B9" w14:textId="6859C084" w:rsidR="00D7499A" w:rsidRDefault="0093193E">
      <w:pPr>
        <w:pStyle w:val="TDC2"/>
        <w:rPr>
          <w:rFonts w:asciiTheme="minorHAnsi" w:eastAsiaTheme="minorEastAsia" w:hAnsiTheme="minorHAnsi" w:cstheme="minorBidi"/>
          <w:sz w:val="22"/>
          <w:szCs w:val="22"/>
          <w:lang w:val="en-US" w:eastAsia="en-US"/>
        </w:rPr>
      </w:pPr>
      <w:hyperlink w:anchor="_Toc107406221" w:history="1">
        <w:r w:rsidR="00D7499A" w:rsidRPr="00E409AE">
          <w:rPr>
            <w:rStyle w:val="Hipervnculo"/>
            <w:rFonts w:ascii="Arial Narrow" w:hAnsi="Arial Narrow"/>
            <w:b/>
            <w:bCs/>
          </w:rPr>
          <w:t>NOTA N° 73</w:t>
        </w:r>
        <w:r w:rsidR="00D7499A">
          <w:rPr>
            <w:webHidden/>
          </w:rPr>
          <w:tab/>
        </w:r>
        <w:r w:rsidR="00D7499A">
          <w:rPr>
            <w:webHidden/>
          </w:rPr>
          <w:fldChar w:fldCharType="begin"/>
        </w:r>
        <w:r w:rsidR="00D7499A">
          <w:rPr>
            <w:webHidden/>
          </w:rPr>
          <w:instrText xml:space="preserve"> PAGEREF _Toc107406221 \h </w:instrText>
        </w:r>
        <w:r w:rsidR="00D7499A">
          <w:rPr>
            <w:webHidden/>
          </w:rPr>
        </w:r>
        <w:r w:rsidR="00D7499A">
          <w:rPr>
            <w:webHidden/>
          </w:rPr>
          <w:fldChar w:fldCharType="separate"/>
        </w:r>
        <w:r w:rsidR="00D7499A">
          <w:rPr>
            <w:webHidden/>
          </w:rPr>
          <w:t>81</w:t>
        </w:r>
        <w:r w:rsidR="00D7499A">
          <w:rPr>
            <w:webHidden/>
          </w:rPr>
          <w:fldChar w:fldCharType="end"/>
        </w:r>
      </w:hyperlink>
    </w:p>
    <w:p w14:paraId="7CDF74C2" w14:textId="34EF34E2" w:rsidR="00D7499A" w:rsidRDefault="0093193E">
      <w:pPr>
        <w:pStyle w:val="TDC2"/>
        <w:rPr>
          <w:rFonts w:asciiTheme="minorHAnsi" w:eastAsiaTheme="minorEastAsia" w:hAnsiTheme="minorHAnsi" w:cstheme="minorBidi"/>
          <w:sz w:val="22"/>
          <w:szCs w:val="22"/>
          <w:lang w:val="en-US" w:eastAsia="en-US"/>
        </w:rPr>
      </w:pPr>
      <w:hyperlink w:anchor="_Toc107406222" w:history="1">
        <w:r w:rsidR="00D7499A" w:rsidRPr="00E409AE">
          <w:rPr>
            <w:rStyle w:val="Hipervnculo"/>
            <w:rFonts w:ascii="Arial Narrow" w:hAnsi="Arial Narrow"/>
            <w:b/>
            <w:bCs/>
          </w:rPr>
          <w:t>Transferencias de capital</w:t>
        </w:r>
        <w:r w:rsidR="00D7499A">
          <w:rPr>
            <w:webHidden/>
          </w:rPr>
          <w:tab/>
        </w:r>
        <w:r w:rsidR="00D7499A">
          <w:rPr>
            <w:webHidden/>
          </w:rPr>
          <w:fldChar w:fldCharType="begin"/>
        </w:r>
        <w:r w:rsidR="00D7499A">
          <w:rPr>
            <w:webHidden/>
          </w:rPr>
          <w:instrText xml:space="preserve"> PAGEREF _Toc107406222 \h </w:instrText>
        </w:r>
        <w:r w:rsidR="00D7499A">
          <w:rPr>
            <w:webHidden/>
          </w:rPr>
        </w:r>
        <w:r w:rsidR="00D7499A">
          <w:rPr>
            <w:webHidden/>
          </w:rPr>
          <w:fldChar w:fldCharType="separate"/>
        </w:r>
        <w:r w:rsidR="00D7499A">
          <w:rPr>
            <w:webHidden/>
          </w:rPr>
          <w:t>81</w:t>
        </w:r>
        <w:r w:rsidR="00D7499A">
          <w:rPr>
            <w:webHidden/>
          </w:rPr>
          <w:fldChar w:fldCharType="end"/>
        </w:r>
      </w:hyperlink>
    </w:p>
    <w:p w14:paraId="238F2C6A" w14:textId="7CA2E977"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23" w:history="1">
        <w:r w:rsidR="00D7499A" w:rsidRPr="00E409AE">
          <w:rPr>
            <w:rStyle w:val="Hipervnculo"/>
            <w:rFonts w:ascii="Arial Narrow" w:eastAsia="Calibri" w:hAnsi="Arial Narrow"/>
            <w:i/>
            <w:noProof/>
          </w:rPr>
          <w:t>5.9 OTROS GASTOS</w:t>
        </w:r>
        <w:r w:rsidR="00D7499A">
          <w:rPr>
            <w:noProof/>
            <w:webHidden/>
          </w:rPr>
          <w:tab/>
        </w:r>
        <w:r w:rsidR="00D7499A">
          <w:rPr>
            <w:noProof/>
            <w:webHidden/>
          </w:rPr>
          <w:fldChar w:fldCharType="begin"/>
        </w:r>
        <w:r w:rsidR="00D7499A">
          <w:rPr>
            <w:noProof/>
            <w:webHidden/>
          </w:rPr>
          <w:instrText xml:space="preserve"> PAGEREF _Toc107406223 \h </w:instrText>
        </w:r>
        <w:r w:rsidR="00D7499A">
          <w:rPr>
            <w:noProof/>
            <w:webHidden/>
          </w:rPr>
        </w:r>
        <w:r w:rsidR="00D7499A">
          <w:rPr>
            <w:noProof/>
            <w:webHidden/>
          </w:rPr>
          <w:fldChar w:fldCharType="separate"/>
        </w:r>
        <w:r w:rsidR="00D7499A">
          <w:rPr>
            <w:noProof/>
            <w:webHidden/>
          </w:rPr>
          <w:t>82</w:t>
        </w:r>
        <w:r w:rsidR="00D7499A">
          <w:rPr>
            <w:noProof/>
            <w:webHidden/>
          </w:rPr>
          <w:fldChar w:fldCharType="end"/>
        </w:r>
      </w:hyperlink>
    </w:p>
    <w:p w14:paraId="46A7B4C0" w14:textId="50D4E906" w:rsidR="00D7499A" w:rsidRDefault="0093193E">
      <w:pPr>
        <w:pStyle w:val="TDC2"/>
        <w:rPr>
          <w:rFonts w:asciiTheme="minorHAnsi" w:eastAsiaTheme="minorEastAsia" w:hAnsiTheme="minorHAnsi" w:cstheme="minorBidi"/>
          <w:sz w:val="22"/>
          <w:szCs w:val="22"/>
          <w:lang w:val="en-US" w:eastAsia="en-US"/>
        </w:rPr>
      </w:pPr>
      <w:hyperlink w:anchor="_Toc107406224" w:history="1">
        <w:r w:rsidR="00D7499A" w:rsidRPr="00E409AE">
          <w:rPr>
            <w:rStyle w:val="Hipervnculo"/>
            <w:rFonts w:ascii="Arial Narrow" w:hAnsi="Arial Narrow"/>
            <w:b/>
            <w:bCs/>
          </w:rPr>
          <w:t>NOTA N° 74</w:t>
        </w:r>
        <w:r w:rsidR="00D7499A">
          <w:rPr>
            <w:webHidden/>
          </w:rPr>
          <w:tab/>
        </w:r>
        <w:r w:rsidR="00D7499A">
          <w:rPr>
            <w:webHidden/>
          </w:rPr>
          <w:fldChar w:fldCharType="begin"/>
        </w:r>
        <w:r w:rsidR="00D7499A">
          <w:rPr>
            <w:webHidden/>
          </w:rPr>
          <w:instrText xml:space="preserve"> PAGEREF _Toc107406224 \h </w:instrText>
        </w:r>
        <w:r w:rsidR="00D7499A">
          <w:rPr>
            <w:webHidden/>
          </w:rPr>
        </w:r>
        <w:r w:rsidR="00D7499A">
          <w:rPr>
            <w:webHidden/>
          </w:rPr>
          <w:fldChar w:fldCharType="separate"/>
        </w:r>
        <w:r w:rsidR="00D7499A">
          <w:rPr>
            <w:webHidden/>
          </w:rPr>
          <w:t>82</w:t>
        </w:r>
        <w:r w:rsidR="00D7499A">
          <w:rPr>
            <w:webHidden/>
          </w:rPr>
          <w:fldChar w:fldCharType="end"/>
        </w:r>
      </w:hyperlink>
    </w:p>
    <w:p w14:paraId="2ACE0637" w14:textId="027CFAF9" w:rsidR="00D7499A" w:rsidRDefault="0093193E">
      <w:pPr>
        <w:pStyle w:val="TDC2"/>
        <w:rPr>
          <w:rFonts w:asciiTheme="minorHAnsi" w:eastAsiaTheme="minorEastAsia" w:hAnsiTheme="minorHAnsi" w:cstheme="minorBidi"/>
          <w:sz w:val="22"/>
          <w:szCs w:val="22"/>
          <w:lang w:val="en-US" w:eastAsia="en-US"/>
        </w:rPr>
      </w:pPr>
      <w:hyperlink w:anchor="_Toc107406225" w:history="1">
        <w:r w:rsidR="00D7499A" w:rsidRPr="00E409AE">
          <w:rPr>
            <w:rStyle w:val="Hipervnculo"/>
            <w:rFonts w:ascii="Arial Narrow" w:hAnsi="Arial Narrow"/>
            <w:b/>
            <w:bCs/>
          </w:rPr>
          <w:t>Resultados negativos por tenencia y por exposición a la inflación</w:t>
        </w:r>
        <w:r w:rsidR="00D7499A">
          <w:rPr>
            <w:webHidden/>
          </w:rPr>
          <w:tab/>
        </w:r>
        <w:r w:rsidR="00D7499A">
          <w:rPr>
            <w:webHidden/>
          </w:rPr>
          <w:fldChar w:fldCharType="begin"/>
        </w:r>
        <w:r w:rsidR="00D7499A">
          <w:rPr>
            <w:webHidden/>
          </w:rPr>
          <w:instrText xml:space="preserve"> PAGEREF _Toc107406225 \h </w:instrText>
        </w:r>
        <w:r w:rsidR="00D7499A">
          <w:rPr>
            <w:webHidden/>
          </w:rPr>
        </w:r>
        <w:r w:rsidR="00D7499A">
          <w:rPr>
            <w:webHidden/>
          </w:rPr>
          <w:fldChar w:fldCharType="separate"/>
        </w:r>
        <w:r w:rsidR="00D7499A">
          <w:rPr>
            <w:webHidden/>
          </w:rPr>
          <w:t>82</w:t>
        </w:r>
        <w:r w:rsidR="00D7499A">
          <w:rPr>
            <w:webHidden/>
          </w:rPr>
          <w:fldChar w:fldCharType="end"/>
        </w:r>
      </w:hyperlink>
    </w:p>
    <w:p w14:paraId="3CD12500" w14:textId="717A1503" w:rsidR="00D7499A" w:rsidRDefault="0093193E">
      <w:pPr>
        <w:pStyle w:val="TDC2"/>
        <w:rPr>
          <w:rFonts w:asciiTheme="minorHAnsi" w:eastAsiaTheme="minorEastAsia" w:hAnsiTheme="minorHAnsi" w:cstheme="minorBidi"/>
          <w:sz w:val="22"/>
          <w:szCs w:val="22"/>
          <w:lang w:val="en-US" w:eastAsia="en-US"/>
        </w:rPr>
      </w:pPr>
      <w:hyperlink w:anchor="_Toc107406226" w:history="1">
        <w:r w:rsidR="00D7499A" w:rsidRPr="00E409AE">
          <w:rPr>
            <w:rStyle w:val="Hipervnculo"/>
            <w:rFonts w:ascii="Arial Narrow" w:hAnsi="Arial Narrow"/>
            <w:b/>
            <w:bCs/>
          </w:rPr>
          <w:t>NOTA N° 75</w:t>
        </w:r>
        <w:r w:rsidR="00D7499A">
          <w:rPr>
            <w:webHidden/>
          </w:rPr>
          <w:tab/>
        </w:r>
        <w:r w:rsidR="00D7499A">
          <w:rPr>
            <w:webHidden/>
          </w:rPr>
          <w:fldChar w:fldCharType="begin"/>
        </w:r>
        <w:r w:rsidR="00D7499A">
          <w:rPr>
            <w:webHidden/>
          </w:rPr>
          <w:instrText xml:space="preserve"> PAGEREF _Toc107406226 \h </w:instrText>
        </w:r>
        <w:r w:rsidR="00D7499A">
          <w:rPr>
            <w:webHidden/>
          </w:rPr>
        </w:r>
        <w:r w:rsidR="00D7499A">
          <w:rPr>
            <w:webHidden/>
          </w:rPr>
          <w:fldChar w:fldCharType="separate"/>
        </w:r>
        <w:r w:rsidR="00D7499A">
          <w:rPr>
            <w:webHidden/>
          </w:rPr>
          <w:t>82</w:t>
        </w:r>
        <w:r w:rsidR="00D7499A">
          <w:rPr>
            <w:webHidden/>
          </w:rPr>
          <w:fldChar w:fldCharType="end"/>
        </w:r>
      </w:hyperlink>
    </w:p>
    <w:p w14:paraId="3E85539B" w14:textId="51EECB93" w:rsidR="00D7499A" w:rsidRDefault="0093193E">
      <w:pPr>
        <w:pStyle w:val="TDC2"/>
        <w:rPr>
          <w:rFonts w:asciiTheme="minorHAnsi" w:eastAsiaTheme="minorEastAsia" w:hAnsiTheme="minorHAnsi" w:cstheme="minorBidi"/>
          <w:sz w:val="22"/>
          <w:szCs w:val="22"/>
          <w:lang w:val="en-US" w:eastAsia="en-US"/>
        </w:rPr>
      </w:pPr>
      <w:hyperlink w:anchor="_Toc107406227" w:history="1">
        <w:r w:rsidR="00D7499A" w:rsidRPr="00E409AE">
          <w:rPr>
            <w:rStyle w:val="Hipervnculo"/>
            <w:rFonts w:ascii="Arial Narrow" w:hAnsi="Arial Narrow"/>
            <w:b/>
            <w:bCs/>
          </w:rPr>
          <w:t>Resultados negativos de inversiones patrimoniales y participación de los intereses minoritarios</w:t>
        </w:r>
        <w:r w:rsidR="00D7499A">
          <w:rPr>
            <w:webHidden/>
          </w:rPr>
          <w:tab/>
        </w:r>
        <w:r w:rsidR="00D7499A">
          <w:rPr>
            <w:webHidden/>
          </w:rPr>
          <w:fldChar w:fldCharType="begin"/>
        </w:r>
        <w:r w:rsidR="00D7499A">
          <w:rPr>
            <w:webHidden/>
          </w:rPr>
          <w:instrText xml:space="preserve"> PAGEREF _Toc107406227 \h </w:instrText>
        </w:r>
        <w:r w:rsidR="00D7499A">
          <w:rPr>
            <w:webHidden/>
          </w:rPr>
        </w:r>
        <w:r w:rsidR="00D7499A">
          <w:rPr>
            <w:webHidden/>
          </w:rPr>
          <w:fldChar w:fldCharType="separate"/>
        </w:r>
        <w:r w:rsidR="00D7499A">
          <w:rPr>
            <w:webHidden/>
          </w:rPr>
          <w:t>82</w:t>
        </w:r>
        <w:r w:rsidR="00D7499A">
          <w:rPr>
            <w:webHidden/>
          </w:rPr>
          <w:fldChar w:fldCharType="end"/>
        </w:r>
      </w:hyperlink>
    </w:p>
    <w:p w14:paraId="1BE53CA6" w14:textId="18780856" w:rsidR="00D7499A" w:rsidRDefault="0093193E">
      <w:pPr>
        <w:pStyle w:val="TDC2"/>
        <w:rPr>
          <w:rFonts w:asciiTheme="minorHAnsi" w:eastAsiaTheme="minorEastAsia" w:hAnsiTheme="minorHAnsi" w:cstheme="minorBidi"/>
          <w:sz w:val="22"/>
          <w:szCs w:val="22"/>
          <w:lang w:val="en-US" w:eastAsia="en-US"/>
        </w:rPr>
      </w:pPr>
      <w:hyperlink w:anchor="_Toc107406228" w:history="1">
        <w:r w:rsidR="00D7499A" w:rsidRPr="00E409AE">
          <w:rPr>
            <w:rStyle w:val="Hipervnculo"/>
            <w:rFonts w:ascii="Arial Narrow" w:hAnsi="Arial Narrow"/>
            <w:b/>
            <w:bCs/>
          </w:rPr>
          <w:t>NOTA N° 76</w:t>
        </w:r>
        <w:r w:rsidR="00D7499A">
          <w:rPr>
            <w:webHidden/>
          </w:rPr>
          <w:tab/>
        </w:r>
        <w:r w:rsidR="00D7499A">
          <w:rPr>
            <w:webHidden/>
          </w:rPr>
          <w:fldChar w:fldCharType="begin"/>
        </w:r>
        <w:r w:rsidR="00D7499A">
          <w:rPr>
            <w:webHidden/>
          </w:rPr>
          <w:instrText xml:space="preserve"> PAGEREF _Toc107406228 \h </w:instrText>
        </w:r>
        <w:r w:rsidR="00D7499A">
          <w:rPr>
            <w:webHidden/>
          </w:rPr>
        </w:r>
        <w:r w:rsidR="00D7499A">
          <w:rPr>
            <w:webHidden/>
          </w:rPr>
          <w:fldChar w:fldCharType="separate"/>
        </w:r>
        <w:r w:rsidR="00D7499A">
          <w:rPr>
            <w:webHidden/>
          </w:rPr>
          <w:t>83</w:t>
        </w:r>
        <w:r w:rsidR="00D7499A">
          <w:rPr>
            <w:webHidden/>
          </w:rPr>
          <w:fldChar w:fldCharType="end"/>
        </w:r>
      </w:hyperlink>
    </w:p>
    <w:p w14:paraId="44546FE4" w14:textId="23FD31DA" w:rsidR="00D7499A" w:rsidRDefault="0093193E">
      <w:pPr>
        <w:pStyle w:val="TDC2"/>
        <w:rPr>
          <w:rFonts w:asciiTheme="minorHAnsi" w:eastAsiaTheme="minorEastAsia" w:hAnsiTheme="minorHAnsi" w:cstheme="minorBidi"/>
          <w:sz w:val="22"/>
          <w:szCs w:val="22"/>
          <w:lang w:val="en-US" w:eastAsia="en-US"/>
        </w:rPr>
      </w:pPr>
      <w:hyperlink w:anchor="_Toc107406229" w:history="1">
        <w:r w:rsidR="00D7499A" w:rsidRPr="00E409AE">
          <w:rPr>
            <w:rStyle w:val="Hipervnculo"/>
            <w:rFonts w:ascii="Arial Narrow" w:hAnsi="Arial Narrow"/>
            <w:b/>
            <w:bCs/>
          </w:rPr>
          <w:t>Otros gastos y resultados negativos</w:t>
        </w:r>
        <w:r w:rsidR="00D7499A">
          <w:rPr>
            <w:webHidden/>
          </w:rPr>
          <w:tab/>
        </w:r>
        <w:r w:rsidR="00D7499A">
          <w:rPr>
            <w:webHidden/>
          </w:rPr>
          <w:fldChar w:fldCharType="begin"/>
        </w:r>
        <w:r w:rsidR="00D7499A">
          <w:rPr>
            <w:webHidden/>
          </w:rPr>
          <w:instrText xml:space="preserve"> PAGEREF _Toc107406229 \h </w:instrText>
        </w:r>
        <w:r w:rsidR="00D7499A">
          <w:rPr>
            <w:webHidden/>
          </w:rPr>
        </w:r>
        <w:r w:rsidR="00D7499A">
          <w:rPr>
            <w:webHidden/>
          </w:rPr>
          <w:fldChar w:fldCharType="separate"/>
        </w:r>
        <w:r w:rsidR="00D7499A">
          <w:rPr>
            <w:webHidden/>
          </w:rPr>
          <w:t>83</w:t>
        </w:r>
        <w:r w:rsidR="00D7499A">
          <w:rPr>
            <w:webHidden/>
          </w:rPr>
          <w:fldChar w:fldCharType="end"/>
        </w:r>
      </w:hyperlink>
    </w:p>
    <w:p w14:paraId="76555185" w14:textId="7F30380F" w:rsidR="00D7499A" w:rsidRDefault="0093193E">
      <w:pPr>
        <w:pStyle w:val="TDC2"/>
        <w:rPr>
          <w:rFonts w:asciiTheme="minorHAnsi" w:eastAsiaTheme="minorEastAsia" w:hAnsiTheme="minorHAnsi" w:cstheme="minorBidi"/>
          <w:sz w:val="22"/>
          <w:szCs w:val="22"/>
          <w:lang w:val="en-US" w:eastAsia="en-US"/>
        </w:rPr>
      </w:pPr>
      <w:hyperlink w:anchor="_Toc107406230" w:history="1">
        <w:r w:rsidR="00D7499A" w:rsidRPr="00E409AE">
          <w:rPr>
            <w:rStyle w:val="Hipervnculo"/>
            <w:rFonts w:ascii="Arial Narrow" w:hAnsi="Arial Narrow"/>
          </w:rPr>
          <w:t>NOTAS ESTADO DE FLUJO DE EFECTIVO</w:t>
        </w:r>
        <w:r w:rsidR="00D7499A">
          <w:rPr>
            <w:webHidden/>
          </w:rPr>
          <w:tab/>
        </w:r>
        <w:r w:rsidR="00D7499A">
          <w:rPr>
            <w:webHidden/>
          </w:rPr>
          <w:fldChar w:fldCharType="begin"/>
        </w:r>
        <w:r w:rsidR="00D7499A">
          <w:rPr>
            <w:webHidden/>
          </w:rPr>
          <w:instrText xml:space="preserve"> PAGEREF _Toc107406230 \h </w:instrText>
        </w:r>
        <w:r w:rsidR="00D7499A">
          <w:rPr>
            <w:webHidden/>
          </w:rPr>
        </w:r>
        <w:r w:rsidR="00D7499A">
          <w:rPr>
            <w:webHidden/>
          </w:rPr>
          <w:fldChar w:fldCharType="separate"/>
        </w:r>
        <w:r w:rsidR="00D7499A">
          <w:rPr>
            <w:webHidden/>
          </w:rPr>
          <w:t>83</w:t>
        </w:r>
        <w:r w:rsidR="00D7499A">
          <w:rPr>
            <w:webHidden/>
          </w:rPr>
          <w:fldChar w:fldCharType="end"/>
        </w:r>
      </w:hyperlink>
    </w:p>
    <w:p w14:paraId="42255766" w14:textId="009B6A23"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31" w:history="1">
        <w:r w:rsidR="00D7499A" w:rsidRPr="00E409AE">
          <w:rPr>
            <w:rStyle w:val="Hipervnculo"/>
            <w:rFonts w:ascii="Arial Narrow" w:hAnsi="Arial Narrow"/>
            <w:i/>
            <w:iCs/>
            <w:caps/>
            <w:noProof/>
          </w:rPr>
          <w:t>FLUJOS DE EFECTIVO DE LAS ACTIVIDADES DE OPERACIÓN</w:t>
        </w:r>
        <w:r w:rsidR="00D7499A">
          <w:rPr>
            <w:noProof/>
            <w:webHidden/>
          </w:rPr>
          <w:tab/>
        </w:r>
        <w:r w:rsidR="00D7499A">
          <w:rPr>
            <w:noProof/>
            <w:webHidden/>
          </w:rPr>
          <w:fldChar w:fldCharType="begin"/>
        </w:r>
        <w:r w:rsidR="00D7499A">
          <w:rPr>
            <w:noProof/>
            <w:webHidden/>
          </w:rPr>
          <w:instrText xml:space="preserve"> PAGEREF _Toc107406231 \h </w:instrText>
        </w:r>
        <w:r w:rsidR="00D7499A">
          <w:rPr>
            <w:noProof/>
            <w:webHidden/>
          </w:rPr>
        </w:r>
        <w:r w:rsidR="00D7499A">
          <w:rPr>
            <w:noProof/>
            <w:webHidden/>
          </w:rPr>
          <w:fldChar w:fldCharType="separate"/>
        </w:r>
        <w:r w:rsidR="00D7499A">
          <w:rPr>
            <w:noProof/>
            <w:webHidden/>
          </w:rPr>
          <w:t>84</w:t>
        </w:r>
        <w:r w:rsidR="00D7499A">
          <w:rPr>
            <w:noProof/>
            <w:webHidden/>
          </w:rPr>
          <w:fldChar w:fldCharType="end"/>
        </w:r>
      </w:hyperlink>
    </w:p>
    <w:p w14:paraId="2D96B61A" w14:textId="59D47005" w:rsidR="00D7499A" w:rsidRDefault="0093193E">
      <w:pPr>
        <w:pStyle w:val="TDC2"/>
        <w:rPr>
          <w:rFonts w:asciiTheme="minorHAnsi" w:eastAsiaTheme="minorEastAsia" w:hAnsiTheme="minorHAnsi" w:cstheme="minorBidi"/>
          <w:sz w:val="22"/>
          <w:szCs w:val="22"/>
          <w:lang w:val="en-US" w:eastAsia="en-US"/>
        </w:rPr>
      </w:pPr>
      <w:hyperlink w:anchor="_Toc107406232" w:history="1">
        <w:r w:rsidR="00D7499A" w:rsidRPr="00E409AE">
          <w:rPr>
            <w:rStyle w:val="Hipervnculo"/>
            <w:rFonts w:ascii="Arial Narrow" w:hAnsi="Arial Narrow"/>
            <w:b/>
            <w:bCs/>
          </w:rPr>
          <w:t>NOTA N°77</w:t>
        </w:r>
        <w:r w:rsidR="00D7499A">
          <w:rPr>
            <w:webHidden/>
          </w:rPr>
          <w:tab/>
        </w:r>
        <w:r w:rsidR="00D7499A">
          <w:rPr>
            <w:webHidden/>
          </w:rPr>
          <w:fldChar w:fldCharType="begin"/>
        </w:r>
        <w:r w:rsidR="00D7499A">
          <w:rPr>
            <w:webHidden/>
          </w:rPr>
          <w:instrText xml:space="preserve"> PAGEREF _Toc107406232 \h </w:instrText>
        </w:r>
        <w:r w:rsidR="00D7499A">
          <w:rPr>
            <w:webHidden/>
          </w:rPr>
        </w:r>
        <w:r w:rsidR="00D7499A">
          <w:rPr>
            <w:webHidden/>
          </w:rPr>
          <w:fldChar w:fldCharType="separate"/>
        </w:r>
        <w:r w:rsidR="00D7499A">
          <w:rPr>
            <w:webHidden/>
          </w:rPr>
          <w:t>84</w:t>
        </w:r>
        <w:r w:rsidR="00D7499A">
          <w:rPr>
            <w:webHidden/>
          </w:rPr>
          <w:fldChar w:fldCharType="end"/>
        </w:r>
      </w:hyperlink>
    </w:p>
    <w:p w14:paraId="09D4D951" w14:textId="76661E08" w:rsidR="00D7499A" w:rsidRDefault="0093193E">
      <w:pPr>
        <w:pStyle w:val="TDC2"/>
        <w:rPr>
          <w:rFonts w:asciiTheme="minorHAnsi" w:eastAsiaTheme="minorEastAsia" w:hAnsiTheme="minorHAnsi" w:cstheme="minorBidi"/>
          <w:sz w:val="22"/>
          <w:szCs w:val="22"/>
          <w:lang w:val="en-US" w:eastAsia="en-US"/>
        </w:rPr>
      </w:pPr>
      <w:hyperlink w:anchor="_Toc107406233" w:history="1">
        <w:r w:rsidR="00D7499A" w:rsidRPr="00E409AE">
          <w:rPr>
            <w:rStyle w:val="Hipervnculo"/>
            <w:rFonts w:ascii="Arial Narrow" w:hAnsi="Arial Narrow"/>
            <w:b/>
            <w:bCs/>
          </w:rPr>
          <w:t>Cobros</w:t>
        </w:r>
        <w:r w:rsidR="00D7499A">
          <w:rPr>
            <w:webHidden/>
          </w:rPr>
          <w:tab/>
        </w:r>
        <w:r w:rsidR="00D7499A">
          <w:rPr>
            <w:webHidden/>
          </w:rPr>
          <w:fldChar w:fldCharType="begin"/>
        </w:r>
        <w:r w:rsidR="00D7499A">
          <w:rPr>
            <w:webHidden/>
          </w:rPr>
          <w:instrText xml:space="preserve"> PAGEREF _Toc107406233 \h </w:instrText>
        </w:r>
        <w:r w:rsidR="00D7499A">
          <w:rPr>
            <w:webHidden/>
          </w:rPr>
        </w:r>
        <w:r w:rsidR="00D7499A">
          <w:rPr>
            <w:webHidden/>
          </w:rPr>
          <w:fldChar w:fldCharType="separate"/>
        </w:r>
        <w:r w:rsidR="00D7499A">
          <w:rPr>
            <w:webHidden/>
          </w:rPr>
          <w:t>84</w:t>
        </w:r>
        <w:r w:rsidR="00D7499A">
          <w:rPr>
            <w:webHidden/>
          </w:rPr>
          <w:fldChar w:fldCharType="end"/>
        </w:r>
      </w:hyperlink>
    </w:p>
    <w:p w14:paraId="45A1B20C" w14:textId="0D2464B5" w:rsidR="00D7499A" w:rsidRDefault="0093193E">
      <w:pPr>
        <w:pStyle w:val="TDC2"/>
        <w:rPr>
          <w:rFonts w:asciiTheme="minorHAnsi" w:eastAsiaTheme="minorEastAsia" w:hAnsiTheme="minorHAnsi" w:cstheme="minorBidi"/>
          <w:sz w:val="22"/>
          <w:szCs w:val="22"/>
          <w:lang w:val="en-US" w:eastAsia="en-US"/>
        </w:rPr>
      </w:pPr>
      <w:hyperlink w:anchor="_Toc107406234" w:history="1">
        <w:r w:rsidR="00D7499A" w:rsidRPr="00E409AE">
          <w:rPr>
            <w:rStyle w:val="Hipervnculo"/>
            <w:rFonts w:ascii="Arial Narrow" w:hAnsi="Arial Narrow"/>
            <w:b/>
            <w:bCs/>
          </w:rPr>
          <w:t>NOTA N°78</w:t>
        </w:r>
        <w:r w:rsidR="00D7499A">
          <w:rPr>
            <w:webHidden/>
          </w:rPr>
          <w:tab/>
        </w:r>
        <w:r w:rsidR="00D7499A">
          <w:rPr>
            <w:webHidden/>
          </w:rPr>
          <w:fldChar w:fldCharType="begin"/>
        </w:r>
        <w:r w:rsidR="00D7499A">
          <w:rPr>
            <w:webHidden/>
          </w:rPr>
          <w:instrText xml:space="preserve"> PAGEREF _Toc107406234 \h </w:instrText>
        </w:r>
        <w:r w:rsidR="00D7499A">
          <w:rPr>
            <w:webHidden/>
          </w:rPr>
        </w:r>
        <w:r w:rsidR="00D7499A">
          <w:rPr>
            <w:webHidden/>
          </w:rPr>
          <w:fldChar w:fldCharType="separate"/>
        </w:r>
        <w:r w:rsidR="00D7499A">
          <w:rPr>
            <w:webHidden/>
          </w:rPr>
          <w:t>84</w:t>
        </w:r>
        <w:r w:rsidR="00D7499A">
          <w:rPr>
            <w:webHidden/>
          </w:rPr>
          <w:fldChar w:fldCharType="end"/>
        </w:r>
      </w:hyperlink>
    </w:p>
    <w:p w14:paraId="673843FC" w14:textId="66BA270E" w:rsidR="00D7499A" w:rsidRDefault="0093193E">
      <w:pPr>
        <w:pStyle w:val="TDC2"/>
        <w:rPr>
          <w:rFonts w:asciiTheme="minorHAnsi" w:eastAsiaTheme="minorEastAsia" w:hAnsiTheme="minorHAnsi" w:cstheme="minorBidi"/>
          <w:sz w:val="22"/>
          <w:szCs w:val="22"/>
          <w:lang w:val="en-US" w:eastAsia="en-US"/>
        </w:rPr>
      </w:pPr>
      <w:hyperlink w:anchor="_Toc107406235" w:history="1">
        <w:r w:rsidR="00D7499A" w:rsidRPr="00E409AE">
          <w:rPr>
            <w:rStyle w:val="Hipervnculo"/>
            <w:rFonts w:ascii="Arial Narrow" w:hAnsi="Arial Narrow"/>
            <w:b/>
            <w:bCs/>
          </w:rPr>
          <w:t>Pagos</w:t>
        </w:r>
        <w:r w:rsidR="00D7499A">
          <w:rPr>
            <w:webHidden/>
          </w:rPr>
          <w:tab/>
        </w:r>
        <w:r w:rsidR="00D7499A">
          <w:rPr>
            <w:webHidden/>
          </w:rPr>
          <w:fldChar w:fldCharType="begin"/>
        </w:r>
        <w:r w:rsidR="00D7499A">
          <w:rPr>
            <w:webHidden/>
          </w:rPr>
          <w:instrText xml:space="preserve"> PAGEREF _Toc107406235 \h </w:instrText>
        </w:r>
        <w:r w:rsidR="00D7499A">
          <w:rPr>
            <w:webHidden/>
          </w:rPr>
        </w:r>
        <w:r w:rsidR="00D7499A">
          <w:rPr>
            <w:webHidden/>
          </w:rPr>
          <w:fldChar w:fldCharType="separate"/>
        </w:r>
        <w:r w:rsidR="00D7499A">
          <w:rPr>
            <w:webHidden/>
          </w:rPr>
          <w:t>84</w:t>
        </w:r>
        <w:r w:rsidR="00D7499A">
          <w:rPr>
            <w:webHidden/>
          </w:rPr>
          <w:fldChar w:fldCharType="end"/>
        </w:r>
      </w:hyperlink>
    </w:p>
    <w:p w14:paraId="7494FB47" w14:textId="0C23F546"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36" w:history="1">
        <w:r w:rsidR="00D7499A" w:rsidRPr="00E409AE">
          <w:rPr>
            <w:rStyle w:val="Hipervnculo"/>
            <w:rFonts w:ascii="Arial Narrow" w:hAnsi="Arial Narrow"/>
            <w:i/>
            <w:noProof/>
          </w:rPr>
          <w:t>FLUJOS DE EFECTIVO DE LAS ACTIVIDADES DE INVERSIÓN</w:t>
        </w:r>
        <w:r w:rsidR="00D7499A">
          <w:rPr>
            <w:noProof/>
            <w:webHidden/>
          </w:rPr>
          <w:tab/>
        </w:r>
        <w:r w:rsidR="00D7499A">
          <w:rPr>
            <w:noProof/>
            <w:webHidden/>
          </w:rPr>
          <w:fldChar w:fldCharType="begin"/>
        </w:r>
        <w:r w:rsidR="00D7499A">
          <w:rPr>
            <w:noProof/>
            <w:webHidden/>
          </w:rPr>
          <w:instrText xml:space="preserve"> PAGEREF _Toc107406236 \h </w:instrText>
        </w:r>
        <w:r w:rsidR="00D7499A">
          <w:rPr>
            <w:noProof/>
            <w:webHidden/>
          </w:rPr>
        </w:r>
        <w:r w:rsidR="00D7499A">
          <w:rPr>
            <w:noProof/>
            <w:webHidden/>
          </w:rPr>
          <w:fldChar w:fldCharType="separate"/>
        </w:r>
        <w:r w:rsidR="00D7499A">
          <w:rPr>
            <w:noProof/>
            <w:webHidden/>
          </w:rPr>
          <w:t>85</w:t>
        </w:r>
        <w:r w:rsidR="00D7499A">
          <w:rPr>
            <w:noProof/>
            <w:webHidden/>
          </w:rPr>
          <w:fldChar w:fldCharType="end"/>
        </w:r>
      </w:hyperlink>
    </w:p>
    <w:p w14:paraId="1278BFBE" w14:textId="7666353B" w:rsidR="00D7499A" w:rsidRDefault="0093193E">
      <w:pPr>
        <w:pStyle w:val="TDC2"/>
        <w:rPr>
          <w:rFonts w:asciiTheme="minorHAnsi" w:eastAsiaTheme="minorEastAsia" w:hAnsiTheme="minorHAnsi" w:cstheme="minorBidi"/>
          <w:sz w:val="22"/>
          <w:szCs w:val="22"/>
          <w:lang w:val="en-US" w:eastAsia="en-US"/>
        </w:rPr>
      </w:pPr>
      <w:hyperlink w:anchor="_Toc107406237" w:history="1">
        <w:r w:rsidR="00D7499A" w:rsidRPr="00E409AE">
          <w:rPr>
            <w:rStyle w:val="Hipervnculo"/>
            <w:rFonts w:ascii="Arial Narrow" w:hAnsi="Arial Narrow"/>
            <w:b/>
            <w:bCs/>
          </w:rPr>
          <w:t>NOTA N°79</w:t>
        </w:r>
        <w:r w:rsidR="00D7499A">
          <w:rPr>
            <w:webHidden/>
          </w:rPr>
          <w:tab/>
        </w:r>
        <w:r w:rsidR="00D7499A">
          <w:rPr>
            <w:webHidden/>
          </w:rPr>
          <w:fldChar w:fldCharType="begin"/>
        </w:r>
        <w:r w:rsidR="00D7499A">
          <w:rPr>
            <w:webHidden/>
          </w:rPr>
          <w:instrText xml:space="preserve"> PAGEREF _Toc107406237 \h </w:instrText>
        </w:r>
        <w:r w:rsidR="00D7499A">
          <w:rPr>
            <w:webHidden/>
          </w:rPr>
        </w:r>
        <w:r w:rsidR="00D7499A">
          <w:rPr>
            <w:webHidden/>
          </w:rPr>
          <w:fldChar w:fldCharType="separate"/>
        </w:r>
        <w:r w:rsidR="00D7499A">
          <w:rPr>
            <w:webHidden/>
          </w:rPr>
          <w:t>85</w:t>
        </w:r>
        <w:r w:rsidR="00D7499A">
          <w:rPr>
            <w:webHidden/>
          </w:rPr>
          <w:fldChar w:fldCharType="end"/>
        </w:r>
      </w:hyperlink>
    </w:p>
    <w:p w14:paraId="3D6093B2" w14:textId="281C2FC2" w:rsidR="00D7499A" w:rsidRDefault="0093193E">
      <w:pPr>
        <w:pStyle w:val="TDC2"/>
        <w:rPr>
          <w:rFonts w:asciiTheme="minorHAnsi" w:eastAsiaTheme="minorEastAsia" w:hAnsiTheme="minorHAnsi" w:cstheme="minorBidi"/>
          <w:sz w:val="22"/>
          <w:szCs w:val="22"/>
          <w:lang w:val="en-US" w:eastAsia="en-US"/>
        </w:rPr>
      </w:pPr>
      <w:hyperlink w:anchor="_Toc107406238" w:history="1">
        <w:r w:rsidR="00D7499A" w:rsidRPr="00E409AE">
          <w:rPr>
            <w:rStyle w:val="Hipervnculo"/>
            <w:rFonts w:ascii="Arial Narrow" w:hAnsi="Arial Narrow"/>
            <w:b/>
            <w:bCs/>
          </w:rPr>
          <w:t>Cobros</w:t>
        </w:r>
        <w:r w:rsidR="00D7499A">
          <w:rPr>
            <w:webHidden/>
          </w:rPr>
          <w:tab/>
        </w:r>
        <w:r w:rsidR="00D7499A">
          <w:rPr>
            <w:webHidden/>
          </w:rPr>
          <w:fldChar w:fldCharType="begin"/>
        </w:r>
        <w:r w:rsidR="00D7499A">
          <w:rPr>
            <w:webHidden/>
          </w:rPr>
          <w:instrText xml:space="preserve"> PAGEREF _Toc107406238 \h </w:instrText>
        </w:r>
        <w:r w:rsidR="00D7499A">
          <w:rPr>
            <w:webHidden/>
          </w:rPr>
        </w:r>
        <w:r w:rsidR="00D7499A">
          <w:rPr>
            <w:webHidden/>
          </w:rPr>
          <w:fldChar w:fldCharType="separate"/>
        </w:r>
        <w:r w:rsidR="00D7499A">
          <w:rPr>
            <w:webHidden/>
          </w:rPr>
          <w:t>85</w:t>
        </w:r>
        <w:r w:rsidR="00D7499A">
          <w:rPr>
            <w:webHidden/>
          </w:rPr>
          <w:fldChar w:fldCharType="end"/>
        </w:r>
      </w:hyperlink>
    </w:p>
    <w:p w14:paraId="3D0EEBEE" w14:textId="25289F20" w:rsidR="00D7499A" w:rsidRDefault="0093193E">
      <w:pPr>
        <w:pStyle w:val="TDC2"/>
        <w:rPr>
          <w:rFonts w:asciiTheme="minorHAnsi" w:eastAsiaTheme="minorEastAsia" w:hAnsiTheme="minorHAnsi" w:cstheme="minorBidi"/>
          <w:sz w:val="22"/>
          <w:szCs w:val="22"/>
          <w:lang w:val="en-US" w:eastAsia="en-US"/>
        </w:rPr>
      </w:pPr>
      <w:hyperlink w:anchor="_Toc107406239" w:history="1">
        <w:r w:rsidR="00D7499A" w:rsidRPr="00E409AE">
          <w:rPr>
            <w:rStyle w:val="Hipervnculo"/>
            <w:rFonts w:ascii="Arial Narrow" w:hAnsi="Arial Narrow"/>
            <w:b/>
            <w:bCs/>
          </w:rPr>
          <w:t>NOTA N°80</w:t>
        </w:r>
        <w:r w:rsidR="00D7499A">
          <w:rPr>
            <w:webHidden/>
          </w:rPr>
          <w:tab/>
        </w:r>
        <w:r w:rsidR="00D7499A">
          <w:rPr>
            <w:webHidden/>
          </w:rPr>
          <w:fldChar w:fldCharType="begin"/>
        </w:r>
        <w:r w:rsidR="00D7499A">
          <w:rPr>
            <w:webHidden/>
          </w:rPr>
          <w:instrText xml:space="preserve"> PAGEREF _Toc107406239 \h </w:instrText>
        </w:r>
        <w:r w:rsidR="00D7499A">
          <w:rPr>
            <w:webHidden/>
          </w:rPr>
        </w:r>
        <w:r w:rsidR="00D7499A">
          <w:rPr>
            <w:webHidden/>
          </w:rPr>
          <w:fldChar w:fldCharType="separate"/>
        </w:r>
        <w:r w:rsidR="00D7499A">
          <w:rPr>
            <w:webHidden/>
          </w:rPr>
          <w:t>85</w:t>
        </w:r>
        <w:r w:rsidR="00D7499A">
          <w:rPr>
            <w:webHidden/>
          </w:rPr>
          <w:fldChar w:fldCharType="end"/>
        </w:r>
      </w:hyperlink>
    </w:p>
    <w:p w14:paraId="007DE241" w14:textId="13FA47FF" w:rsidR="00D7499A" w:rsidRDefault="0093193E">
      <w:pPr>
        <w:pStyle w:val="TDC2"/>
        <w:rPr>
          <w:rFonts w:asciiTheme="minorHAnsi" w:eastAsiaTheme="minorEastAsia" w:hAnsiTheme="minorHAnsi" w:cstheme="minorBidi"/>
          <w:sz w:val="22"/>
          <w:szCs w:val="22"/>
          <w:lang w:val="en-US" w:eastAsia="en-US"/>
        </w:rPr>
      </w:pPr>
      <w:hyperlink w:anchor="_Toc107406240" w:history="1">
        <w:r w:rsidR="00D7499A" w:rsidRPr="00E409AE">
          <w:rPr>
            <w:rStyle w:val="Hipervnculo"/>
            <w:rFonts w:ascii="Arial Narrow" w:hAnsi="Arial Narrow"/>
            <w:b/>
            <w:bCs/>
          </w:rPr>
          <w:t>Pagos</w:t>
        </w:r>
        <w:r w:rsidR="00D7499A">
          <w:rPr>
            <w:webHidden/>
          </w:rPr>
          <w:tab/>
        </w:r>
        <w:r w:rsidR="00D7499A">
          <w:rPr>
            <w:webHidden/>
          </w:rPr>
          <w:fldChar w:fldCharType="begin"/>
        </w:r>
        <w:r w:rsidR="00D7499A">
          <w:rPr>
            <w:webHidden/>
          </w:rPr>
          <w:instrText xml:space="preserve"> PAGEREF _Toc107406240 \h </w:instrText>
        </w:r>
        <w:r w:rsidR="00D7499A">
          <w:rPr>
            <w:webHidden/>
          </w:rPr>
        </w:r>
        <w:r w:rsidR="00D7499A">
          <w:rPr>
            <w:webHidden/>
          </w:rPr>
          <w:fldChar w:fldCharType="separate"/>
        </w:r>
        <w:r w:rsidR="00D7499A">
          <w:rPr>
            <w:webHidden/>
          </w:rPr>
          <w:t>85</w:t>
        </w:r>
        <w:r w:rsidR="00D7499A">
          <w:rPr>
            <w:webHidden/>
          </w:rPr>
          <w:fldChar w:fldCharType="end"/>
        </w:r>
      </w:hyperlink>
    </w:p>
    <w:p w14:paraId="785D9474" w14:textId="6C52D35E" w:rsidR="00D7499A" w:rsidRDefault="0093193E">
      <w:pPr>
        <w:pStyle w:val="TDC3"/>
        <w:tabs>
          <w:tab w:val="right" w:leader="dot" w:pos="8830"/>
        </w:tabs>
        <w:rPr>
          <w:rFonts w:asciiTheme="minorHAnsi" w:eastAsiaTheme="minorEastAsia" w:hAnsiTheme="minorHAnsi" w:cstheme="minorBidi"/>
          <w:noProof/>
          <w:lang w:val="en-US" w:eastAsia="en-US"/>
        </w:rPr>
      </w:pPr>
      <w:hyperlink w:anchor="_Toc107406241" w:history="1">
        <w:r w:rsidR="00D7499A" w:rsidRPr="00E409AE">
          <w:rPr>
            <w:rStyle w:val="Hipervnculo"/>
            <w:rFonts w:ascii="Arial Narrow" w:hAnsi="Arial Narrow"/>
            <w:i/>
            <w:iCs/>
            <w:caps/>
            <w:noProof/>
          </w:rPr>
          <w:t>FLUJOS DE EFECTIVO DE LAS ACTIVIDADES DE FINANCIACIÓN</w:t>
        </w:r>
        <w:r w:rsidR="00D7499A">
          <w:rPr>
            <w:noProof/>
            <w:webHidden/>
          </w:rPr>
          <w:tab/>
        </w:r>
        <w:r w:rsidR="00D7499A">
          <w:rPr>
            <w:noProof/>
            <w:webHidden/>
          </w:rPr>
          <w:fldChar w:fldCharType="begin"/>
        </w:r>
        <w:r w:rsidR="00D7499A">
          <w:rPr>
            <w:noProof/>
            <w:webHidden/>
          </w:rPr>
          <w:instrText xml:space="preserve"> PAGEREF _Toc107406241 \h </w:instrText>
        </w:r>
        <w:r w:rsidR="00D7499A">
          <w:rPr>
            <w:noProof/>
            <w:webHidden/>
          </w:rPr>
        </w:r>
        <w:r w:rsidR="00D7499A">
          <w:rPr>
            <w:noProof/>
            <w:webHidden/>
          </w:rPr>
          <w:fldChar w:fldCharType="separate"/>
        </w:r>
        <w:r w:rsidR="00D7499A">
          <w:rPr>
            <w:noProof/>
            <w:webHidden/>
          </w:rPr>
          <w:t>86</w:t>
        </w:r>
        <w:r w:rsidR="00D7499A">
          <w:rPr>
            <w:noProof/>
            <w:webHidden/>
          </w:rPr>
          <w:fldChar w:fldCharType="end"/>
        </w:r>
      </w:hyperlink>
    </w:p>
    <w:p w14:paraId="391512DD" w14:textId="2F00C0E0" w:rsidR="00D7499A" w:rsidRDefault="0093193E">
      <w:pPr>
        <w:pStyle w:val="TDC2"/>
        <w:rPr>
          <w:rFonts w:asciiTheme="minorHAnsi" w:eastAsiaTheme="minorEastAsia" w:hAnsiTheme="minorHAnsi" w:cstheme="minorBidi"/>
          <w:sz w:val="22"/>
          <w:szCs w:val="22"/>
          <w:lang w:val="en-US" w:eastAsia="en-US"/>
        </w:rPr>
      </w:pPr>
      <w:hyperlink w:anchor="_Toc107406242" w:history="1">
        <w:r w:rsidR="00D7499A" w:rsidRPr="00E409AE">
          <w:rPr>
            <w:rStyle w:val="Hipervnculo"/>
            <w:rFonts w:ascii="Arial Narrow" w:hAnsi="Arial Narrow"/>
            <w:b/>
            <w:bCs/>
          </w:rPr>
          <w:t>NOTA N°81</w:t>
        </w:r>
        <w:r w:rsidR="00D7499A">
          <w:rPr>
            <w:webHidden/>
          </w:rPr>
          <w:tab/>
        </w:r>
        <w:r w:rsidR="00D7499A">
          <w:rPr>
            <w:webHidden/>
          </w:rPr>
          <w:fldChar w:fldCharType="begin"/>
        </w:r>
        <w:r w:rsidR="00D7499A">
          <w:rPr>
            <w:webHidden/>
          </w:rPr>
          <w:instrText xml:space="preserve"> PAGEREF _Toc107406242 \h </w:instrText>
        </w:r>
        <w:r w:rsidR="00D7499A">
          <w:rPr>
            <w:webHidden/>
          </w:rPr>
        </w:r>
        <w:r w:rsidR="00D7499A">
          <w:rPr>
            <w:webHidden/>
          </w:rPr>
          <w:fldChar w:fldCharType="separate"/>
        </w:r>
        <w:r w:rsidR="00D7499A">
          <w:rPr>
            <w:webHidden/>
          </w:rPr>
          <w:t>86</w:t>
        </w:r>
        <w:r w:rsidR="00D7499A">
          <w:rPr>
            <w:webHidden/>
          </w:rPr>
          <w:fldChar w:fldCharType="end"/>
        </w:r>
      </w:hyperlink>
    </w:p>
    <w:p w14:paraId="78817CE0" w14:textId="11A9AB64" w:rsidR="00D7499A" w:rsidRDefault="0093193E">
      <w:pPr>
        <w:pStyle w:val="TDC2"/>
        <w:rPr>
          <w:rFonts w:asciiTheme="minorHAnsi" w:eastAsiaTheme="minorEastAsia" w:hAnsiTheme="minorHAnsi" w:cstheme="minorBidi"/>
          <w:sz w:val="22"/>
          <w:szCs w:val="22"/>
          <w:lang w:val="en-US" w:eastAsia="en-US"/>
        </w:rPr>
      </w:pPr>
      <w:hyperlink w:anchor="_Toc107406243" w:history="1">
        <w:r w:rsidR="00D7499A" w:rsidRPr="00E409AE">
          <w:rPr>
            <w:rStyle w:val="Hipervnculo"/>
            <w:rFonts w:ascii="Arial Narrow" w:hAnsi="Arial Narrow"/>
            <w:b/>
            <w:bCs/>
          </w:rPr>
          <w:t>Cobros</w:t>
        </w:r>
        <w:r w:rsidR="00D7499A">
          <w:rPr>
            <w:webHidden/>
          </w:rPr>
          <w:tab/>
        </w:r>
        <w:r w:rsidR="00D7499A">
          <w:rPr>
            <w:webHidden/>
          </w:rPr>
          <w:fldChar w:fldCharType="begin"/>
        </w:r>
        <w:r w:rsidR="00D7499A">
          <w:rPr>
            <w:webHidden/>
          </w:rPr>
          <w:instrText xml:space="preserve"> PAGEREF _Toc107406243 \h </w:instrText>
        </w:r>
        <w:r w:rsidR="00D7499A">
          <w:rPr>
            <w:webHidden/>
          </w:rPr>
        </w:r>
        <w:r w:rsidR="00D7499A">
          <w:rPr>
            <w:webHidden/>
          </w:rPr>
          <w:fldChar w:fldCharType="separate"/>
        </w:r>
        <w:r w:rsidR="00D7499A">
          <w:rPr>
            <w:webHidden/>
          </w:rPr>
          <w:t>86</w:t>
        </w:r>
        <w:r w:rsidR="00D7499A">
          <w:rPr>
            <w:webHidden/>
          </w:rPr>
          <w:fldChar w:fldCharType="end"/>
        </w:r>
      </w:hyperlink>
    </w:p>
    <w:p w14:paraId="1AA0A05A" w14:textId="6D764BAD" w:rsidR="00D7499A" w:rsidRDefault="0093193E">
      <w:pPr>
        <w:pStyle w:val="TDC2"/>
        <w:rPr>
          <w:rFonts w:asciiTheme="minorHAnsi" w:eastAsiaTheme="minorEastAsia" w:hAnsiTheme="minorHAnsi" w:cstheme="minorBidi"/>
          <w:sz w:val="22"/>
          <w:szCs w:val="22"/>
          <w:lang w:val="en-US" w:eastAsia="en-US"/>
        </w:rPr>
      </w:pPr>
      <w:hyperlink w:anchor="_Toc107406244" w:history="1">
        <w:r w:rsidR="00D7499A" w:rsidRPr="00E409AE">
          <w:rPr>
            <w:rStyle w:val="Hipervnculo"/>
            <w:rFonts w:ascii="Arial Narrow" w:hAnsi="Arial Narrow"/>
            <w:b/>
            <w:bCs/>
          </w:rPr>
          <w:t>NOTA N°82</w:t>
        </w:r>
        <w:r w:rsidR="00D7499A">
          <w:rPr>
            <w:webHidden/>
          </w:rPr>
          <w:tab/>
        </w:r>
        <w:r w:rsidR="00D7499A">
          <w:rPr>
            <w:webHidden/>
          </w:rPr>
          <w:fldChar w:fldCharType="begin"/>
        </w:r>
        <w:r w:rsidR="00D7499A">
          <w:rPr>
            <w:webHidden/>
          </w:rPr>
          <w:instrText xml:space="preserve"> PAGEREF _Toc107406244 \h </w:instrText>
        </w:r>
        <w:r w:rsidR="00D7499A">
          <w:rPr>
            <w:webHidden/>
          </w:rPr>
        </w:r>
        <w:r w:rsidR="00D7499A">
          <w:rPr>
            <w:webHidden/>
          </w:rPr>
          <w:fldChar w:fldCharType="separate"/>
        </w:r>
        <w:r w:rsidR="00D7499A">
          <w:rPr>
            <w:webHidden/>
          </w:rPr>
          <w:t>87</w:t>
        </w:r>
        <w:r w:rsidR="00D7499A">
          <w:rPr>
            <w:webHidden/>
          </w:rPr>
          <w:fldChar w:fldCharType="end"/>
        </w:r>
      </w:hyperlink>
    </w:p>
    <w:p w14:paraId="1F3463A8" w14:textId="2FFECEB7" w:rsidR="00D7499A" w:rsidRDefault="0093193E">
      <w:pPr>
        <w:pStyle w:val="TDC2"/>
        <w:rPr>
          <w:rFonts w:asciiTheme="minorHAnsi" w:eastAsiaTheme="minorEastAsia" w:hAnsiTheme="minorHAnsi" w:cstheme="minorBidi"/>
          <w:sz w:val="22"/>
          <w:szCs w:val="22"/>
          <w:lang w:val="en-US" w:eastAsia="en-US"/>
        </w:rPr>
      </w:pPr>
      <w:hyperlink w:anchor="_Toc107406245" w:history="1">
        <w:r w:rsidR="00D7499A" w:rsidRPr="00E409AE">
          <w:rPr>
            <w:rStyle w:val="Hipervnculo"/>
            <w:rFonts w:ascii="Arial Narrow" w:hAnsi="Arial Narrow"/>
            <w:b/>
            <w:bCs/>
          </w:rPr>
          <w:t>Pagos</w:t>
        </w:r>
        <w:r w:rsidR="00D7499A">
          <w:rPr>
            <w:webHidden/>
          </w:rPr>
          <w:tab/>
        </w:r>
        <w:r w:rsidR="00D7499A">
          <w:rPr>
            <w:webHidden/>
          </w:rPr>
          <w:fldChar w:fldCharType="begin"/>
        </w:r>
        <w:r w:rsidR="00D7499A">
          <w:rPr>
            <w:webHidden/>
          </w:rPr>
          <w:instrText xml:space="preserve"> PAGEREF _Toc107406245 \h </w:instrText>
        </w:r>
        <w:r w:rsidR="00D7499A">
          <w:rPr>
            <w:webHidden/>
          </w:rPr>
        </w:r>
        <w:r w:rsidR="00D7499A">
          <w:rPr>
            <w:webHidden/>
          </w:rPr>
          <w:fldChar w:fldCharType="separate"/>
        </w:r>
        <w:r w:rsidR="00D7499A">
          <w:rPr>
            <w:webHidden/>
          </w:rPr>
          <w:t>87</w:t>
        </w:r>
        <w:r w:rsidR="00D7499A">
          <w:rPr>
            <w:webHidden/>
          </w:rPr>
          <w:fldChar w:fldCharType="end"/>
        </w:r>
      </w:hyperlink>
    </w:p>
    <w:p w14:paraId="37DFD808" w14:textId="1A8B573D" w:rsidR="00D7499A" w:rsidRDefault="0093193E">
      <w:pPr>
        <w:pStyle w:val="TDC2"/>
        <w:rPr>
          <w:rFonts w:asciiTheme="minorHAnsi" w:eastAsiaTheme="minorEastAsia" w:hAnsiTheme="minorHAnsi" w:cstheme="minorBidi"/>
          <w:sz w:val="22"/>
          <w:szCs w:val="22"/>
          <w:lang w:val="en-US" w:eastAsia="en-US"/>
        </w:rPr>
      </w:pPr>
      <w:hyperlink w:anchor="_Toc107406246" w:history="1">
        <w:r w:rsidR="00D7499A" w:rsidRPr="00E409AE">
          <w:rPr>
            <w:rStyle w:val="Hipervnculo"/>
            <w:rFonts w:ascii="Arial Narrow" w:hAnsi="Arial Narrow"/>
            <w:b/>
            <w:bCs/>
          </w:rPr>
          <w:t>NOTA N°83</w:t>
        </w:r>
        <w:r w:rsidR="00D7499A">
          <w:rPr>
            <w:webHidden/>
          </w:rPr>
          <w:tab/>
        </w:r>
        <w:r w:rsidR="00D7499A">
          <w:rPr>
            <w:webHidden/>
          </w:rPr>
          <w:fldChar w:fldCharType="begin"/>
        </w:r>
        <w:r w:rsidR="00D7499A">
          <w:rPr>
            <w:webHidden/>
          </w:rPr>
          <w:instrText xml:space="preserve"> PAGEREF _Toc107406246 \h </w:instrText>
        </w:r>
        <w:r w:rsidR="00D7499A">
          <w:rPr>
            <w:webHidden/>
          </w:rPr>
        </w:r>
        <w:r w:rsidR="00D7499A">
          <w:rPr>
            <w:webHidden/>
          </w:rPr>
          <w:fldChar w:fldCharType="separate"/>
        </w:r>
        <w:r w:rsidR="00D7499A">
          <w:rPr>
            <w:webHidden/>
          </w:rPr>
          <w:t>87</w:t>
        </w:r>
        <w:r w:rsidR="00D7499A">
          <w:rPr>
            <w:webHidden/>
          </w:rPr>
          <w:fldChar w:fldCharType="end"/>
        </w:r>
      </w:hyperlink>
    </w:p>
    <w:p w14:paraId="216F86FF" w14:textId="453593C0" w:rsidR="00D7499A" w:rsidRDefault="0093193E">
      <w:pPr>
        <w:pStyle w:val="TDC2"/>
        <w:rPr>
          <w:rFonts w:asciiTheme="minorHAnsi" w:eastAsiaTheme="minorEastAsia" w:hAnsiTheme="minorHAnsi" w:cstheme="minorBidi"/>
          <w:sz w:val="22"/>
          <w:szCs w:val="22"/>
          <w:lang w:val="en-US" w:eastAsia="en-US"/>
        </w:rPr>
      </w:pPr>
      <w:hyperlink w:anchor="_Toc107406247" w:history="1">
        <w:r w:rsidR="00D7499A" w:rsidRPr="00E409AE">
          <w:rPr>
            <w:rStyle w:val="Hipervnculo"/>
            <w:rFonts w:ascii="Arial Narrow" w:hAnsi="Arial Narrow"/>
            <w:b/>
            <w:bCs/>
          </w:rPr>
          <w:t>Efectivo y equivalentes</w:t>
        </w:r>
        <w:r w:rsidR="00D7499A">
          <w:rPr>
            <w:webHidden/>
          </w:rPr>
          <w:tab/>
        </w:r>
        <w:r w:rsidR="00D7499A">
          <w:rPr>
            <w:webHidden/>
          </w:rPr>
          <w:fldChar w:fldCharType="begin"/>
        </w:r>
        <w:r w:rsidR="00D7499A">
          <w:rPr>
            <w:webHidden/>
          </w:rPr>
          <w:instrText xml:space="preserve"> PAGEREF _Toc107406247 \h </w:instrText>
        </w:r>
        <w:r w:rsidR="00D7499A">
          <w:rPr>
            <w:webHidden/>
          </w:rPr>
        </w:r>
        <w:r w:rsidR="00D7499A">
          <w:rPr>
            <w:webHidden/>
          </w:rPr>
          <w:fldChar w:fldCharType="separate"/>
        </w:r>
        <w:r w:rsidR="00D7499A">
          <w:rPr>
            <w:webHidden/>
          </w:rPr>
          <w:t>87</w:t>
        </w:r>
        <w:r w:rsidR="00D7499A">
          <w:rPr>
            <w:webHidden/>
          </w:rPr>
          <w:fldChar w:fldCharType="end"/>
        </w:r>
      </w:hyperlink>
    </w:p>
    <w:p w14:paraId="4E9AA12E" w14:textId="7FDB9231" w:rsidR="00D7499A" w:rsidRDefault="0093193E">
      <w:pPr>
        <w:pStyle w:val="TDC2"/>
        <w:rPr>
          <w:rFonts w:asciiTheme="minorHAnsi" w:eastAsiaTheme="minorEastAsia" w:hAnsiTheme="minorHAnsi" w:cstheme="minorBidi"/>
          <w:sz w:val="22"/>
          <w:szCs w:val="22"/>
          <w:lang w:val="en-US" w:eastAsia="en-US"/>
        </w:rPr>
      </w:pPr>
      <w:hyperlink w:anchor="_Toc107406248" w:history="1">
        <w:r w:rsidR="00D7499A" w:rsidRPr="00E409AE">
          <w:rPr>
            <w:rStyle w:val="Hipervnculo"/>
            <w:rFonts w:ascii="Arial Narrow" w:hAnsi="Arial Narrow"/>
          </w:rPr>
          <w:t>NOTAS DEL ESTADO DE CAMBIOS EN EL PATRIMONIO NETO</w:t>
        </w:r>
        <w:r w:rsidR="00D7499A">
          <w:rPr>
            <w:webHidden/>
          </w:rPr>
          <w:tab/>
        </w:r>
        <w:r w:rsidR="00D7499A">
          <w:rPr>
            <w:webHidden/>
          </w:rPr>
          <w:fldChar w:fldCharType="begin"/>
        </w:r>
        <w:r w:rsidR="00D7499A">
          <w:rPr>
            <w:webHidden/>
          </w:rPr>
          <w:instrText xml:space="preserve"> PAGEREF _Toc107406248 \h </w:instrText>
        </w:r>
        <w:r w:rsidR="00D7499A">
          <w:rPr>
            <w:webHidden/>
          </w:rPr>
        </w:r>
        <w:r w:rsidR="00D7499A">
          <w:rPr>
            <w:webHidden/>
          </w:rPr>
          <w:fldChar w:fldCharType="separate"/>
        </w:r>
        <w:r w:rsidR="00D7499A">
          <w:rPr>
            <w:webHidden/>
          </w:rPr>
          <w:t>88</w:t>
        </w:r>
        <w:r w:rsidR="00D7499A">
          <w:rPr>
            <w:webHidden/>
          </w:rPr>
          <w:fldChar w:fldCharType="end"/>
        </w:r>
      </w:hyperlink>
    </w:p>
    <w:p w14:paraId="1D263290" w14:textId="7D644935" w:rsidR="00D7499A" w:rsidRDefault="0093193E">
      <w:pPr>
        <w:pStyle w:val="TDC2"/>
        <w:rPr>
          <w:rFonts w:asciiTheme="minorHAnsi" w:eastAsiaTheme="minorEastAsia" w:hAnsiTheme="minorHAnsi" w:cstheme="minorBidi"/>
          <w:sz w:val="22"/>
          <w:szCs w:val="22"/>
          <w:lang w:val="en-US" w:eastAsia="en-US"/>
        </w:rPr>
      </w:pPr>
      <w:hyperlink w:anchor="_Toc107406249" w:history="1">
        <w:r w:rsidR="00D7499A" w:rsidRPr="00E409AE">
          <w:rPr>
            <w:rStyle w:val="Hipervnculo"/>
            <w:rFonts w:ascii="Arial Narrow" w:hAnsi="Arial Narrow"/>
            <w:b/>
            <w:bCs/>
          </w:rPr>
          <w:t>NOTA N°84</w:t>
        </w:r>
        <w:r w:rsidR="00D7499A">
          <w:rPr>
            <w:webHidden/>
          </w:rPr>
          <w:tab/>
        </w:r>
        <w:r w:rsidR="00D7499A">
          <w:rPr>
            <w:webHidden/>
          </w:rPr>
          <w:fldChar w:fldCharType="begin"/>
        </w:r>
        <w:r w:rsidR="00D7499A">
          <w:rPr>
            <w:webHidden/>
          </w:rPr>
          <w:instrText xml:space="preserve"> PAGEREF _Toc107406249 \h </w:instrText>
        </w:r>
        <w:r w:rsidR="00D7499A">
          <w:rPr>
            <w:webHidden/>
          </w:rPr>
        </w:r>
        <w:r w:rsidR="00D7499A">
          <w:rPr>
            <w:webHidden/>
          </w:rPr>
          <w:fldChar w:fldCharType="separate"/>
        </w:r>
        <w:r w:rsidR="00D7499A">
          <w:rPr>
            <w:webHidden/>
          </w:rPr>
          <w:t>88</w:t>
        </w:r>
        <w:r w:rsidR="00D7499A">
          <w:rPr>
            <w:webHidden/>
          </w:rPr>
          <w:fldChar w:fldCharType="end"/>
        </w:r>
      </w:hyperlink>
    </w:p>
    <w:p w14:paraId="5D6E716A" w14:textId="361BF48C" w:rsidR="00D7499A" w:rsidRDefault="0093193E">
      <w:pPr>
        <w:pStyle w:val="TDC2"/>
        <w:rPr>
          <w:rFonts w:asciiTheme="minorHAnsi" w:eastAsiaTheme="minorEastAsia" w:hAnsiTheme="minorHAnsi" w:cstheme="minorBidi"/>
          <w:sz w:val="22"/>
          <w:szCs w:val="22"/>
          <w:lang w:val="en-US" w:eastAsia="en-US"/>
        </w:rPr>
      </w:pPr>
      <w:hyperlink w:anchor="_Toc107406250" w:history="1">
        <w:r w:rsidR="00D7499A" w:rsidRPr="00E409AE">
          <w:rPr>
            <w:rStyle w:val="Hipervnculo"/>
            <w:rFonts w:ascii="Arial Narrow" w:hAnsi="Arial Narrow"/>
            <w:b/>
            <w:bCs/>
          </w:rPr>
          <w:t>Saldos del periodo</w:t>
        </w:r>
        <w:r w:rsidR="00D7499A">
          <w:rPr>
            <w:webHidden/>
          </w:rPr>
          <w:tab/>
        </w:r>
        <w:r w:rsidR="00D7499A">
          <w:rPr>
            <w:webHidden/>
          </w:rPr>
          <w:fldChar w:fldCharType="begin"/>
        </w:r>
        <w:r w:rsidR="00D7499A">
          <w:rPr>
            <w:webHidden/>
          </w:rPr>
          <w:instrText xml:space="preserve"> PAGEREF _Toc107406250 \h </w:instrText>
        </w:r>
        <w:r w:rsidR="00D7499A">
          <w:rPr>
            <w:webHidden/>
          </w:rPr>
        </w:r>
        <w:r w:rsidR="00D7499A">
          <w:rPr>
            <w:webHidden/>
          </w:rPr>
          <w:fldChar w:fldCharType="separate"/>
        </w:r>
        <w:r w:rsidR="00D7499A">
          <w:rPr>
            <w:webHidden/>
          </w:rPr>
          <w:t>88</w:t>
        </w:r>
        <w:r w:rsidR="00D7499A">
          <w:rPr>
            <w:webHidden/>
          </w:rPr>
          <w:fldChar w:fldCharType="end"/>
        </w:r>
      </w:hyperlink>
    </w:p>
    <w:p w14:paraId="7101C4B3" w14:textId="04F2BE67" w:rsidR="00D7499A" w:rsidRDefault="0093193E">
      <w:pPr>
        <w:pStyle w:val="TDC2"/>
        <w:rPr>
          <w:rFonts w:asciiTheme="minorHAnsi" w:eastAsiaTheme="minorEastAsia" w:hAnsiTheme="minorHAnsi" w:cstheme="minorBidi"/>
          <w:sz w:val="22"/>
          <w:szCs w:val="22"/>
          <w:lang w:val="en-US" w:eastAsia="en-US"/>
        </w:rPr>
      </w:pPr>
      <w:hyperlink w:anchor="_Toc107406251" w:history="1">
        <w:r w:rsidR="00D7499A" w:rsidRPr="00E409AE">
          <w:rPr>
            <w:rStyle w:val="Hipervnculo"/>
            <w:rFonts w:ascii="Arial Narrow" w:hAnsi="Arial Narrow"/>
          </w:rPr>
          <w:t>NOTAS AL INFORME COMPARATIVO DE EJECUCIÓN PRESUPUESTARIA CON DEVENGADO DE CONTABILIDAD</w:t>
        </w:r>
        <w:r w:rsidR="00D7499A">
          <w:rPr>
            <w:webHidden/>
          </w:rPr>
          <w:tab/>
        </w:r>
        <w:r w:rsidR="00D7499A">
          <w:rPr>
            <w:webHidden/>
          </w:rPr>
          <w:fldChar w:fldCharType="begin"/>
        </w:r>
        <w:r w:rsidR="00D7499A">
          <w:rPr>
            <w:webHidden/>
          </w:rPr>
          <w:instrText xml:space="preserve"> PAGEREF _Toc107406251 \h </w:instrText>
        </w:r>
        <w:r w:rsidR="00D7499A">
          <w:rPr>
            <w:webHidden/>
          </w:rPr>
        </w:r>
        <w:r w:rsidR="00D7499A">
          <w:rPr>
            <w:webHidden/>
          </w:rPr>
          <w:fldChar w:fldCharType="separate"/>
        </w:r>
        <w:r w:rsidR="00D7499A">
          <w:rPr>
            <w:webHidden/>
          </w:rPr>
          <w:t>88</w:t>
        </w:r>
        <w:r w:rsidR="00D7499A">
          <w:rPr>
            <w:webHidden/>
          </w:rPr>
          <w:fldChar w:fldCharType="end"/>
        </w:r>
      </w:hyperlink>
    </w:p>
    <w:p w14:paraId="6BE3F505" w14:textId="431B8CA3" w:rsidR="00D7499A" w:rsidRDefault="0093193E">
      <w:pPr>
        <w:pStyle w:val="TDC2"/>
        <w:rPr>
          <w:rFonts w:asciiTheme="minorHAnsi" w:eastAsiaTheme="minorEastAsia" w:hAnsiTheme="minorHAnsi" w:cstheme="minorBidi"/>
          <w:sz w:val="22"/>
          <w:szCs w:val="22"/>
          <w:lang w:val="en-US" w:eastAsia="en-US"/>
        </w:rPr>
      </w:pPr>
      <w:hyperlink w:anchor="_Toc107406252" w:history="1">
        <w:r w:rsidR="00D7499A" w:rsidRPr="00E409AE">
          <w:rPr>
            <w:rStyle w:val="Hipervnculo"/>
            <w:rFonts w:ascii="Arial Narrow" w:hAnsi="Arial Narrow"/>
            <w:b/>
            <w:bCs/>
          </w:rPr>
          <w:t>NOTA N°85</w:t>
        </w:r>
        <w:r w:rsidR="00D7499A">
          <w:rPr>
            <w:webHidden/>
          </w:rPr>
          <w:tab/>
        </w:r>
        <w:r w:rsidR="00D7499A">
          <w:rPr>
            <w:webHidden/>
          </w:rPr>
          <w:fldChar w:fldCharType="begin"/>
        </w:r>
        <w:r w:rsidR="00D7499A">
          <w:rPr>
            <w:webHidden/>
          </w:rPr>
          <w:instrText xml:space="preserve"> PAGEREF _Toc107406252 \h </w:instrText>
        </w:r>
        <w:r w:rsidR="00D7499A">
          <w:rPr>
            <w:webHidden/>
          </w:rPr>
        </w:r>
        <w:r w:rsidR="00D7499A">
          <w:rPr>
            <w:webHidden/>
          </w:rPr>
          <w:fldChar w:fldCharType="separate"/>
        </w:r>
        <w:r w:rsidR="00D7499A">
          <w:rPr>
            <w:webHidden/>
          </w:rPr>
          <w:t>89</w:t>
        </w:r>
        <w:r w:rsidR="00D7499A">
          <w:rPr>
            <w:webHidden/>
          </w:rPr>
          <w:fldChar w:fldCharType="end"/>
        </w:r>
      </w:hyperlink>
    </w:p>
    <w:p w14:paraId="233BB389" w14:textId="224DA6D9" w:rsidR="00D7499A" w:rsidRDefault="0093193E">
      <w:pPr>
        <w:pStyle w:val="TDC2"/>
        <w:rPr>
          <w:rFonts w:asciiTheme="minorHAnsi" w:eastAsiaTheme="minorEastAsia" w:hAnsiTheme="minorHAnsi" w:cstheme="minorBidi"/>
          <w:sz w:val="22"/>
          <w:szCs w:val="22"/>
          <w:lang w:val="en-US" w:eastAsia="en-US"/>
        </w:rPr>
      </w:pPr>
      <w:hyperlink w:anchor="_Toc107406253" w:history="1">
        <w:r w:rsidR="00D7499A" w:rsidRPr="00E409AE">
          <w:rPr>
            <w:rStyle w:val="Hipervnculo"/>
            <w:rFonts w:ascii="Arial Narrow" w:hAnsi="Arial Narrow"/>
            <w:b/>
            <w:bCs/>
          </w:rPr>
          <w:t>Diferencias presupuesto vrs contabilidad (Devengo)</w:t>
        </w:r>
        <w:r w:rsidR="00D7499A">
          <w:rPr>
            <w:webHidden/>
          </w:rPr>
          <w:tab/>
        </w:r>
        <w:r w:rsidR="00D7499A">
          <w:rPr>
            <w:webHidden/>
          </w:rPr>
          <w:fldChar w:fldCharType="begin"/>
        </w:r>
        <w:r w:rsidR="00D7499A">
          <w:rPr>
            <w:webHidden/>
          </w:rPr>
          <w:instrText xml:space="preserve"> PAGEREF _Toc107406253 \h </w:instrText>
        </w:r>
        <w:r w:rsidR="00D7499A">
          <w:rPr>
            <w:webHidden/>
          </w:rPr>
        </w:r>
        <w:r w:rsidR="00D7499A">
          <w:rPr>
            <w:webHidden/>
          </w:rPr>
          <w:fldChar w:fldCharType="separate"/>
        </w:r>
        <w:r w:rsidR="00D7499A">
          <w:rPr>
            <w:webHidden/>
          </w:rPr>
          <w:t>89</w:t>
        </w:r>
        <w:r w:rsidR="00D7499A">
          <w:rPr>
            <w:webHidden/>
          </w:rPr>
          <w:fldChar w:fldCharType="end"/>
        </w:r>
      </w:hyperlink>
    </w:p>
    <w:p w14:paraId="446345D8" w14:textId="0C7F0C36" w:rsidR="00D7499A" w:rsidRDefault="0093193E">
      <w:pPr>
        <w:pStyle w:val="TDC2"/>
        <w:rPr>
          <w:rFonts w:asciiTheme="minorHAnsi" w:eastAsiaTheme="minorEastAsia" w:hAnsiTheme="minorHAnsi" w:cstheme="minorBidi"/>
          <w:sz w:val="22"/>
          <w:szCs w:val="22"/>
          <w:lang w:val="en-US" w:eastAsia="en-US"/>
        </w:rPr>
      </w:pPr>
      <w:hyperlink w:anchor="_Toc107406254" w:history="1">
        <w:r w:rsidR="00D7499A" w:rsidRPr="00E409AE">
          <w:rPr>
            <w:rStyle w:val="Hipervnculo"/>
            <w:rFonts w:ascii="Arial Narrow" w:hAnsi="Arial Narrow"/>
          </w:rPr>
          <w:t>NOTAS AL INFORME DEUDA PÚBLICA</w:t>
        </w:r>
        <w:r w:rsidR="00D7499A">
          <w:rPr>
            <w:webHidden/>
          </w:rPr>
          <w:tab/>
        </w:r>
        <w:r w:rsidR="00D7499A">
          <w:rPr>
            <w:webHidden/>
          </w:rPr>
          <w:fldChar w:fldCharType="begin"/>
        </w:r>
        <w:r w:rsidR="00D7499A">
          <w:rPr>
            <w:webHidden/>
          </w:rPr>
          <w:instrText xml:space="preserve"> PAGEREF _Toc107406254 \h </w:instrText>
        </w:r>
        <w:r w:rsidR="00D7499A">
          <w:rPr>
            <w:webHidden/>
          </w:rPr>
        </w:r>
        <w:r w:rsidR="00D7499A">
          <w:rPr>
            <w:webHidden/>
          </w:rPr>
          <w:fldChar w:fldCharType="separate"/>
        </w:r>
        <w:r w:rsidR="00D7499A">
          <w:rPr>
            <w:webHidden/>
          </w:rPr>
          <w:t>90</w:t>
        </w:r>
        <w:r w:rsidR="00D7499A">
          <w:rPr>
            <w:webHidden/>
          </w:rPr>
          <w:fldChar w:fldCharType="end"/>
        </w:r>
      </w:hyperlink>
    </w:p>
    <w:p w14:paraId="2F7B365A" w14:textId="40ABFD7D" w:rsidR="00D7499A" w:rsidRDefault="0093193E">
      <w:pPr>
        <w:pStyle w:val="TDC2"/>
        <w:rPr>
          <w:rFonts w:asciiTheme="minorHAnsi" w:eastAsiaTheme="minorEastAsia" w:hAnsiTheme="minorHAnsi" w:cstheme="minorBidi"/>
          <w:sz w:val="22"/>
          <w:szCs w:val="22"/>
          <w:lang w:val="en-US" w:eastAsia="en-US"/>
        </w:rPr>
      </w:pPr>
      <w:hyperlink w:anchor="_Toc107406255" w:history="1">
        <w:r w:rsidR="00D7499A" w:rsidRPr="00E409AE">
          <w:rPr>
            <w:rStyle w:val="Hipervnculo"/>
            <w:rFonts w:ascii="Arial Narrow" w:hAnsi="Arial Narrow"/>
            <w:b/>
            <w:bCs/>
          </w:rPr>
          <w:t>NOTA N°86</w:t>
        </w:r>
        <w:r w:rsidR="00D7499A">
          <w:rPr>
            <w:webHidden/>
          </w:rPr>
          <w:tab/>
        </w:r>
        <w:r w:rsidR="00D7499A">
          <w:rPr>
            <w:webHidden/>
          </w:rPr>
          <w:fldChar w:fldCharType="begin"/>
        </w:r>
        <w:r w:rsidR="00D7499A">
          <w:rPr>
            <w:webHidden/>
          </w:rPr>
          <w:instrText xml:space="preserve"> PAGEREF _Toc107406255 \h </w:instrText>
        </w:r>
        <w:r w:rsidR="00D7499A">
          <w:rPr>
            <w:webHidden/>
          </w:rPr>
        </w:r>
        <w:r w:rsidR="00D7499A">
          <w:rPr>
            <w:webHidden/>
          </w:rPr>
          <w:fldChar w:fldCharType="separate"/>
        </w:r>
        <w:r w:rsidR="00D7499A">
          <w:rPr>
            <w:webHidden/>
          </w:rPr>
          <w:t>90</w:t>
        </w:r>
        <w:r w:rsidR="00D7499A">
          <w:rPr>
            <w:webHidden/>
          </w:rPr>
          <w:fldChar w:fldCharType="end"/>
        </w:r>
      </w:hyperlink>
    </w:p>
    <w:p w14:paraId="24E0EE18" w14:textId="6FA329E9" w:rsidR="00D7499A" w:rsidRDefault="0093193E">
      <w:pPr>
        <w:pStyle w:val="TDC2"/>
        <w:rPr>
          <w:rFonts w:asciiTheme="minorHAnsi" w:eastAsiaTheme="minorEastAsia" w:hAnsiTheme="minorHAnsi" w:cstheme="minorBidi"/>
          <w:sz w:val="22"/>
          <w:szCs w:val="22"/>
          <w:lang w:val="en-US" w:eastAsia="en-US"/>
        </w:rPr>
      </w:pPr>
      <w:hyperlink w:anchor="_Toc107406256" w:history="1">
        <w:r w:rsidR="00D7499A" w:rsidRPr="00E409AE">
          <w:rPr>
            <w:rStyle w:val="Hipervnculo"/>
            <w:rFonts w:ascii="Arial Narrow" w:hAnsi="Arial Narrow"/>
            <w:b/>
            <w:bCs/>
          </w:rPr>
          <w:t>Saldo Deuda Pública</w:t>
        </w:r>
        <w:r w:rsidR="00D7499A">
          <w:rPr>
            <w:webHidden/>
          </w:rPr>
          <w:tab/>
        </w:r>
        <w:r w:rsidR="00D7499A">
          <w:rPr>
            <w:webHidden/>
          </w:rPr>
          <w:fldChar w:fldCharType="begin"/>
        </w:r>
        <w:r w:rsidR="00D7499A">
          <w:rPr>
            <w:webHidden/>
          </w:rPr>
          <w:instrText xml:space="preserve"> PAGEREF _Toc107406256 \h </w:instrText>
        </w:r>
        <w:r w:rsidR="00D7499A">
          <w:rPr>
            <w:webHidden/>
          </w:rPr>
        </w:r>
        <w:r w:rsidR="00D7499A">
          <w:rPr>
            <w:webHidden/>
          </w:rPr>
          <w:fldChar w:fldCharType="separate"/>
        </w:r>
        <w:r w:rsidR="00D7499A">
          <w:rPr>
            <w:webHidden/>
          </w:rPr>
          <w:t>90</w:t>
        </w:r>
        <w:r w:rsidR="00D7499A">
          <w:rPr>
            <w:webHidden/>
          </w:rPr>
          <w:fldChar w:fldCharType="end"/>
        </w:r>
      </w:hyperlink>
    </w:p>
    <w:p w14:paraId="641AC890" w14:textId="4A440F3C" w:rsidR="00D7499A" w:rsidRDefault="0093193E">
      <w:pPr>
        <w:pStyle w:val="TDC2"/>
        <w:rPr>
          <w:rFonts w:asciiTheme="minorHAnsi" w:eastAsiaTheme="minorEastAsia" w:hAnsiTheme="minorHAnsi" w:cstheme="minorBidi"/>
          <w:sz w:val="22"/>
          <w:szCs w:val="22"/>
          <w:lang w:val="en-US" w:eastAsia="en-US"/>
        </w:rPr>
      </w:pPr>
      <w:hyperlink w:anchor="_Toc107406257" w:history="1">
        <w:r w:rsidR="00D7499A" w:rsidRPr="00E409AE">
          <w:rPr>
            <w:rStyle w:val="Hipervnculo"/>
            <w:rFonts w:ascii="Arial Narrow" w:hAnsi="Arial Narrow"/>
          </w:rPr>
          <w:t>NOTAS INFORME ESTADO DE SITUACION Y EVOLUCION DE BIENES NO CONCECIONADOS Y CONCESIONADOS</w:t>
        </w:r>
        <w:r w:rsidR="00D7499A">
          <w:rPr>
            <w:webHidden/>
          </w:rPr>
          <w:tab/>
        </w:r>
        <w:r w:rsidR="00D7499A">
          <w:rPr>
            <w:webHidden/>
          </w:rPr>
          <w:fldChar w:fldCharType="begin"/>
        </w:r>
        <w:r w:rsidR="00D7499A">
          <w:rPr>
            <w:webHidden/>
          </w:rPr>
          <w:instrText xml:space="preserve"> PAGEREF _Toc107406257 \h </w:instrText>
        </w:r>
        <w:r w:rsidR="00D7499A">
          <w:rPr>
            <w:webHidden/>
          </w:rPr>
        </w:r>
        <w:r w:rsidR="00D7499A">
          <w:rPr>
            <w:webHidden/>
          </w:rPr>
          <w:fldChar w:fldCharType="separate"/>
        </w:r>
        <w:r w:rsidR="00D7499A">
          <w:rPr>
            <w:webHidden/>
          </w:rPr>
          <w:t>91</w:t>
        </w:r>
        <w:r w:rsidR="00D7499A">
          <w:rPr>
            <w:webHidden/>
          </w:rPr>
          <w:fldChar w:fldCharType="end"/>
        </w:r>
      </w:hyperlink>
    </w:p>
    <w:p w14:paraId="728D1ED7" w14:textId="7B056E16" w:rsidR="00D7499A" w:rsidRDefault="0093193E">
      <w:pPr>
        <w:pStyle w:val="TDC2"/>
        <w:rPr>
          <w:rFonts w:asciiTheme="minorHAnsi" w:eastAsiaTheme="minorEastAsia" w:hAnsiTheme="minorHAnsi" w:cstheme="minorBidi"/>
          <w:sz w:val="22"/>
          <w:szCs w:val="22"/>
          <w:lang w:val="en-US" w:eastAsia="en-US"/>
        </w:rPr>
      </w:pPr>
      <w:hyperlink w:anchor="_Toc107406258" w:history="1">
        <w:r w:rsidR="00D7499A" w:rsidRPr="00E409AE">
          <w:rPr>
            <w:rStyle w:val="Hipervnculo"/>
            <w:rFonts w:ascii="Arial Narrow" w:hAnsi="Arial Narrow"/>
            <w:b/>
            <w:bCs/>
          </w:rPr>
          <w:t>NOTA N°87</w:t>
        </w:r>
        <w:r w:rsidR="00D7499A">
          <w:rPr>
            <w:webHidden/>
          </w:rPr>
          <w:tab/>
        </w:r>
        <w:r w:rsidR="00D7499A">
          <w:rPr>
            <w:webHidden/>
          </w:rPr>
          <w:fldChar w:fldCharType="begin"/>
        </w:r>
        <w:r w:rsidR="00D7499A">
          <w:rPr>
            <w:webHidden/>
          </w:rPr>
          <w:instrText xml:space="preserve"> PAGEREF _Toc107406258 \h </w:instrText>
        </w:r>
        <w:r w:rsidR="00D7499A">
          <w:rPr>
            <w:webHidden/>
          </w:rPr>
        </w:r>
        <w:r w:rsidR="00D7499A">
          <w:rPr>
            <w:webHidden/>
          </w:rPr>
          <w:fldChar w:fldCharType="separate"/>
        </w:r>
        <w:r w:rsidR="00D7499A">
          <w:rPr>
            <w:webHidden/>
          </w:rPr>
          <w:t>91</w:t>
        </w:r>
        <w:r w:rsidR="00D7499A">
          <w:rPr>
            <w:webHidden/>
          </w:rPr>
          <w:fldChar w:fldCharType="end"/>
        </w:r>
      </w:hyperlink>
    </w:p>
    <w:p w14:paraId="2AE518D7" w14:textId="61693527" w:rsidR="00D7499A" w:rsidRDefault="0093193E">
      <w:pPr>
        <w:pStyle w:val="TDC2"/>
        <w:rPr>
          <w:rFonts w:asciiTheme="minorHAnsi" w:eastAsiaTheme="minorEastAsia" w:hAnsiTheme="minorHAnsi" w:cstheme="minorBidi"/>
          <w:sz w:val="22"/>
          <w:szCs w:val="22"/>
          <w:lang w:val="en-US" w:eastAsia="en-US"/>
        </w:rPr>
      </w:pPr>
      <w:hyperlink w:anchor="_Toc107406259" w:history="1">
        <w:r w:rsidR="00D7499A" w:rsidRPr="00E409AE">
          <w:rPr>
            <w:rStyle w:val="Hipervnculo"/>
            <w:rFonts w:ascii="Arial Narrow" w:hAnsi="Arial Narrow"/>
            <w:b/>
            <w:bCs/>
          </w:rPr>
          <w:t>Evolución de Bienes</w:t>
        </w:r>
        <w:r w:rsidR="00D7499A">
          <w:rPr>
            <w:webHidden/>
          </w:rPr>
          <w:tab/>
        </w:r>
        <w:r w:rsidR="00D7499A">
          <w:rPr>
            <w:webHidden/>
          </w:rPr>
          <w:fldChar w:fldCharType="begin"/>
        </w:r>
        <w:r w:rsidR="00D7499A">
          <w:rPr>
            <w:webHidden/>
          </w:rPr>
          <w:instrText xml:space="preserve"> PAGEREF _Toc107406259 \h </w:instrText>
        </w:r>
        <w:r w:rsidR="00D7499A">
          <w:rPr>
            <w:webHidden/>
          </w:rPr>
        </w:r>
        <w:r w:rsidR="00D7499A">
          <w:rPr>
            <w:webHidden/>
          </w:rPr>
          <w:fldChar w:fldCharType="separate"/>
        </w:r>
        <w:r w:rsidR="00D7499A">
          <w:rPr>
            <w:webHidden/>
          </w:rPr>
          <w:t>91</w:t>
        </w:r>
        <w:r w:rsidR="00D7499A">
          <w:rPr>
            <w:webHidden/>
          </w:rPr>
          <w:fldChar w:fldCharType="end"/>
        </w:r>
      </w:hyperlink>
    </w:p>
    <w:p w14:paraId="31F6B7F6" w14:textId="0F299A88" w:rsidR="00D7499A" w:rsidRDefault="0093193E">
      <w:pPr>
        <w:pStyle w:val="TDC2"/>
        <w:rPr>
          <w:rFonts w:asciiTheme="minorHAnsi" w:eastAsiaTheme="minorEastAsia" w:hAnsiTheme="minorHAnsi" w:cstheme="minorBidi"/>
          <w:sz w:val="22"/>
          <w:szCs w:val="22"/>
          <w:lang w:val="en-US" w:eastAsia="en-US"/>
        </w:rPr>
      </w:pPr>
      <w:hyperlink w:anchor="_Toc107406260" w:history="1">
        <w:r w:rsidR="00D7499A" w:rsidRPr="00E409AE">
          <w:rPr>
            <w:rStyle w:val="Hipervnculo"/>
            <w:rFonts w:ascii="Arial Narrow" w:hAnsi="Arial Narrow"/>
          </w:rPr>
          <w:t>NOTAS INFORME ESTADO POR SEGMENTOS</w:t>
        </w:r>
        <w:r w:rsidR="00D7499A">
          <w:rPr>
            <w:webHidden/>
          </w:rPr>
          <w:tab/>
        </w:r>
        <w:r w:rsidR="00D7499A">
          <w:rPr>
            <w:webHidden/>
          </w:rPr>
          <w:fldChar w:fldCharType="begin"/>
        </w:r>
        <w:r w:rsidR="00D7499A">
          <w:rPr>
            <w:webHidden/>
          </w:rPr>
          <w:instrText xml:space="preserve"> PAGEREF _Toc107406260 \h </w:instrText>
        </w:r>
        <w:r w:rsidR="00D7499A">
          <w:rPr>
            <w:webHidden/>
          </w:rPr>
        </w:r>
        <w:r w:rsidR="00D7499A">
          <w:rPr>
            <w:webHidden/>
          </w:rPr>
          <w:fldChar w:fldCharType="separate"/>
        </w:r>
        <w:r w:rsidR="00D7499A">
          <w:rPr>
            <w:webHidden/>
          </w:rPr>
          <w:t>92</w:t>
        </w:r>
        <w:r w:rsidR="00D7499A">
          <w:rPr>
            <w:webHidden/>
          </w:rPr>
          <w:fldChar w:fldCharType="end"/>
        </w:r>
      </w:hyperlink>
    </w:p>
    <w:p w14:paraId="0464633C" w14:textId="60FC399F" w:rsidR="00885B72" w:rsidRPr="00BC7C5B" w:rsidRDefault="00885B72" w:rsidP="00885B72">
      <w:pPr>
        <w:rPr>
          <w:rFonts w:ascii="Arial Narrow" w:hAnsi="Arial Narrow"/>
          <w:lang w:val="es-ES" w:eastAsia="es-CR"/>
        </w:rPr>
      </w:pPr>
      <w:r w:rsidRPr="00BC7C5B">
        <w:rPr>
          <w:rFonts w:ascii="Arial Narrow" w:hAnsi="Arial Narrow"/>
          <w:b/>
          <w:bCs/>
          <w:lang w:val="es-ES"/>
        </w:rPr>
        <w:fldChar w:fldCharType="end"/>
      </w:r>
    </w:p>
    <w:p w14:paraId="1A3F96D1" w14:textId="7AD08143" w:rsidR="00C70922" w:rsidRPr="00BC7C5B" w:rsidRDefault="00885B72" w:rsidP="00C70922">
      <w:pPr>
        <w:rPr>
          <w:rFonts w:ascii="Arial Narrow" w:hAnsi="Arial Narrow"/>
        </w:rPr>
      </w:pPr>
      <w:r w:rsidRPr="00BC7C5B">
        <w:rPr>
          <w:rFonts w:ascii="Arial Narrow" w:hAnsi="Arial Narrow"/>
        </w:rPr>
        <w:br w:type="page"/>
      </w:r>
      <w:bookmarkStart w:id="0" w:name="_MON_1590822211"/>
      <w:bookmarkEnd w:id="0"/>
      <w:r w:rsidR="00BB503B" w:rsidRPr="00735F66">
        <w:rPr>
          <w:rFonts w:ascii="Arial Narrow" w:hAnsi="Arial Narrow"/>
        </w:rPr>
        <w:object w:dxaOrig="9345" w:dyaOrig="3640" w14:anchorId="05FA9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05pt;height:173.5pt" o:ole="">
            <v:imagedata r:id="rId8" o:title=""/>
          </v:shape>
          <o:OLEObject Type="Embed" ProgID="Excel.Sheet.12" ShapeID="_x0000_i1025" DrawAspect="Content" ObjectID="_1718079868" r:id="rId9"/>
        </w:object>
      </w:r>
    </w:p>
    <w:p w14:paraId="7D2EF94F" w14:textId="77777777" w:rsidR="00C70922" w:rsidRPr="00BC7C5B" w:rsidRDefault="00B2443F" w:rsidP="00C70922">
      <w:pPr>
        <w:spacing w:after="0" w:line="240" w:lineRule="auto"/>
        <w:rPr>
          <w:rFonts w:ascii="Arial Narrow" w:eastAsia="Times New Roman" w:hAnsi="Arial Narrow"/>
          <w:color w:val="FFFFFF"/>
          <w:sz w:val="14"/>
          <w:szCs w:val="24"/>
          <w:lang w:eastAsia="es-CR"/>
        </w:rPr>
      </w:pPr>
      <w:r w:rsidRPr="00BC7C5B">
        <w:rPr>
          <w:rFonts w:ascii="Arial Narrow" w:hAnsi="Arial Narrow"/>
          <w:noProof/>
          <w:lang w:eastAsia="es-CR"/>
        </w:rPr>
        <w:drawing>
          <wp:inline distT="0" distB="0" distL="0" distR="0" wp14:anchorId="4E962362" wp14:editId="70D8391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0E1F35BA" w14:textId="77777777" w:rsidR="00C70922" w:rsidRPr="00BC7C5B" w:rsidRDefault="00B2443F" w:rsidP="00C70922">
      <w:pPr>
        <w:rPr>
          <w:rFonts w:ascii="Arial Narrow" w:hAnsi="Arial Narrow"/>
        </w:rPr>
      </w:pPr>
      <w:r w:rsidRPr="00BC7C5B">
        <w:rPr>
          <w:rFonts w:ascii="Arial Narrow" w:hAnsi="Arial Narrow"/>
          <w:noProof/>
          <w:lang w:eastAsia="es-CR"/>
        </w:rPr>
        <w:drawing>
          <wp:inline distT="0" distB="0" distL="0" distR="0" wp14:anchorId="32134D66" wp14:editId="298D0950">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5A4202E5" w14:textId="77777777" w:rsidR="00BB503B" w:rsidRDefault="00BB503B" w:rsidP="00BB503B">
      <w:pPr>
        <w:numPr>
          <w:ilvl w:val="0"/>
          <w:numId w:val="7"/>
        </w:numPr>
        <w:spacing w:before="120" w:after="120" w:line="240" w:lineRule="auto"/>
        <w:ind w:left="1134" w:hanging="567"/>
        <w:jc w:val="both"/>
        <w:rPr>
          <w:rFonts w:ascii="Arial Narrow" w:hAnsi="Arial Narrow"/>
        </w:rPr>
      </w:pPr>
      <w:r>
        <w:rPr>
          <w:rFonts w:ascii="Arial Narrow" w:hAnsi="Arial Narrow"/>
        </w:rPr>
        <w:t>MUNICIPALIDAD DE BUENOS AIRES</w:t>
      </w:r>
    </w:p>
    <w:p w14:paraId="3175F956" w14:textId="37E3C576" w:rsidR="00BB503B" w:rsidRDefault="00BB503B" w:rsidP="00BB503B">
      <w:pPr>
        <w:numPr>
          <w:ilvl w:val="0"/>
          <w:numId w:val="7"/>
        </w:numPr>
        <w:spacing w:after="0" w:line="240" w:lineRule="auto"/>
        <w:ind w:left="1134" w:hanging="567"/>
        <w:jc w:val="both"/>
        <w:rPr>
          <w:rFonts w:ascii="Arial Narrow" w:hAnsi="Arial Narrow"/>
        </w:rPr>
      </w:pPr>
      <w:r w:rsidRPr="00FB0D9A">
        <w:rPr>
          <w:rFonts w:ascii="Arial Narrow" w:hAnsi="Arial Narrow"/>
        </w:rPr>
        <w:t xml:space="preserve">Las Municipalidades se rigen por un amplio marco normativo, donde destacan </w:t>
      </w:r>
      <w:r>
        <w:rPr>
          <w:rFonts w:ascii="Arial Narrow" w:hAnsi="Arial Narrow"/>
        </w:rPr>
        <w:t xml:space="preserve">La Constitución Política de la República de Costa Rica (Título XII), </w:t>
      </w:r>
      <w:r w:rsidRPr="00FB0D9A">
        <w:rPr>
          <w:rFonts w:ascii="Arial Narrow" w:hAnsi="Arial Narrow"/>
        </w:rPr>
        <w:t xml:space="preserve">el Código Municipal Ley 7794, </w:t>
      </w:r>
      <w:r>
        <w:rPr>
          <w:rFonts w:ascii="Arial Narrow" w:hAnsi="Arial Narrow"/>
        </w:rPr>
        <w:t xml:space="preserve">la </w:t>
      </w:r>
      <w:r w:rsidRPr="00FB0D9A">
        <w:rPr>
          <w:rFonts w:ascii="Arial Narrow" w:hAnsi="Arial Narrow"/>
        </w:rPr>
        <w:t xml:space="preserve">Ley General de Control Interno Ley 8292, </w:t>
      </w:r>
      <w:r>
        <w:rPr>
          <w:rFonts w:ascii="Arial Narrow" w:hAnsi="Arial Narrow"/>
        </w:rPr>
        <w:t xml:space="preserve">la </w:t>
      </w:r>
      <w:r w:rsidRPr="00FB0D9A">
        <w:rPr>
          <w:rFonts w:ascii="Arial Narrow" w:hAnsi="Arial Narrow"/>
        </w:rPr>
        <w:t>Ley de Contratación Administrativa Ley 7</w:t>
      </w:r>
      <w:r>
        <w:rPr>
          <w:rFonts w:ascii="Arial Narrow" w:hAnsi="Arial Narrow"/>
        </w:rPr>
        <w:t>494 y su Reglamento</w:t>
      </w:r>
      <w:r w:rsidRPr="00FB0D9A">
        <w:rPr>
          <w:rFonts w:ascii="Arial Narrow" w:hAnsi="Arial Narrow"/>
        </w:rPr>
        <w:t>, Ley de Administración Financiera de la República y Presupuestos Públicos Ley 8131.</w:t>
      </w:r>
    </w:p>
    <w:p w14:paraId="381B2492" w14:textId="77777777" w:rsidR="00BB503B" w:rsidRDefault="00BB503B" w:rsidP="00BB503B">
      <w:pPr>
        <w:spacing w:after="0" w:line="240" w:lineRule="auto"/>
        <w:ind w:left="1134"/>
        <w:jc w:val="both"/>
        <w:rPr>
          <w:rFonts w:ascii="Arial Narrow" w:hAnsi="Arial Narrow"/>
        </w:rPr>
      </w:pPr>
    </w:p>
    <w:p w14:paraId="2A62207B" w14:textId="77777777" w:rsidR="00C70922" w:rsidRPr="00BC7C5B" w:rsidRDefault="00B2443F" w:rsidP="00C70922">
      <w:pPr>
        <w:rPr>
          <w:rFonts w:ascii="Arial Narrow" w:hAnsi="Arial Narrow"/>
        </w:rPr>
      </w:pPr>
      <w:r w:rsidRPr="00BC7C5B">
        <w:rPr>
          <w:rFonts w:ascii="Arial Narrow" w:hAnsi="Arial Narrow"/>
          <w:noProof/>
          <w:lang w:eastAsia="es-CR"/>
        </w:rPr>
        <w:drawing>
          <wp:inline distT="0" distB="0" distL="0" distR="0" wp14:anchorId="22AB11F0" wp14:editId="17DBEFCB">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1184DCFD" w14:textId="4033D2BB" w:rsidR="00C70922" w:rsidRPr="00BC7C5B" w:rsidRDefault="00BB503B" w:rsidP="004A626D">
      <w:pPr>
        <w:numPr>
          <w:ilvl w:val="0"/>
          <w:numId w:val="7"/>
        </w:numPr>
        <w:rPr>
          <w:rFonts w:ascii="Arial Narrow" w:hAnsi="Arial Narrow"/>
        </w:rPr>
      </w:pPr>
      <w:r w:rsidRPr="00FB0D9A">
        <w:rPr>
          <w:rFonts w:ascii="Arial Narrow" w:hAnsi="Arial Narrow"/>
        </w:rPr>
        <w:t>Fue creada, según Ley No. 185; el 29 de julio de 1940</w:t>
      </w:r>
    </w:p>
    <w:p w14:paraId="311E8245" w14:textId="77777777" w:rsidR="00C70922" w:rsidRPr="00BC7C5B" w:rsidRDefault="00B2443F" w:rsidP="00FB0C8D">
      <w:pPr>
        <w:spacing w:after="120" w:line="240" w:lineRule="auto"/>
        <w:rPr>
          <w:rFonts w:ascii="Arial Narrow" w:hAnsi="Arial Narrow"/>
        </w:rPr>
      </w:pPr>
      <w:r w:rsidRPr="00BC7C5B">
        <w:rPr>
          <w:rFonts w:ascii="Arial Narrow" w:hAnsi="Arial Narrow"/>
          <w:noProof/>
          <w:lang w:eastAsia="es-CR"/>
        </w:rPr>
        <w:drawing>
          <wp:inline distT="0" distB="0" distL="0" distR="0" wp14:anchorId="6B8AFCC9" wp14:editId="4E109425">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7A7858EB" w14:textId="41929DE9" w:rsidR="00C70922" w:rsidRDefault="00BB503B" w:rsidP="00BB503B">
      <w:pPr>
        <w:numPr>
          <w:ilvl w:val="0"/>
          <w:numId w:val="7"/>
        </w:numPr>
        <w:spacing w:after="0" w:line="240" w:lineRule="auto"/>
        <w:ind w:left="1134" w:hanging="567"/>
        <w:jc w:val="both"/>
        <w:rPr>
          <w:rFonts w:ascii="Arial Narrow" w:hAnsi="Arial Narrow"/>
        </w:rPr>
      </w:pPr>
      <w:r w:rsidRPr="00FB0D9A">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p w14:paraId="30C0C7A4" w14:textId="77777777" w:rsidR="00BB503B" w:rsidRPr="00BB503B" w:rsidRDefault="00BB503B" w:rsidP="00BB503B">
      <w:pPr>
        <w:spacing w:after="0" w:line="240" w:lineRule="auto"/>
        <w:ind w:left="1134"/>
        <w:jc w:val="both"/>
        <w:rPr>
          <w:rFonts w:ascii="Arial Narrow" w:hAnsi="Arial Narrow"/>
        </w:rPr>
      </w:pPr>
    </w:p>
    <w:p w14:paraId="75F836FD" w14:textId="77777777" w:rsidR="00C70922" w:rsidRPr="00BC7C5B" w:rsidRDefault="00B2443F" w:rsidP="00FB0C8D">
      <w:pPr>
        <w:spacing w:after="120" w:line="240" w:lineRule="auto"/>
        <w:rPr>
          <w:rFonts w:ascii="Arial Narrow" w:hAnsi="Arial Narrow"/>
          <w:color w:val="365F91"/>
        </w:rPr>
      </w:pPr>
      <w:r w:rsidRPr="00BC7C5B">
        <w:rPr>
          <w:rFonts w:ascii="Arial Narrow" w:hAnsi="Arial Narrow"/>
          <w:noProof/>
          <w:lang w:eastAsia="es-CR"/>
        </w:rPr>
        <w:drawing>
          <wp:inline distT="0" distB="0" distL="0" distR="0" wp14:anchorId="6D102349" wp14:editId="1F268B2D">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7D6F54BE" w14:textId="77777777" w:rsidR="00BB503B" w:rsidRPr="00FB0D9A" w:rsidRDefault="00BB503B" w:rsidP="00BB503B">
      <w:pPr>
        <w:numPr>
          <w:ilvl w:val="0"/>
          <w:numId w:val="7"/>
        </w:numPr>
        <w:spacing w:before="120" w:after="0" w:line="240" w:lineRule="auto"/>
        <w:ind w:left="1134" w:hanging="499"/>
        <w:jc w:val="both"/>
        <w:rPr>
          <w:rFonts w:ascii="Arial Narrow" w:hAnsi="Arial Narrow"/>
        </w:rPr>
      </w:pPr>
      <w:r w:rsidRPr="00FB0D9A">
        <w:rPr>
          <w:rFonts w:ascii="Arial Narrow" w:hAnsi="Arial Narrow"/>
        </w:rPr>
        <w:t xml:space="preserve">Dictar los reglamentos autónomos de organización y de servicio, así como cualquier otra disposición que autorice el ordenamiento jurídico. </w:t>
      </w:r>
    </w:p>
    <w:p w14:paraId="3313029F"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Acordar sus presupuestos y ejecutarlos. </w:t>
      </w:r>
    </w:p>
    <w:p w14:paraId="7B586281"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Administrar y prestar los servicios públicos municipales. </w:t>
      </w:r>
    </w:p>
    <w:p w14:paraId="08C7D96A"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Aprobar las tasas, los precios y las contribuciones municipales, y proponer los proyectos de tarifas de impuestos municipales. </w:t>
      </w:r>
    </w:p>
    <w:p w14:paraId="75EC765F"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 xml:space="preserve">Percibir y administrar, en su carácter de administración tributaria, los tributos y demás ingresos municipales. </w:t>
      </w:r>
    </w:p>
    <w:p w14:paraId="0B860391" w14:textId="77777777" w:rsidR="00BB503B" w:rsidRPr="00FB0D9A" w:rsidRDefault="00BB503B" w:rsidP="00BB503B">
      <w:pPr>
        <w:numPr>
          <w:ilvl w:val="0"/>
          <w:numId w:val="7"/>
        </w:numPr>
        <w:spacing w:after="0" w:line="240" w:lineRule="auto"/>
        <w:ind w:left="1134" w:hanging="501"/>
        <w:jc w:val="both"/>
        <w:rPr>
          <w:rFonts w:ascii="Arial Narrow" w:hAnsi="Arial Narrow"/>
        </w:rPr>
      </w:pPr>
      <w:r w:rsidRPr="00FB0D9A">
        <w:rPr>
          <w:rFonts w:ascii="Arial Narrow" w:hAnsi="Arial Narrow"/>
        </w:rPr>
        <w:t>Concertar, con personas o entidades nacionales o extranjeras, pactos.  convenios o contratos necesarios para el cumplimiento de sus funciones.</w:t>
      </w:r>
    </w:p>
    <w:p w14:paraId="2F437844" w14:textId="77777777" w:rsidR="00BB503B" w:rsidRPr="00FB0D9A" w:rsidRDefault="00BB503B" w:rsidP="00BB503B">
      <w:pPr>
        <w:numPr>
          <w:ilvl w:val="0"/>
          <w:numId w:val="7"/>
        </w:numPr>
        <w:spacing w:after="0" w:line="240" w:lineRule="auto"/>
        <w:ind w:left="1134" w:hanging="501"/>
        <w:rPr>
          <w:rFonts w:ascii="Arial Narrow" w:hAnsi="Arial Narrow"/>
          <w:color w:val="365F91"/>
        </w:rPr>
      </w:pPr>
      <w:r w:rsidRPr="00FB0D9A">
        <w:rPr>
          <w:rFonts w:ascii="Arial Narrow" w:hAnsi="Arial Narrow"/>
        </w:rPr>
        <w:t>Convocar al municipio a consultas populares, para los fines establecidos en esta   ley y su reglamento</w:t>
      </w:r>
    </w:p>
    <w:p w14:paraId="4E627F6C" w14:textId="77777777" w:rsidR="00C70922" w:rsidRPr="00BC7C5B" w:rsidRDefault="00C70922" w:rsidP="00BB503B">
      <w:pPr>
        <w:ind w:left="360"/>
        <w:rPr>
          <w:rFonts w:ascii="Arial Narrow" w:hAnsi="Arial Narrow"/>
          <w:color w:val="365F91"/>
        </w:rPr>
      </w:pPr>
    </w:p>
    <w:p w14:paraId="72D19B28" w14:textId="77777777" w:rsidR="00BB503B" w:rsidRPr="00435880" w:rsidRDefault="00BB503B" w:rsidP="00BB503B">
      <w:pPr>
        <w:pStyle w:val="Ttulo1"/>
        <w:jc w:val="center"/>
      </w:pPr>
      <w:bookmarkStart w:id="1" w:name="_Toc104888758"/>
      <w:bookmarkStart w:id="2" w:name="_Toc107406047"/>
      <w:r w:rsidRPr="00BC7C5B">
        <w:rPr>
          <w:rFonts w:ascii="Arial Narrow" w:hAnsi="Arial Narrow"/>
          <w:color w:val="1F3864"/>
          <w:sz w:val="26"/>
          <w:szCs w:val="26"/>
          <w:u w:val="single"/>
        </w:rPr>
        <w:lastRenderedPageBreak/>
        <w:t>NOTAS NORMAS INTERNACIONALES DE CONTABILIDAD PARA EL SECTOR PUBLICO COSTARRICENSE</w:t>
      </w:r>
      <w:bookmarkEnd w:id="1"/>
      <w:bookmarkEnd w:id="2"/>
    </w:p>
    <w:p w14:paraId="6E3A4B2F" w14:textId="63BDF36C" w:rsidR="00BB503B" w:rsidRPr="00BC7C5B" w:rsidRDefault="007B4A9B" w:rsidP="00DB6DA7">
      <w:pPr>
        <w:pStyle w:val="Ttulo3"/>
        <w:numPr>
          <w:ilvl w:val="0"/>
          <w:numId w:val="46"/>
        </w:numPr>
        <w:ind w:left="709"/>
        <w:rPr>
          <w:rFonts w:ascii="Arial Narrow" w:hAnsi="Arial Narrow"/>
          <w:color w:val="1F3864"/>
          <w:sz w:val="26"/>
          <w:szCs w:val="26"/>
        </w:rPr>
      </w:pPr>
      <w:bookmarkStart w:id="3" w:name="_Toc104888759"/>
      <w:bookmarkStart w:id="4" w:name="_Toc107406048"/>
      <w:r w:rsidRPr="00BC7C5B">
        <w:rPr>
          <w:rFonts w:ascii="Arial Narrow" w:hAnsi="Arial Narrow"/>
          <w:color w:val="1F3864"/>
          <w:sz w:val="26"/>
          <w:szCs w:val="26"/>
        </w:rPr>
        <w:t>DECLARACIÓN DE CUMPLIMIENTO</w:t>
      </w:r>
      <w:bookmarkEnd w:id="3"/>
      <w:bookmarkEnd w:id="4"/>
    </w:p>
    <w:p w14:paraId="33BF2149" w14:textId="77777777" w:rsidR="00C70922" w:rsidRPr="00BC7C5B" w:rsidRDefault="00C70922" w:rsidP="00C70922">
      <w:pPr>
        <w:jc w:val="center"/>
        <w:rPr>
          <w:rFonts w:ascii="Arial Narrow" w:hAnsi="Arial Narrow"/>
          <w:color w:val="365F91"/>
        </w:rPr>
      </w:pPr>
    </w:p>
    <w:p w14:paraId="547FC95C"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jc w:val="both"/>
        <w:rPr>
          <w:rFonts w:ascii="Arial Narrow" w:hAnsi="Arial Narrow"/>
          <w:color w:val="000000"/>
          <w:sz w:val="22"/>
          <w:szCs w:val="22"/>
        </w:rPr>
      </w:pPr>
      <w:r w:rsidRPr="00735F66">
        <w:rPr>
          <w:rFonts w:ascii="Arial Narrow" w:hAnsi="Arial Narrow"/>
          <w:color w:val="000000"/>
          <w:sz w:val="22"/>
          <w:szCs w:val="22"/>
        </w:rPr>
        <w:t xml:space="preserve">2- </w:t>
      </w:r>
      <w:bookmarkStart w:id="5" w:name="_Hlk41838578"/>
      <w:r w:rsidRPr="00735F66">
        <w:rPr>
          <w:rFonts w:ascii="Arial Narrow" w:hAnsi="Arial Narrow"/>
          <w:color w:val="000000"/>
          <w:sz w:val="22"/>
          <w:szCs w:val="22"/>
        </w:rPr>
        <w:t xml:space="preserve">La </w:t>
      </w:r>
      <w:r w:rsidRPr="001342F5">
        <w:rPr>
          <w:rFonts w:ascii="Arial Narrow" w:hAnsi="Arial Narrow"/>
          <w:b/>
          <w:color w:val="000000"/>
          <w:sz w:val="22"/>
          <w:szCs w:val="22"/>
        </w:rPr>
        <w:t xml:space="preserve">MUNICIPALIDAD DE </w:t>
      </w:r>
      <w:r>
        <w:rPr>
          <w:rFonts w:ascii="Arial Narrow" w:hAnsi="Arial Narrow"/>
          <w:b/>
          <w:color w:val="000000"/>
          <w:sz w:val="22"/>
          <w:szCs w:val="22"/>
        </w:rPr>
        <w:t>BUENOS AIRES</w:t>
      </w:r>
      <w:r w:rsidRPr="00735F66">
        <w:rPr>
          <w:rFonts w:ascii="Arial Narrow" w:hAnsi="Arial Narrow"/>
          <w:color w:val="000000"/>
          <w:sz w:val="22"/>
          <w:szCs w:val="22"/>
        </w:rPr>
        <w:t xml:space="preserve">, cedula jurídica </w:t>
      </w:r>
      <w:r w:rsidRPr="001342F5">
        <w:rPr>
          <w:rFonts w:ascii="Arial Narrow" w:hAnsi="Arial Narrow"/>
          <w:b/>
          <w:color w:val="000000"/>
          <w:sz w:val="22"/>
          <w:szCs w:val="22"/>
        </w:rPr>
        <w:t>3-014-0421</w:t>
      </w:r>
      <w:r>
        <w:rPr>
          <w:rFonts w:ascii="Arial Narrow" w:hAnsi="Arial Narrow"/>
          <w:b/>
          <w:color w:val="000000"/>
          <w:sz w:val="22"/>
          <w:szCs w:val="22"/>
        </w:rPr>
        <w:t>12</w:t>
      </w:r>
      <w:r w:rsidRPr="00735F66">
        <w:rPr>
          <w:rFonts w:ascii="Arial Narrow" w:hAnsi="Arial Narrow"/>
          <w:color w:val="000000"/>
          <w:sz w:val="22"/>
          <w:szCs w:val="22"/>
        </w:rPr>
        <w:t xml:space="preserve">, y cuyo  Representante Legal es </w:t>
      </w:r>
      <w:r w:rsidRPr="001342F5">
        <w:rPr>
          <w:rFonts w:ascii="Arial Narrow" w:hAnsi="Arial Narrow"/>
          <w:b/>
          <w:color w:val="000000"/>
          <w:sz w:val="22"/>
          <w:szCs w:val="22"/>
        </w:rPr>
        <w:t xml:space="preserve">MÁSTER </w:t>
      </w:r>
      <w:r>
        <w:rPr>
          <w:rFonts w:ascii="Arial Narrow" w:hAnsi="Arial Narrow"/>
          <w:b/>
          <w:color w:val="000000"/>
          <w:sz w:val="22"/>
          <w:szCs w:val="22"/>
        </w:rPr>
        <w:t>JOSÉ BERNARDINO ROJAS MÉNDEZ</w:t>
      </w:r>
      <w:r w:rsidRPr="00735F66">
        <w:rPr>
          <w:rFonts w:ascii="Arial Narrow" w:hAnsi="Arial Narrow"/>
          <w:color w:val="000000"/>
          <w:sz w:val="22"/>
          <w:szCs w:val="22"/>
        </w:rPr>
        <w:t>, portador de la c</w:t>
      </w:r>
      <w:r>
        <w:rPr>
          <w:rFonts w:ascii="Arial Narrow" w:hAnsi="Arial Narrow"/>
          <w:color w:val="000000"/>
          <w:sz w:val="22"/>
          <w:szCs w:val="22"/>
        </w:rPr>
        <w:t>é</w:t>
      </w:r>
      <w:r w:rsidRPr="00735F66">
        <w:rPr>
          <w:rFonts w:ascii="Arial Narrow" w:hAnsi="Arial Narrow"/>
          <w:color w:val="000000"/>
          <w:sz w:val="22"/>
          <w:szCs w:val="22"/>
        </w:rPr>
        <w:t xml:space="preserve">dula de identidad </w:t>
      </w:r>
      <w:r w:rsidRPr="008C048D">
        <w:rPr>
          <w:rFonts w:ascii="Arial Narrow" w:hAnsi="Arial Narrow"/>
          <w:b/>
          <w:color w:val="000000"/>
          <w:sz w:val="22"/>
          <w:szCs w:val="22"/>
        </w:rPr>
        <w:t>6-0267-0983</w:t>
      </w:r>
      <w:r w:rsidRPr="00735F66">
        <w:rPr>
          <w:rFonts w:ascii="Arial Narrow" w:hAnsi="Arial Narrow"/>
          <w:color w:val="000000"/>
          <w:sz w:val="22"/>
          <w:szCs w:val="22"/>
        </w:rPr>
        <w:t xml:space="preserve">, CERTIFICA  QUE: Declara explícitamente y sin reservas  que los Estados Financieros cumplen con las Normas Internacionales de Contabilidad del Sector </w:t>
      </w:r>
      <w:r>
        <w:rPr>
          <w:rFonts w:ascii="Arial Narrow" w:hAnsi="Arial Narrow"/>
          <w:color w:val="000000"/>
          <w:sz w:val="22"/>
          <w:szCs w:val="22"/>
        </w:rPr>
        <w:t>Público</w:t>
      </w:r>
      <w:r w:rsidRPr="00735F66">
        <w:rPr>
          <w:rFonts w:ascii="Arial Narrow" w:hAnsi="Arial Narrow"/>
          <w:color w:val="000000"/>
          <w:sz w:val="22"/>
          <w:szCs w:val="22"/>
        </w:rPr>
        <w:t xml:space="preserve"> (NICSP), con excepción de los transitorios que la Entidad se acogió, brechas en NICSP que no tienen transitorios y que fueron comunicadas o alguna autorización expresa de la Contabilidad Nacional.</w:t>
      </w:r>
    </w:p>
    <w:p w14:paraId="455C9EAC"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0D3FF492" w14:textId="77777777" w:rsidR="00BB503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jc w:val="both"/>
        <w:rPr>
          <w:rFonts w:ascii="Arial Narrow" w:hAnsi="Arial Narrow"/>
          <w:color w:val="000000"/>
          <w:sz w:val="22"/>
          <w:szCs w:val="22"/>
        </w:rPr>
      </w:pPr>
    </w:p>
    <w:p w14:paraId="69962E79" w14:textId="77777777" w:rsidR="00BB503B" w:rsidRPr="00D75D1B" w:rsidRDefault="00BB503B" w:rsidP="00BB503B">
      <w:pPr>
        <w:pStyle w:val="NormalWeb"/>
        <w:pBdr>
          <w:top w:val="single" w:sz="4" w:space="1" w:color="auto"/>
          <w:left w:val="single" w:sz="4" w:space="4" w:color="auto"/>
          <w:bottom w:val="single" w:sz="4" w:space="0" w:color="auto"/>
          <w:right w:val="single" w:sz="4" w:space="4" w:color="auto"/>
        </w:pBdr>
        <w:spacing w:before="0" w:beforeAutospacing="0" w:after="0" w:afterAutospacing="0" w:line="360" w:lineRule="auto"/>
        <w:ind w:firstLine="2977"/>
        <w:jc w:val="both"/>
        <w:rPr>
          <w:rFonts w:ascii="Arial Narrow" w:hAnsi="Arial Narrow"/>
          <w:b/>
          <w:bCs/>
          <w:color w:val="000000"/>
          <w:sz w:val="22"/>
          <w:szCs w:val="22"/>
        </w:rPr>
      </w:pPr>
      <w:r w:rsidRPr="00CA6885">
        <w:rPr>
          <w:rFonts w:ascii="Arial Narrow" w:hAnsi="Arial Narrow"/>
          <w:b/>
          <w:bCs/>
        </w:rPr>
        <w:t>Firma Digital del Máximo Jerarca</w:t>
      </w:r>
    </w:p>
    <w:bookmarkEnd w:id="5"/>
    <w:p w14:paraId="466CB932" w14:textId="77777777" w:rsidR="0023308A" w:rsidRPr="00BC7C5B" w:rsidRDefault="0023308A" w:rsidP="00C70922">
      <w:pPr>
        <w:rPr>
          <w:rFonts w:ascii="Arial Narrow" w:hAnsi="Arial Narrow"/>
          <w:sz w:val="24"/>
          <w:szCs w:val="24"/>
        </w:rPr>
      </w:pPr>
    </w:p>
    <w:p w14:paraId="40A2AD60" w14:textId="4B746529" w:rsidR="00BB503B" w:rsidRPr="00BC7C5B" w:rsidRDefault="00BB503B" w:rsidP="00DB6DA7">
      <w:pPr>
        <w:pStyle w:val="Ttulo3"/>
        <w:numPr>
          <w:ilvl w:val="0"/>
          <w:numId w:val="46"/>
        </w:numPr>
        <w:spacing w:before="0"/>
        <w:ind w:left="709"/>
        <w:rPr>
          <w:rFonts w:ascii="Arial Narrow" w:hAnsi="Arial Narrow"/>
          <w:color w:val="1F3864"/>
          <w:sz w:val="26"/>
          <w:szCs w:val="26"/>
        </w:rPr>
      </w:pPr>
      <w:bookmarkStart w:id="6" w:name="_Toc104888760"/>
      <w:bookmarkStart w:id="7" w:name="_Toc107406049"/>
      <w:r w:rsidRPr="00BC7C5B">
        <w:rPr>
          <w:rFonts w:ascii="Arial Narrow" w:hAnsi="Arial Narrow"/>
          <w:color w:val="1F3864"/>
          <w:sz w:val="26"/>
          <w:szCs w:val="26"/>
        </w:rPr>
        <w:t>CERTIFICACIÓN COMISIÓN DE NICSP INSTITUCIONAL</w:t>
      </w:r>
      <w:bookmarkEnd w:id="6"/>
      <w:bookmarkEnd w:id="7"/>
    </w:p>
    <w:p w14:paraId="3BE2151D" w14:textId="77777777" w:rsidR="00BB503B" w:rsidRPr="00BC7C5B" w:rsidRDefault="00BB503B" w:rsidP="00BB503B">
      <w:pPr>
        <w:spacing w:after="0" w:line="240" w:lineRule="auto"/>
        <w:rPr>
          <w:rFonts w:ascii="Arial Narrow" w:hAnsi="Arial Narrow"/>
        </w:rPr>
      </w:pPr>
    </w:p>
    <w:p w14:paraId="18B5656F" w14:textId="77777777" w:rsidR="00BB503B" w:rsidRPr="00FB0D9A" w:rsidRDefault="00BB503B"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bookmarkStart w:id="8" w:name="_Hlk41839088"/>
      <w:r w:rsidRPr="00FB0D9A">
        <w:rPr>
          <w:rFonts w:ascii="Arial Narrow" w:hAnsi="Arial Narrow"/>
          <w:b/>
          <w:bCs/>
        </w:rPr>
        <w:t>COMISIÓN DE NICSP INSTITUCIONAL</w:t>
      </w:r>
    </w:p>
    <w:p w14:paraId="02011EA2"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line="240" w:lineRule="auto"/>
        <w:rPr>
          <w:rFonts w:ascii="Arial Narrow" w:hAnsi="Arial Narrow"/>
          <w:b/>
          <w:bCs/>
        </w:rPr>
      </w:pPr>
      <w:r w:rsidRPr="00FB0D9A">
        <w:rPr>
          <w:rFonts w:ascii="Arial Narrow" w:hAnsi="Arial Narrow"/>
          <w:b/>
          <w:bCs/>
        </w:rPr>
        <w:t>Certificación:</w:t>
      </w:r>
    </w:p>
    <w:p w14:paraId="0000CF0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sidRPr="00FB0D9A">
        <w:rPr>
          <w:rFonts w:ascii="Arial Narrow" w:hAnsi="Arial Narrow"/>
        </w:rPr>
        <w:t xml:space="preserve">La </w:t>
      </w:r>
      <w:r w:rsidRPr="00FB0D9A">
        <w:rPr>
          <w:rFonts w:ascii="Arial Narrow" w:hAnsi="Arial Narrow"/>
          <w:b/>
        </w:rPr>
        <w:t>MUNICIPALIDAD DE BUENOS AIRES</w:t>
      </w:r>
      <w:r w:rsidRPr="00FB0D9A">
        <w:rPr>
          <w:rFonts w:ascii="Arial Narrow" w:hAnsi="Arial Narrow"/>
        </w:rPr>
        <w:t xml:space="preserve">, cédula jurídica </w:t>
      </w:r>
      <w:r w:rsidRPr="00FB0D9A">
        <w:rPr>
          <w:rFonts w:ascii="Arial Narrow" w:hAnsi="Arial Narrow"/>
          <w:b/>
        </w:rPr>
        <w:t>3-014-042112</w:t>
      </w:r>
      <w:r w:rsidRPr="00FB0D9A">
        <w:rPr>
          <w:rFonts w:ascii="Arial Narrow" w:hAnsi="Arial Narrow"/>
        </w:rPr>
        <w:t xml:space="preserve">, y cuyo Representante Legal es </w:t>
      </w:r>
      <w:r w:rsidRPr="00FB0D9A">
        <w:rPr>
          <w:rFonts w:ascii="Arial Narrow" w:hAnsi="Arial Narrow"/>
          <w:b/>
        </w:rPr>
        <w:t>MÁSTER JOSÉ BERNARDINO ROJAS MÉNEZ</w:t>
      </w:r>
      <w:r w:rsidRPr="00FB0D9A">
        <w:rPr>
          <w:rFonts w:ascii="Arial Narrow" w:hAnsi="Arial Narrow"/>
        </w:rPr>
        <w:t xml:space="preserve">, portador de la cédula de identidad </w:t>
      </w:r>
      <w:r w:rsidRPr="00FB0D9A">
        <w:rPr>
          <w:rFonts w:ascii="Arial Narrow" w:hAnsi="Arial Narrow"/>
          <w:b/>
        </w:rPr>
        <w:t>6-0267-0983</w:t>
      </w:r>
      <w:r w:rsidRPr="00FB0D9A">
        <w:rPr>
          <w:rFonts w:ascii="Arial Narrow" w:hAnsi="Arial Narrow"/>
        </w:rPr>
        <w:t>, CERTIFICA QUE: la entidad cuenta con una Comisión de NICSP, y que de acuerdo con el oficio AMBA</w:t>
      </w:r>
      <w:r w:rsidRPr="00FB0D9A">
        <w:rPr>
          <w:rFonts w:ascii="Arial Narrow" w:hAnsi="Arial Narrow"/>
          <w:b/>
        </w:rPr>
        <w:t>-</w:t>
      </w:r>
      <w:r>
        <w:rPr>
          <w:rFonts w:ascii="Arial Narrow" w:hAnsi="Arial Narrow"/>
          <w:b/>
        </w:rPr>
        <w:t>036</w:t>
      </w:r>
      <w:r w:rsidRPr="00FB0D9A">
        <w:rPr>
          <w:rFonts w:ascii="Arial Narrow" w:hAnsi="Arial Narrow"/>
          <w:b/>
        </w:rPr>
        <w:t>-20</w:t>
      </w:r>
      <w:r>
        <w:rPr>
          <w:rFonts w:ascii="Arial Narrow" w:hAnsi="Arial Narrow"/>
          <w:b/>
        </w:rPr>
        <w:t>22</w:t>
      </w:r>
      <w:r w:rsidRPr="00FB0D9A">
        <w:rPr>
          <w:rFonts w:ascii="Arial Narrow" w:hAnsi="Arial Narrow"/>
        </w:rPr>
        <w:t xml:space="preserve"> de fecha 1</w:t>
      </w:r>
      <w:r>
        <w:rPr>
          <w:rFonts w:ascii="Arial Narrow" w:hAnsi="Arial Narrow"/>
        </w:rPr>
        <w:t>9</w:t>
      </w:r>
      <w:r w:rsidRPr="00FB0D9A">
        <w:rPr>
          <w:rFonts w:ascii="Arial Narrow" w:hAnsi="Arial Narrow"/>
        </w:rPr>
        <w:t xml:space="preserve"> de </w:t>
      </w:r>
      <w:r>
        <w:rPr>
          <w:rFonts w:ascii="Arial Narrow" w:hAnsi="Arial Narrow"/>
        </w:rPr>
        <w:t>enero</w:t>
      </w:r>
      <w:r w:rsidRPr="00FB0D9A">
        <w:rPr>
          <w:rFonts w:ascii="Arial Narrow" w:hAnsi="Arial Narrow"/>
        </w:rPr>
        <w:t xml:space="preserve"> de 20</w:t>
      </w:r>
      <w:r>
        <w:rPr>
          <w:rFonts w:ascii="Arial Narrow" w:hAnsi="Arial Narrow"/>
        </w:rPr>
        <w:t>22</w:t>
      </w:r>
      <w:r w:rsidRPr="00FB0D9A">
        <w:rPr>
          <w:rFonts w:ascii="Arial Narrow" w:hAnsi="Arial Narrow"/>
        </w:rPr>
        <w:t xml:space="preserve"> se oficializó.</w:t>
      </w:r>
      <w:r>
        <w:rPr>
          <w:rFonts w:ascii="Arial Narrow" w:hAnsi="Arial Narrow"/>
        </w:rPr>
        <w:t xml:space="preserve"> </w:t>
      </w:r>
      <w:r w:rsidRPr="00FB0D9A">
        <w:rPr>
          <w:rFonts w:ascii="Arial Narrow" w:hAnsi="Arial Narrow"/>
        </w:rPr>
        <w:t>Los Integrantes son:</w:t>
      </w:r>
    </w:p>
    <w:p w14:paraId="3A12C611"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p>
    <w:p w14:paraId="7D453D14"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xml:space="preserve">- Karol Zapata </w:t>
      </w:r>
      <w:proofErr w:type="spellStart"/>
      <w:r>
        <w:rPr>
          <w:rFonts w:ascii="Arial Narrow" w:hAnsi="Arial Narrow"/>
        </w:rPr>
        <w:t>Zapata</w:t>
      </w:r>
      <w:proofErr w:type="spellEnd"/>
      <w:r>
        <w:rPr>
          <w:rFonts w:ascii="Arial Narrow" w:hAnsi="Arial Narrow"/>
        </w:rPr>
        <w:t>, Vice Alcaldesa.</w:t>
      </w:r>
    </w:p>
    <w:p w14:paraId="64451F7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Maribel Pérez Monge, Administradora Tributaria.</w:t>
      </w:r>
    </w:p>
    <w:p w14:paraId="4AD564DC"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Esteban Fallas Vidal, Tesorería.</w:t>
      </w:r>
    </w:p>
    <w:p w14:paraId="778B2815"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xml:space="preserve">- </w:t>
      </w:r>
      <w:r w:rsidRPr="00FB0D9A">
        <w:rPr>
          <w:rFonts w:ascii="Arial Narrow" w:hAnsi="Arial Narrow"/>
        </w:rPr>
        <w:t>Gerardo Cordero Arguedas, Contador Municipal. Coordina la Comisión.</w:t>
      </w:r>
    </w:p>
    <w:p w14:paraId="308D9781"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Pr>
          <w:rFonts w:ascii="Arial Narrow" w:hAnsi="Arial Narrow"/>
        </w:rPr>
        <w:t>- Mariela Valverde Hernández</w:t>
      </w:r>
    </w:p>
    <w:p w14:paraId="42F9FCA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Natalia Saldaña Delgado</w:t>
      </w:r>
      <w:r w:rsidRPr="00FB0D9A">
        <w:rPr>
          <w:rFonts w:ascii="Arial Narrow" w:hAnsi="Arial Narrow"/>
          <w:bCs/>
        </w:rPr>
        <w:t>, Encargad</w:t>
      </w:r>
      <w:r>
        <w:rPr>
          <w:rFonts w:ascii="Arial Narrow" w:hAnsi="Arial Narrow"/>
          <w:bCs/>
        </w:rPr>
        <w:t>a</w:t>
      </w:r>
      <w:r w:rsidRPr="00FB0D9A">
        <w:rPr>
          <w:rFonts w:ascii="Arial Narrow" w:hAnsi="Arial Narrow"/>
          <w:bCs/>
        </w:rPr>
        <w:t xml:space="preserve"> Informática.</w:t>
      </w:r>
    </w:p>
    <w:p w14:paraId="0B5EE692"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proofErr w:type="spellStart"/>
      <w:r>
        <w:rPr>
          <w:rFonts w:ascii="Arial Narrow" w:hAnsi="Arial Narrow"/>
          <w:bCs/>
        </w:rPr>
        <w:t>Edylma</w:t>
      </w:r>
      <w:proofErr w:type="spellEnd"/>
      <w:r>
        <w:rPr>
          <w:rFonts w:ascii="Arial Narrow" w:hAnsi="Arial Narrow"/>
          <w:bCs/>
        </w:rPr>
        <w:t xml:space="preserve"> Granados Bermúdez.</w:t>
      </w:r>
    </w:p>
    <w:p w14:paraId="52C0163A"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proofErr w:type="spellStart"/>
      <w:r>
        <w:rPr>
          <w:rFonts w:ascii="Arial Narrow" w:hAnsi="Arial Narrow"/>
          <w:bCs/>
        </w:rPr>
        <w:t>Limsay</w:t>
      </w:r>
      <w:proofErr w:type="spellEnd"/>
      <w:r>
        <w:rPr>
          <w:rFonts w:ascii="Arial Narrow" w:hAnsi="Arial Narrow"/>
          <w:bCs/>
        </w:rPr>
        <w:t xml:space="preserve"> Acuña López.</w:t>
      </w:r>
    </w:p>
    <w:p w14:paraId="2E2188D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Andrea Espinoza Arauz.</w:t>
      </w:r>
    </w:p>
    <w:p w14:paraId="578B4472"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Albán Serrano Siles, Proveedor Municipal.</w:t>
      </w:r>
    </w:p>
    <w:p w14:paraId="14CDA6ED"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Graciela Núñez Marchena.</w:t>
      </w:r>
    </w:p>
    <w:p w14:paraId="30899FF3"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Johnny Vidal Atencio, Asesor Jurídico.</w:t>
      </w:r>
    </w:p>
    <w:p w14:paraId="2AC9FC8E"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J</w:t>
      </w:r>
      <w:r w:rsidRPr="00FB0D9A">
        <w:rPr>
          <w:rFonts w:ascii="Arial Narrow" w:hAnsi="Arial Narrow"/>
          <w:bCs/>
        </w:rPr>
        <w:t>eannette Chaves Ortiz, Encargada de Presupuesto</w:t>
      </w:r>
      <w:r>
        <w:rPr>
          <w:rFonts w:ascii="Arial Narrow" w:hAnsi="Arial Narrow"/>
          <w:bCs/>
        </w:rPr>
        <w:t>.</w:t>
      </w:r>
    </w:p>
    <w:p w14:paraId="21EA8DCF"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Mardeluz Mena León.</w:t>
      </w:r>
    </w:p>
    <w:p w14:paraId="3E4EF6D8"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Freddy Jiménez Torres</w:t>
      </w:r>
      <w:r w:rsidRPr="00FB0D9A">
        <w:rPr>
          <w:rFonts w:ascii="Arial Narrow" w:hAnsi="Arial Narrow"/>
          <w:bCs/>
        </w:rPr>
        <w:t>.</w:t>
      </w:r>
    </w:p>
    <w:p w14:paraId="7660A298"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xml:space="preserve">- </w:t>
      </w:r>
      <w:r w:rsidRPr="00FB0D9A">
        <w:rPr>
          <w:rFonts w:ascii="Arial Narrow" w:hAnsi="Arial Narrow"/>
          <w:bCs/>
        </w:rPr>
        <w:t>Eliana Obregón Montiel, Coordinadora Administrativa</w:t>
      </w:r>
    </w:p>
    <w:p w14:paraId="744A9129"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r>
        <w:rPr>
          <w:rFonts w:ascii="Arial Narrow" w:hAnsi="Arial Narrow"/>
          <w:bCs/>
        </w:rPr>
        <w:t>- Claudia Duarte Blanco.</w:t>
      </w:r>
    </w:p>
    <w:p w14:paraId="6BAFBA1E"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Cs/>
        </w:rPr>
      </w:pPr>
    </w:p>
    <w:p w14:paraId="4F840436" w14:textId="77777777" w:rsidR="00BB503B"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r w:rsidRPr="00FB0D9A">
        <w:rPr>
          <w:rFonts w:ascii="Arial Narrow" w:hAnsi="Arial Narrow"/>
          <w:b/>
          <w:bCs/>
        </w:rPr>
        <w:lastRenderedPageBreak/>
        <w:t>Observaciones:</w:t>
      </w:r>
      <w:r w:rsidRPr="00FB0D9A">
        <w:rPr>
          <w:rFonts w:ascii="Arial Narrow" w:hAnsi="Arial Narrow"/>
        </w:rPr>
        <w:t xml:space="preserve"> Se han promovido reuniones con la Alcaldía Municipal para fortalecer el proceso de implementación de las NICSP y lograr avanzar en el cumplimiento de los planes de acción que corresponden a las unidades primarias de registro.  </w:t>
      </w:r>
    </w:p>
    <w:p w14:paraId="16A27A70" w14:textId="77777777" w:rsidR="00BB503B" w:rsidRPr="00FB0D9A" w:rsidRDefault="00BB503B" w:rsidP="00BB503B">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rPr>
      </w:pPr>
    </w:p>
    <w:p w14:paraId="723FE6F6" w14:textId="77777777" w:rsidR="00BB503B" w:rsidRPr="00FB0D9A" w:rsidRDefault="00BB503B" w:rsidP="00BB503B">
      <w:pPr>
        <w:pBdr>
          <w:top w:val="single" w:sz="4" w:space="1" w:color="auto"/>
          <w:left w:val="single" w:sz="4" w:space="4" w:color="auto"/>
          <w:bottom w:val="single" w:sz="4" w:space="1" w:color="auto"/>
          <w:right w:val="single" w:sz="4" w:space="4" w:color="auto"/>
        </w:pBdr>
        <w:jc w:val="center"/>
        <w:rPr>
          <w:rFonts w:ascii="Arial Narrow" w:hAnsi="Arial Narrow"/>
          <w:b/>
          <w:bCs/>
        </w:rPr>
      </w:pPr>
    </w:p>
    <w:p w14:paraId="188C6820" w14:textId="77777777" w:rsidR="00BB503B" w:rsidRPr="00CA6885" w:rsidRDefault="00BB503B" w:rsidP="00BB503B">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rPr>
      </w:pPr>
      <w:r w:rsidRPr="00CA6885">
        <w:rPr>
          <w:rFonts w:ascii="Arial Narrow" w:hAnsi="Arial Narrow"/>
          <w:b/>
          <w:bCs/>
        </w:rPr>
        <w:t>Firma Digital del Máximo Jerarca</w:t>
      </w:r>
    </w:p>
    <w:bookmarkEnd w:id="8"/>
    <w:p w14:paraId="54099E89" w14:textId="74C55C43" w:rsidR="00C70922" w:rsidRDefault="00C70922" w:rsidP="00C70922">
      <w:pPr>
        <w:rPr>
          <w:rFonts w:ascii="Arial Narrow" w:hAnsi="Arial Narrow"/>
          <w:sz w:val="24"/>
          <w:szCs w:val="24"/>
        </w:rPr>
      </w:pPr>
    </w:p>
    <w:p w14:paraId="158513C2" w14:textId="2113040B" w:rsidR="00B1674D" w:rsidRPr="00BC7C5B" w:rsidRDefault="00B1674D" w:rsidP="00DB6DA7">
      <w:pPr>
        <w:pStyle w:val="Ttulo3"/>
        <w:numPr>
          <w:ilvl w:val="0"/>
          <w:numId w:val="46"/>
        </w:numPr>
        <w:spacing w:before="0"/>
        <w:ind w:left="709"/>
        <w:rPr>
          <w:rFonts w:ascii="Arial Narrow" w:hAnsi="Arial Narrow"/>
          <w:color w:val="1F3864"/>
          <w:sz w:val="26"/>
          <w:szCs w:val="26"/>
        </w:rPr>
      </w:pPr>
      <w:bookmarkStart w:id="9" w:name="_Toc107406050"/>
      <w:r>
        <w:rPr>
          <w:rFonts w:ascii="Arial Narrow" w:hAnsi="Arial Narrow"/>
          <w:color w:val="1F3864"/>
          <w:sz w:val="26"/>
          <w:szCs w:val="26"/>
        </w:rPr>
        <w:t>NORMATIVA CONTABLE APLICABLE</w:t>
      </w:r>
      <w:bookmarkEnd w:id="9"/>
    </w:p>
    <w:p w14:paraId="1280DDB0" w14:textId="77777777" w:rsidR="00B1674D" w:rsidRDefault="00B1674D" w:rsidP="00457719">
      <w:pPr>
        <w:spacing w:after="0" w:line="240" w:lineRule="auto"/>
        <w:rPr>
          <w:rFonts w:ascii="Arial Narrow" w:hAnsi="Arial Narrow"/>
        </w:rPr>
      </w:pPr>
    </w:p>
    <w:p w14:paraId="3BBAAFA8" w14:textId="718EE8AB" w:rsidR="00457719" w:rsidRPr="00457719" w:rsidRDefault="00457719" w:rsidP="00457719">
      <w:pPr>
        <w:spacing w:after="0" w:line="240" w:lineRule="auto"/>
        <w:rPr>
          <w:rFonts w:ascii="Arial Narrow" w:hAnsi="Arial Narrow"/>
        </w:rPr>
      </w:pPr>
      <w:r w:rsidRPr="00457719">
        <w:rPr>
          <w:rFonts w:ascii="Arial Narrow" w:hAnsi="Arial Narrow"/>
        </w:rPr>
        <w:t>Cuadro Resumen- Normativa Contable</w:t>
      </w:r>
      <w:r>
        <w:rPr>
          <w:rFonts w:ascii="Arial Narrow" w:hAnsi="Arial Narrow"/>
        </w:rPr>
        <w:t xml:space="preserve"> aplicable a la Municipalidad </w:t>
      </w:r>
      <w:r w:rsidRPr="00457719">
        <w:rPr>
          <w:rFonts w:ascii="Arial Narrow" w:hAnsi="Arial Narrow"/>
        </w:rPr>
        <w:t>(Normas Internacionales de Contabilidad para el Sector Público – Versión 2018).</w:t>
      </w:r>
    </w:p>
    <w:p w14:paraId="03F1A0FE" w14:textId="77777777" w:rsidR="00457719" w:rsidRPr="00FB0D9A" w:rsidRDefault="00457719" w:rsidP="00457719">
      <w:pPr>
        <w:spacing w:after="0" w:line="240" w:lineRule="auto"/>
        <w:ind w:left="1080"/>
        <w:rPr>
          <w:rFonts w:ascii="Arial Narrow" w:hAnsi="Arial Narrow"/>
        </w:rPr>
      </w:pPr>
    </w:p>
    <w:tbl>
      <w:tblPr>
        <w:tblW w:w="9204" w:type="dxa"/>
        <w:tblLook w:val="04A0" w:firstRow="1" w:lastRow="0" w:firstColumn="1" w:lastColumn="0" w:noHBand="0" w:noVBand="1"/>
      </w:tblPr>
      <w:tblGrid>
        <w:gridCol w:w="940"/>
        <w:gridCol w:w="5640"/>
        <w:gridCol w:w="498"/>
        <w:gridCol w:w="630"/>
        <w:gridCol w:w="284"/>
        <w:gridCol w:w="512"/>
        <w:gridCol w:w="700"/>
      </w:tblGrid>
      <w:tr w:rsidR="00457719" w:rsidRPr="004B45D7" w14:paraId="2A3A3838" w14:textId="77777777" w:rsidTr="00441EDD">
        <w:trPr>
          <w:trHeight w:val="320"/>
        </w:trPr>
        <w:tc>
          <w:tcPr>
            <w:tcW w:w="6580" w:type="dxa"/>
            <w:gridSpan w:val="2"/>
            <w:tcBorders>
              <w:top w:val="single" w:sz="8" w:space="0" w:color="auto"/>
              <w:left w:val="single" w:sz="8" w:space="0" w:color="auto"/>
              <w:bottom w:val="single" w:sz="8" w:space="0" w:color="auto"/>
              <w:right w:val="nil"/>
            </w:tcBorders>
            <w:shd w:val="clear" w:color="632523" w:fill="632523"/>
            <w:noWrap/>
            <w:vAlign w:val="center"/>
            <w:hideMark/>
          </w:tcPr>
          <w:p w14:paraId="67B9E565" w14:textId="77777777" w:rsidR="00457719" w:rsidRPr="00B85704" w:rsidRDefault="00457719" w:rsidP="00441EDD">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Declaración de Cumplimiento</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61A24B93" w14:textId="77777777" w:rsidR="00457719" w:rsidRPr="00B85704" w:rsidRDefault="00457719" w:rsidP="00441EDD">
            <w:pPr>
              <w:spacing w:after="0" w:line="240" w:lineRule="auto"/>
              <w:jc w:val="center"/>
              <w:rPr>
                <w:rFonts w:cs="Calibri"/>
                <w:b/>
                <w:bCs/>
                <w:color w:val="FFFFFF"/>
              </w:rPr>
            </w:pPr>
            <w:r w:rsidRPr="00B85704">
              <w:rPr>
                <w:rFonts w:cs="Calibri"/>
                <w:b/>
                <w:bCs/>
                <w:color w:val="FFFFFF"/>
              </w:rPr>
              <w:t>Solamente llenar la casilla de SI o NO con un 1</w:t>
            </w:r>
          </w:p>
        </w:tc>
      </w:tr>
      <w:tr w:rsidR="00457719" w:rsidRPr="00B85704" w14:paraId="21401BE3" w14:textId="77777777" w:rsidTr="00441EDD">
        <w:trPr>
          <w:trHeight w:val="420"/>
        </w:trPr>
        <w:tc>
          <w:tcPr>
            <w:tcW w:w="6580"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68B92D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La Entidad APLICA POR PRIMERA VEZ NICSP según el Decreto No. 39665 MH. 01/01/2017</w:t>
            </w:r>
          </w:p>
        </w:tc>
        <w:tc>
          <w:tcPr>
            <w:tcW w:w="498" w:type="dxa"/>
            <w:tcBorders>
              <w:top w:val="single" w:sz="8" w:space="0" w:color="auto"/>
              <w:left w:val="nil"/>
              <w:bottom w:val="single" w:sz="8" w:space="0" w:color="auto"/>
              <w:right w:val="single" w:sz="4" w:space="0" w:color="auto"/>
            </w:tcBorders>
            <w:shd w:val="clear" w:color="000000" w:fill="1F3864"/>
            <w:noWrap/>
            <w:vAlign w:val="center"/>
            <w:hideMark/>
          </w:tcPr>
          <w:p w14:paraId="038C0092"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2CFE8DB3"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C8EC965"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D0F877"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07D8BFB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D1E77D4" w14:textId="77777777" w:rsidTr="00441EDD">
        <w:trPr>
          <w:trHeight w:val="420"/>
        </w:trPr>
        <w:tc>
          <w:tcPr>
            <w:tcW w:w="6580"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337A9AB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La entidad presenta la Declaración Explicita y sin Reservas de la aplicación de NICSP.</w:t>
            </w:r>
          </w:p>
        </w:tc>
        <w:tc>
          <w:tcPr>
            <w:tcW w:w="498" w:type="dxa"/>
            <w:tcBorders>
              <w:top w:val="nil"/>
              <w:left w:val="nil"/>
              <w:bottom w:val="single" w:sz="8" w:space="0" w:color="auto"/>
              <w:right w:val="single" w:sz="4" w:space="0" w:color="auto"/>
            </w:tcBorders>
            <w:shd w:val="clear" w:color="000000" w:fill="1F3864"/>
            <w:noWrap/>
            <w:vAlign w:val="center"/>
            <w:hideMark/>
          </w:tcPr>
          <w:p w14:paraId="018E7B1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214A03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C53DBD6"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825955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14DEA9A2"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AF52A8B" w14:textId="77777777" w:rsidTr="00441EDD">
        <w:trPr>
          <w:trHeight w:val="300"/>
        </w:trPr>
        <w:tc>
          <w:tcPr>
            <w:tcW w:w="6580" w:type="dxa"/>
            <w:gridSpan w:val="2"/>
            <w:tcBorders>
              <w:top w:val="single" w:sz="8" w:space="0" w:color="auto"/>
              <w:left w:val="single" w:sz="8" w:space="0" w:color="auto"/>
              <w:bottom w:val="single" w:sz="8" w:space="0" w:color="auto"/>
              <w:right w:val="nil"/>
            </w:tcBorders>
            <w:shd w:val="clear" w:color="632523" w:fill="632523"/>
            <w:noWrap/>
            <w:vAlign w:val="center"/>
            <w:hideMark/>
          </w:tcPr>
          <w:p w14:paraId="54E7E0E6" w14:textId="77777777" w:rsidR="00457719" w:rsidRPr="00B85704" w:rsidRDefault="00457719" w:rsidP="00441EDD">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Norma</w:t>
            </w:r>
          </w:p>
        </w:tc>
        <w:tc>
          <w:tcPr>
            <w:tcW w:w="2624" w:type="dxa"/>
            <w:gridSpan w:val="5"/>
            <w:tcBorders>
              <w:top w:val="nil"/>
              <w:left w:val="single" w:sz="8" w:space="0" w:color="auto"/>
              <w:bottom w:val="nil"/>
              <w:right w:val="nil"/>
            </w:tcBorders>
            <w:shd w:val="clear" w:color="632523" w:fill="632523"/>
            <w:noWrap/>
            <w:vAlign w:val="center"/>
            <w:hideMark/>
          </w:tcPr>
          <w:p w14:paraId="5EABAC12" w14:textId="77777777" w:rsidR="00457719" w:rsidRPr="00B85704" w:rsidRDefault="00457719" w:rsidP="00441EDD">
            <w:pPr>
              <w:spacing w:after="0" w:line="240" w:lineRule="auto"/>
              <w:jc w:val="center"/>
              <w:rPr>
                <w:rFonts w:ascii="Arial Narrow" w:hAnsi="Arial Narrow" w:cs="Calibri"/>
                <w:b/>
                <w:bCs/>
                <w:color w:val="FFFFFF"/>
                <w:sz w:val="20"/>
                <w:szCs w:val="20"/>
              </w:rPr>
            </w:pPr>
            <w:r w:rsidRPr="00B85704">
              <w:rPr>
                <w:rFonts w:ascii="Arial Narrow" w:hAnsi="Arial Narrow" w:cs="Calibri"/>
                <w:b/>
                <w:bCs/>
                <w:color w:val="FFFFFF"/>
                <w:sz w:val="20"/>
                <w:szCs w:val="20"/>
              </w:rPr>
              <w:t>Aplica</w:t>
            </w:r>
          </w:p>
        </w:tc>
      </w:tr>
      <w:tr w:rsidR="00457719" w:rsidRPr="00B85704" w14:paraId="08DF05C1"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2A6E07F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w:t>
            </w:r>
          </w:p>
        </w:tc>
        <w:tc>
          <w:tcPr>
            <w:tcW w:w="5640" w:type="dxa"/>
            <w:tcBorders>
              <w:top w:val="nil"/>
              <w:left w:val="single" w:sz="4" w:space="0" w:color="auto"/>
              <w:bottom w:val="single" w:sz="4" w:space="0" w:color="auto"/>
              <w:right w:val="nil"/>
            </w:tcBorders>
            <w:shd w:val="clear" w:color="auto" w:fill="auto"/>
            <w:vAlign w:val="center"/>
            <w:hideMark/>
          </w:tcPr>
          <w:p w14:paraId="5A335C5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Presentación Estados Financieros</w:t>
            </w:r>
          </w:p>
        </w:tc>
        <w:tc>
          <w:tcPr>
            <w:tcW w:w="498" w:type="dxa"/>
            <w:tcBorders>
              <w:top w:val="single" w:sz="8" w:space="0" w:color="auto"/>
              <w:left w:val="single" w:sz="8" w:space="0" w:color="auto"/>
              <w:bottom w:val="single" w:sz="8" w:space="0" w:color="auto"/>
              <w:right w:val="single" w:sz="4" w:space="0" w:color="auto"/>
            </w:tcBorders>
            <w:shd w:val="clear" w:color="000000" w:fill="1F3864"/>
            <w:noWrap/>
            <w:vAlign w:val="center"/>
            <w:hideMark/>
          </w:tcPr>
          <w:p w14:paraId="7F69C9B2"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186BA0EF"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409C09F"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352F7EC3"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14:paraId="7A1EC100"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A0BC270"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6EEC6E3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w:t>
            </w:r>
          </w:p>
        </w:tc>
        <w:tc>
          <w:tcPr>
            <w:tcW w:w="5640" w:type="dxa"/>
            <w:tcBorders>
              <w:top w:val="nil"/>
              <w:left w:val="single" w:sz="4" w:space="0" w:color="auto"/>
              <w:bottom w:val="single" w:sz="4" w:space="0" w:color="auto"/>
              <w:right w:val="nil"/>
            </w:tcBorders>
            <w:shd w:val="clear" w:color="auto" w:fill="auto"/>
            <w:vAlign w:val="center"/>
            <w:hideMark/>
          </w:tcPr>
          <w:p w14:paraId="7F4C26AA"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 Flujo de Efectivo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774321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FB21FE1"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5F7DC2D1"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76A7C21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1CCDB0F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3F3A06C" w14:textId="77777777" w:rsidTr="00441EDD">
        <w:trPr>
          <w:trHeight w:val="443"/>
        </w:trPr>
        <w:tc>
          <w:tcPr>
            <w:tcW w:w="940" w:type="dxa"/>
            <w:tcBorders>
              <w:top w:val="nil"/>
              <w:left w:val="single" w:sz="8" w:space="0" w:color="auto"/>
              <w:bottom w:val="single" w:sz="4" w:space="0" w:color="auto"/>
              <w:right w:val="nil"/>
            </w:tcBorders>
            <w:shd w:val="clear" w:color="auto" w:fill="auto"/>
            <w:vAlign w:val="center"/>
            <w:hideMark/>
          </w:tcPr>
          <w:p w14:paraId="502F051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w:t>
            </w:r>
          </w:p>
        </w:tc>
        <w:tc>
          <w:tcPr>
            <w:tcW w:w="5640" w:type="dxa"/>
            <w:tcBorders>
              <w:top w:val="nil"/>
              <w:left w:val="single" w:sz="4" w:space="0" w:color="auto"/>
              <w:bottom w:val="single" w:sz="4" w:space="0" w:color="auto"/>
              <w:right w:val="nil"/>
            </w:tcBorders>
            <w:shd w:val="clear" w:color="auto" w:fill="auto"/>
            <w:vAlign w:val="center"/>
            <w:hideMark/>
          </w:tcPr>
          <w:p w14:paraId="36E28132"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Políticas Contables, Cambios en las estimaciones contables y Errores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A832618"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45932C6"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CFD976A"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7A6B44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315E9129"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29461D8"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045E108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4</w:t>
            </w:r>
          </w:p>
        </w:tc>
        <w:tc>
          <w:tcPr>
            <w:tcW w:w="5640" w:type="dxa"/>
            <w:tcBorders>
              <w:top w:val="nil"/>
              <w:left w:val="single" w:sz="4" w:space="0" w:color="auto"/>
              <w:bottom w:val="single" w:sz="4" w:space="0" w:color="auto"/>
              <w:right w:val="nil"/>
            </w:tcBorders>
            <w:shd w:val="clear" w:color="auto" w:fill="auto"/>
            <w:vAlign w:val="center"/>
            <w:hideMark/>
          </w:tcPr>
          <w:p w14:paraId="27ABB9FF"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Efectos de las variaciones en las tasas de cambio de la moneda</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20B27A9"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0FD1E78"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09868B2F"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9964D48"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661F873F"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00C9BB6F"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717A855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5</w:t>
            </w:r>
          </w:p>
        </w:tc>
        <w:tc>
          <w:tcPr>
            <w:tcW w:w="5640" w:type="dxa"/>
            <w:tcBorders>
              <w:top w:val="nil"/>
              <w:left w:val="single" w:sz="4" w:space="0" w:color="auto"/>
              <w:bottom w:val="single" w:sz="4" w:space="0" w:color="auto"/>
              <w:right w:val="nil"/>
            </w:tcBorders>
            <w:shd w:val="clear" w:color="auto" w:fill="auto"/>
            <w:vAlign w:val="center"/>
            <w:hideMark/>
          </w:tcPr>
          <w:p w14:paraId="045A4DB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Costo por Préstamos</w:t>
            </w:r>
          </w:p>
        </w:tc>
        <w:tc>
          <w:tcPr>
            <w:tcW w:w="498" w:type="dxa"/>
            <w:tcBorders>
              <w:top w:val="nil"/>
              <w:left w:val="single" w:sz="8" w:space="0" w:color="auto"/>
              <w:bottom w:val="nil"/>
              <w:right w:val="single" w:sz="4" w:space="0" w:color="auto"/>
            </w:tcBorders>
            <w:shd w:val="clear" w:color="000000" w:fill="1F3864"/>
            <w:noWrap/>
            <w:vAlign w:val="center"/>
            <w:hideMark/>
          </w:tcPr>
          <w:p w14:paraId="17637F82"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F1F4989"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E54E629"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nil"/>
              <w:right w:val="single" w:sz="8" w:space="0" w:color="auto"/>
            </w:tcBorders>
            <w:shd w:val="clear" w:color="000000" w:fill="1F3864"/>
            <w:noWrap/>
            <w:vAlign w:val="center"/>
            <w:hideMark/>
          </w:tcPr>
          <w:p w14:paraId="2A0E811F"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nil"/>
              <w:right w:val="single" w:sz="8" w:space="0" w:color="auto"/>
            </w:tcBorders>
            <w:shd w:val="clear" w:color="auto" w:fill="auto"/>
            <w:noWrap/>
            <w:vAlign w:val="center"/>
            <w:hideMark/>
          </w:tcPr>
          <w:p w14:paraId="097C4E05" w14:textId="77777777" w:rsidR="00457719" w:rsidRPr="00B85704" w:rsidRDefault="00457719" w:rsidP="00441EDD">
            <w:pPr>
              <w:spacing w:after="0" w:line="240" w:lineRule="auto"/>
              <w:jc w:val="center"/>
              <w:rPr>
                <w:rFonts w:ascii="Arial Narrow" w:hAnsi="Arial Narrow" w:cs="Calibri"/>
                <w:color w:val="000000"/>
              </w:rPr>
            </w:pPr>
          </w:p>
        </w:tc>
      </w:tr>
      <w:tr w:rsidR="00457719" w:rsidRPr="00B85704" w14:paraId="036AFAE2" w14:textId="77777777" w:rsidTr="00441EDD">
        <w:trPr>
          <w:trHeight w:val="290"/>
        </w:trPr>
        <w:tc>
          <w:tcPr>
            <w:tcW w:w="940" w:type="dxa"/>
            <w:tcBorders>
              <w:top w:val="nil"/>
              <w:left w:val="single" w:sz="8" w:space="0" w:color="auto"/>
              <w:bottom w:val="single" w:sz="4" w:space="0" w:color="auto"/>
              <w:right w:val="nil"/>
            </w:tcBorders>
            <w:shd w:val="clear" w:color="000000" w:fill="FFC000"/>
            <w:vAlign w:val="center"/>
            <w:hideMark/>
          </w:tcPr>
          <w:p w14:paraId="56284BD8"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6</w:t>
            </w:r>
          </w:p>
        </w:tc>
        <w:tc>
          <w:tcPr>
            <w:tcW w:w="5640" w:type="dxa"/>
            <w:tcBorders>
              <w:top w:val="nil"/>
              <w:left w:val="single" w:sz="4" w:space="0" w:color="auto"/>
              <w:bottom w:val="single" w:sz="4" w:space="0" w:color="auto"/>
              <w:right w:val="nil"/>
            </w:tcBorders>
            <w:shd w:val="clear" w:color="000000" w:fill="FFC000"/>
            <w:vAlign w:val="center"/>
            <w:hideMark/>
          </w:tcPr>
          <w:p w14:paraId="62F271FD"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Consolidados y separados.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A0BD805" w14:textId="77777777" w:rsidR="00457719" w:rsidRPr="00B85704" w:rsidRDefault="00457719" w:rsidP="00441EDD">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68D890AD" w14:textId="77777777" w:rsidTr="00441EDD">
        <w:trPr>
          <w:trHeight w:val="290"/>
        </w:trPr>
        <w:tc>
          <w:tcPr>
            <w:tcW w:w="940" w:type="dxa"/>
            <w:tcBorders>
              <w:top w:val="nil"/>
              <w:left w:val="single" w:sz="8" w:space="0" w:color="auto"/>
              <w:bottom w:val="single" w:sz="4" w:space="0" w:color="auto"/>
              <w:right w:val="nil"/>
            </w:tcBorders>
            <w:shd w:val="clear" w:color="000000" w:fill="FFC000"/>
            <w:vAlign w:val="center"/>
            <w:hideMark/>
          </w:tcPr>
          <w:p w14:paraId="3A275305"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7</w:t>
            </w:r>
          </w:p>
        </w:tc>
        <w:tc>
          <w:tcPr>
            <w:tcW w:w="5640" w:type="dxa"/>
            <w:tcBorders>
              <w:top w:val="nil"/>
              <w:left w:val="single" w:sz="4" w:space="0" w:color="auto"/>
              <w:bottom w:val="single" w:sz="4" w:space="0" w:color="auto"/>
              <w:right w:val="nil"/>
            </w:tcBorders>
            <w:shd w:val="clear" w:color="000000" w:fill="FFC000"/>
            <w:vAlign w:val="center"/>
            <w:hideMark/>
          </w:tcPr>
          <w:p w14:paraId="11A8B306"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Inversiones en Asociadas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FE8963E" w14:textId="77777777" w:rsidR="00457719" w:rsidRPr="00B85704" w:rsidRDefault="00457719" w:rsidP="00441EDD">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785DBC8A" w14:textId="77777777" w:rsidTr="00441EDD">
        <w:trPr>
          <w:trHeight w:val="300"/>
        </w:trPr>
        <w:tc>
          <w:tcPr>
            <w:tcW w:w="940" w:type="dxa"/>
            <w:tcBorders>
              <w:top w:val="nil"/>
              <w:left w:val="single" w:sz="8" w:space="0" w:color="auto"/>
              <w:bottom w:val="single" w:sz="4" w:space="0" w:color="auto"/>
              <w:right w:val="nil"/>
            </w:tcBorders>
            <w:shd w:val="clear" w:color="000000" w:fill="FFC000"/>
            <w:vAlign w:val="center"/>
            <w:hideMark/>
          </w:tcPr>
          <w:p w14:paraId="573339FA"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8</w:t>
            </w:r>
          </w:p>
        </w:tc>
        <w:tc>
          <w:tcPr>
            <w:tcW w:w="5640" w:type="dxa"/>
            <w:tcBorders>
              <w:top w:val="nil"/>
              <w:left w:val="single" w:sz="4" w:space="0" w:color="auto"/>
              <w:bottom w:val="single" w:sz="4" w:space="0" w:color="auto"/>
              <w:right w:val="nil"/>
            </w:tcBorders>
            <w:shd w:val="clear" w:color="000000" w:fill="FFC000"/>
            <w:vAlign w:val="center"/>
            <w:hideMark/>
          </w:tcPr>
          <w:p w14:paraId="634412B2"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Participaciones en Negocios Conjuntos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58E1F90" w14:textId="77777777" w:rsidR="00457719" w:rsidRPr="00B85704" w:rsidRDefault="00457719" w:rsidP="00441EDD">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78959623"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3F16E32F"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9</w:t>
            </w:r>
          </w:p>
        </w:tc>
        <w:tc>
          <w:tcPr>
            <w:tcW w:w="5640" w:type="dxa"/>
            <w:tcBorders>
              <w:top w:val="nil"/>
              <w:left w:val="single" w:sz="4" w:space="0" w:color="auto"/>
              <w:bottom w:val="single" w:sz="4" w:space="0" w:color="auto"/>
              <w:right w:val="nil"/>
            </w:tcBorders>
            <w:shd w:val="clear" w:color="auto" w:fill="auto"/>
            <w:vAlign w:val="center"/>
            <w:hideMark/>
          </w:tcPr>
          <w:p w14:paraId="6C164F06"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Ingresos de transacciones con contraprestación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EE287ED"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385548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D09B409"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84C9F0D"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E7E9136"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E50409A"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1DADAE8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10</w:t>
            </w:r>
          </w:p>
        </w:tc>
        <w:tc>
          <w:tcPr>
            <w:tcW w:w="5640" w:type="dxa"/>
            <w:tcBorders>
              <w:top w:val="nil"/>
              <w:left w:val="single" w:sz="4" w:space="0" w:color="auto"/>
              <w:bottom w:val="single" w:sz="4" w:space="0" w:color="auto"/>
              <w:right w:val="nil"/>
            </w:tcBorders>
            <w:shd w:val="clear" w:color="auto" w:fill="auto"/>
            <w:vAlign w:val="center"/>
            <w:hideMark/>
          </w:tcPr>
          <w:p w14:paraId="2B0D6DF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Financiera en Economía Hiperinflacionarias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3FD540"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4E4C726"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67B8E0E8"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A9917E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1E369073"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57028CAA"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57CB2FF5"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11</w:t>
            </w:r>
          </w:p>
        </w:tc>
        <w:tc>
          <w:tcPr>
            <w:tcW w:w="5640" w:type="dxa"/>
            <w:tcBorders>
              <w:top w:val="nil"/>
              <w:left w:val="single" w:sz="4" w:space="0" w:color="auto"/>
              <w:bottom w:val="single" w:sz="4" w:space="0" w:color="auto"/>
              <w:right w:val="nil"/>
            </w:tcBorders>
            <w:shd w:val="clear" w:color="auto" w:fill="auto"/>
            <w:vAlign w:val="center"/>
            <w:hideMark/>
          </w:tcPr>
          <w:p w14:paraId="28FBA5F1"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Contrato de Construcción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919E38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13A3E68"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278F47F"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5488860"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AA4955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ADBF6E2"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17DB2FF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12</w:t>
            </w:r>
          </w:p>
        </w:tc>
        <w:tc>
          <w:tcPr>
            <w:tcW w:w="5640" w:type="dxa"/>
            <w:tcBorders>
              <w:top w:val="nil"/>
              <w:left w:val="single" w:sz="4" w:space="0" w:color="auto"/>
              <w:bottom w:val="single" w:sz="4" w:space="0" w:color="auto"/>
              <w:right w:val="nil"/>
            </w:tcBorders>
            <w:shd w:val="clear" w:color="auto" w:fill="auto"/>
            <w:vAlign w:val="center"/>
            <w:hideMark/>
          </w:tcPr>
          <w:p w14:paraId="4ECC319B"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Inventarios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A97F27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23D429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330EE75"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738B030"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24CBD5F6"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6278FF0"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239B0C6D"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13</w:t>
            </w:r>
          </w:p>
        </w:tc>
        <w:tc>
          <w:tcPr>
            <w:tcW w:w="5640" w:type="dxa"/>
            <w:tcBorders>
              <w:top w:val="nil"/>
              <w:left w:val="single" w:sz="4" w:space="0" w:color="auto"/>
              <w:bottom w:val="single" w:sz="4" w:space="0" w:color="auto"/>
              <w:right w:val="nil"/>
            </w:tcBorders>
            <w:shd w:val="clear" w:color="auto" w:fill="auto"/>
            <w:vAlign w:val="center"/>
            <w:hideMark/>
          </w:tcPr>
          <w:p w14:paraId="0E3880A6"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Arrendamientos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8AC2BFC"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020278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xml:space="preserve">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C9A5797"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1F0FFF"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AB5A92B" w14:textId="77777777" w:rsidR="00457719" w:rsidRPr="00B85704" w:rsidRDefault="00457719" w:rsidP="00441EDD">
            <w:pPr>
              <w:spacing w:after="0" w:line="240" w:lineRule="auto"/>
              <w:jc w:val="center"/>
              <w:rPr>
                <w:rFonts w:ascii="Arial Narrow" w:hAnsi="Arial Narrow" w:cs="Calibri"/>
                <w:color w:val="000000"/>
              </w:rPr>
            </w:pPr>
          </w:p>
        </w:tc>
      </w:tr>
      <w:tr w:rsidR="00457719" w:rsidRPr="00B85704" w14:paraId="1CAE691E"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66C9E8AA"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14</w:t>
            </w:r>
          </w:p>
        </w:tc>
        <w:tc>
          <w:tcPr>
            <w:tcW w:w="5640" w:type="dxa"/>
            <w:tcBorders>
              <w:top w:val="nil"/>
              <w:left w:val="single" w:sz="4" w:space="0" w:color="auto"/>
              <w:bottom w:val="single" w:sz="4" w:space="0" w:color="auto"/>
              <w:right w:val="nil"/>
            </w:tcBorders>
            <w:shd w:val="clear" w:color="auto" w:fill="auto"/>
            <w:vAlign w:val="center"/>
            <w:hideMark/>
          </w:tcPr>
          <w:p w14:paraId="6AEFB2F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Hechos ocurridos después de la fecha de presentación.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8B1E5E8"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BCDBB0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E8D4C99"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DC03484"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1AB88D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4F7BF04A"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6A036DC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16</w:t>
            </w:r>
          </w:p>
        </w:tc>
        <w:tc>
          <w:tcPr>
            <w:tcW w:w="5640" w:type="dxa"/>
            <w:tcBorders>
              <w:top w:val="nil"/>
              <w:left w:val="single" w:sz="4" w:space="0" w:color="auto"/>
              <w:bottom w:val="single" w:sz="4" w:space="0" w:color="auto"/>
              <w:right w:val="nil"/>
            </w:tcBorders>
            <w:shd w:val="clear" w:color="auto" w:fill="auto"/>
            <w:vAlign w:val="center"/>
            <w:hideMark/>
          </w:tcPr>
          <w:p w14:paraId="209748E1"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Propiedades de Inversión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6D3B48E"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2C29D1A"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r>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5F11CF67"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94E7DE8"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340FECD" w14:textId="77777777" w:rsidR="00457719" w:rsidRPr="00B85704" w:rsidRDefault="00457719" w:rsidP="00441EDD">
            <w:pPr>
              <w:spacing w:after="0" w:line="240" w:lineRule="auto"/>
              <w:jc w:val="center"/>
              <w:rPr>
                <w:rFonts w:ascii="Arial Narrow" w:hAnsi="Arial Narrow" w:cs="Calibri"/>
                <w:color w:val="000000"/>
              </w:rPr>
            </w:pPr>
          </w:p>
        </w:tc>
      </w:tr>
      <w:tr w:rsidR="00457719" w:rsidRPr="00B85704" w14:paraId="41608E0B"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60BE1D5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17</w:t>
            </w:r>
          </w:p>
        </w:tc>
        <w:tc>
          <w:tcPr>
            <w:tcW w:w="5640" w:type="dxa"/>
            <w:tcBorders>
              <w:top w:val="nil"/>
              <w:left w:val="single" w:sz="4" w:space="0" w:color="auto"/>
              <w:bottom w:val="single" w:sz="4" w:space="0" w:color="auto"/>
              <w:right w:val="nil"/>
            </w:tcBorders>
            <w:shd w:val="clear" w:color="auto" w:fill="auto"/>
            <w:vAlign w:val="center"/>
            <w:hideMark/>
          </w:tcPr>
          <w:p w14:paraId="7878D0B2"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Propiedad, Planta y Equipo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DEB360C"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3854E17"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C119921"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A2C597D"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271C35C"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0F82B30"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30360BDF"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18</w:t>
            </w:r>
          </w:p>
        </w:tc>
        <w:tc>
          <w:tcPr>
            <w:tcW w:w="5640" w:type="dxa"/>
            <w:tcBorders>
              <w:top w:val="nil"/>
              <w:left w:val="single" w:sz="4" w:space="0" w:color="auto"/>
              <w:bottom w:val="single" w:sz="4" w:space="0" w:color="auto"/>
              <w:right w:val="nil"/>
            </w:tcBorders>
            <w:shd w:val="clear" w:color="auto" w:fill="auto"/>
            <w:vAlign w:val="center"/>
            <w:hideMark/>
          </w:tcPr>
          <w:p w14:paraId="2472359E"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Financiera por Segmentos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C7FAC70"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9072DD0"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03755856"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7CA9191"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13F359A"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2B0FB28B"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3B9DACE6"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19</w:t>
            </w:r>
          </w:p>
        </w:tc>
        <w:tc>
          <w:tcPr>
            <w:tcW w:w="5640" w:type="dxa"/>
            <w:tcBorders>
              <w:top w:val="nil"/>
              <w:left w:val="single" w:sz="4" w:space="0" w:color="auto"/>
              <w:bottom w:val="single" w:sz="4" w:space="0" w:color="auto"/>
              <w:right w:val="nil"/>
            </w:tcBorders>
            <w:shd w:val="clear" w:color="auto" w:fill="auto"/>
            <w:vAlign w:val="center"/>
            <w:hideMark/>
          </w:tcPr>
          <w:p w14:paraId="2AFED2F1"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Provisiones, Pasivos contingentes y Activos Contingentes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CEF23CC"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D3CFE15"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7EC5594"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09BE277"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74B9E95"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E0CA464"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1441399E"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20</w:t>
            </w:r>
          </w:p>
        </w:tc>
        <w:tc>
          <w:tcPr>
            <w:tcW w:w="5640" w:type="dxa"/>
            <w:tcBorders>
              <w:top w:val="nil"/>
              <w:left w:val="single" w:sz="4" w:space="0" w:color="auto"/>
              <w:bottom w:val="single" w:sz="4" w:space="0" w:color="auto"/>
              <w:right w:val="nil"/>
            </w:tcBorders>
            <w:shd w:val="clear" w:color="auto" w:fill="auto"/>
            <w:vAlign w:val="center"/>
            <w:hideMark/>
          </w:tcPr>
          <w:p w14:paraId="254C21F1"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Información a Revelar sobre partes relacionadas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74BECF39"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720B225"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C5F19C6"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76C7CBA"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67F99D19"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31C5C3D"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760B882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21</w:t>
            </w:r>
          </w:p>
        </w:tc>
        <w:tc>
          <w:tcPr>
            <w:tcW w:w="5640" w:type="dxa"/>
            <w:tcBorders>
              <w:top w:val="nil"/>
              <w:left w:val="single" w:sz="4" w:space="0" w:color="auto"/>
              <w:bottom w:val="single" w:sz="4" w:space="0" w:color="auto"/>
              <w:right w:val="nil"/>
            </w:tcBorders>
            <w:shd w:val="clear" w:color="auto" w:fill="auto"/>
            <w:vAlign w:val="center"/>
            <w:hideMark/>
          </w:tcPr>
          <w:p w14:paraId="337291A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Deterioro de Valor de Activos no generadores de Efectivo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D49FBD9"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A4F814F"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720867F"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5D484F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04FDAE82"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5708A78" w14:textId="77777777" w:rsidTr="00441EDD">
        <w:trPr>
          <w:trHeight w:val="383"/>
        </w:trPr>
        <w:tc>
          <w:tcPr>
            <w:tcW w:w="940" w:type="dxa"/>
            <w:tcBorders>
              <w:top w:val="nil"/>
              <w:left w:val="single" w:sz="8" w:space="0" w:color="auto"/>
              <w:bottom w:val="single" w:sz="4" w:space="0" w:color="auto"/>
              <w:right w:val="nil"/>
            </w:tcBorders>
            <w:shd w:val="clear" w:color="auto" w:fill="auto"/>
            <w:vAlign w:val="center"/>
            <w:hideMark/>
          </w:tcPr>
          <w:p w14:paraId="420B4DAD"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22</w:t>
            </w:r>
          </w:p>
        </w:tc>
        <w:tc>
          <w:tcPr>
            <w:tcW w:w="5640" w:type="dxa"/>
            <w:tcBorders>
              <w:top w:val="nil"/>
              <w:left w:val="single" w:sz="4" w:space="0" w:color="auto"/>
              <w:bottom w:val="single" w:sz="4" w:space="0" w:color="auto"/>
              <w:right w:val="nil"/>
            </w:tcBorders>
            <w:shd w:val="clear" w:color="auto" w:fill="auto"/>
            <w:vAlign w:val="center"/>
            <w:hideMark/>
          </w:tcPr>
          <w:p w14:paraId="46AFC48F"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Revelación de Información Financiera sobre Sector Gobierno General</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0146C34"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A87E0F5"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19CDD738"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8C64C60"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3A6CA7DD"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5DBC0B20" w14:textId="77777777" w:rsidTr="00441EDD">
        <w:trPr>
          <w:trHeight w:val="470"/>
        </w:trPr>
        <w:tc>
          <w:tcPr>
            <w:tcW w:w="940" w:type="dxa"/>
            <w:tcBorders>
              <w:top w:val="nil"/>
              <w:left w:val="single" w:sz="8" w:space="0" w:color="auto"/>
              <w:bottom w:val="single" w:sz="4" w:space="0" w:color="auto"/>
              <w:right w:val="nil"/>
            </w:tcBorders>
            <w:shd w:val="clear" w:color="auto" w:fill="auto"/>
            <w:vAlign w:val="center"/>
            <w:hideMark/>
          </w:tcPr>
          <w:p w14:paraId="797D1ED8"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lastRenderedPageBreak/>
              <w:t>NICSP 23</w:t>
            </w:r>
          </w:p>
        </w:tc>
        <w:tc>
          <w:tcPr>
            <w:tcW w:w="5640" w:type="dxa"/>
            <w:tcBorders>
              <w:top w:val="nil"/>
              <w:left w:val="single" w:sz="4" w:space="0" w:color="auto"/>
              <w:bottom w:val="single" w:sz="4" w:space="0" w:color="auto"/>
              <w:right w:val="nil"/>
            </w:tcBorders>
            <w:shd w:val="clear" w:color="auto" w:fill="auto"/>
            <w:vAlign w:val="center"/>
            <w:hideMark/>
          </w:tcPr>
          <w:p w14:paraId="50152B0C"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Ingresos ordinarios provenientes de transacciones que no son de intercambio (Impuestos y transferencias)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721387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07FDD30"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4553781"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43F2B20"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46664D9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6D0DCC9" w14:textId="77777777" w:rsidTr="00441EDD">
        <w:trPr>
          <w:trHeight w:val="480"/>
        </w:trPr>
        <w:tc>
          <w:tcPr>
            <w:tcW w:w="940" w:type="dxa"/>
            <w:tcBorders>
              <w:top w:val="nil"/>
              <w:left w:val="single" w:sz="8" w:space="0" w:color="auto"/>
              <w:bottom w:val="single" w:sz="4" w:space="0" w:color="auto"/>
              <w:right w:val="nil"/>
            </w:tcBorders>
            <w:shd w:val="clear" w:color="auto" w:fill="auto"/>
            <w:vAlign w:val="center"/>
            <w:hideMark/>
          </w:tcPr>
          <w:p w14:paraId="12039FF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24</w:t>
            </w:r>
          </w:p>
        </w:tc>
        <w:tc>
          <w:tcPr>
            <w:tcW w:w="5640" w:type="dxa"/>
            <w:tcBorders>
              <w:top w:val="nil"/>
              <w:left w:val="single" w:sz="4" w:space="0" w:color="auto"/>
              <w:bottom w:val="single" w:sz="4" w:space="0" w:color="auto"/>
              <w:right w:val="nil"/>
            </w:tcBorders>
            <w:shd w:val="clear" w:color="auto" w:fill="auto"/>
            <w:vAlign w:val="center"/>
            <w:hideMark/>
          </w:tcPr>
          <w:p w14:paraId="301CC2AA"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Presentación de Información del presupuesto en los Estados Financieros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5A64B7DE"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4EE9DC2"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126FAB6"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F6CECC9"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nil"/>
              <w:bottom w:val="single" w:sz="8" w:space="0" w:color="auto"/>
              <w:right w:val="single" w:sz="8" w:space="0" w:color="auto"/>
            </w:tcBorders>
            <w:shd w:val="clear" w:color="auto" w:fill="auto"/>
            <w:noWrap/>
            <w:vAlign w:val="center"/>
            <w:hideMark/>
          </w:tcPr>
          <w:p w14:paraId="50C4BE99"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25BEEE84" w14:textId="77777777" w:rsidTr="00441EDD">
        <w:trPr>
          <w:trHeight w:val="300"/>
        </w:trPr>
        <w:tc>
          <w:tcPr>
            <w:tcW w:w="940" w:type="dxa"/>
            <w:tcBorders>
              <w:top w:val="nil"/>
              <w:left w:val="single" w:sz="8" w:space="0" w:color="auto"/>
              <w:bottom w:val="single" w:sz="4" w:space="0" w:color="auto"/>
              <w:right w:val="nil"/>
            </w:tcBorders>
            <w:shd w:val="clear" w:color="000000" w:fill="FFC000"/>
            <w:vAlign w:val="center"/>
            <w:hideMark/>
          </w:tcPr>
          <w:p w14:paraId="35B2BF65"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25</w:t>
            </w:r>
          </w:p>
        </w:tc>
        <w:tc>
          <w:tcPr>
            <w:tcW w:w="5640" w:type="dxa"/>
            <w:tcBorders>
              <w:top w:val="nil"/>
              <w:left w:val="single" w:sz="4" w:space="0" w:color="auto"/>
              <w:bottom w:val="single" w:sz="4" w:space="0" w:color="auto"/>
              <w:right w:val="nil"/>
            </w:tcBorders>
            <w:shd w:val="clear" w:color="000000" w:fill="FFC000"/>
            <w:vAlign w:val="center"/>
            <w:hideMark/>
          </w:tcPr>
          <w:p w14:paraId="25655E42"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Beneficios a los Empleados</w:t>
            </w:r>
          </w:p>
        </w:tc>
        <w:tc>
          <w:tcPr>
            <w:tcW w:w="2624"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CDDD847" w14:textId="77777777" w:rsidR="00457719" w:rsidRPr="00B85704" w:rsidRDefault="00457719" w:rsidP="00441EDD">
            <w:pPr>
              <w:spacing w:after="0" w:line="240" w:lineRule="auto"/>
              <w:jc w:val="center"/>
              <w:rPr>
                <w:rFonts w:ascii="Arial Narrow" w:hAnsi="Arial Narrow" w:cs="Calibri"/>
                <w:color w:val="000000"/>
                <w:sz w:val="18"/>
                <w:szCs w:val="18"/>
              </w:rPr>
            </w:pPr>
            <w:r w:rsidRPr="00B85704">
              <w:rPr>
                <w:rFonts w:ascii="Arial Narrow" w:hAnsi="Arial Narrow" w:cs="Calibri"/>
                <w:color w:val="000000"/>
                <w:sz w:val="18"/>
                <w:szCs w:val="18"/>
              </w:rPr>
              <w:t>Derogada en la versión 2018</w:t>
            </w:r>
          </w:p>
        </w:tc>
      </w:tr>
      <w:tr w:rsidR="00457719" w:rsidRPr="00B85704" w14:paraId="49DD8008"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28D105D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26</w:t>
            </w:r>
          </w:p>
        </w:tc>
        <w:tc>
          <w:tcPr>
            <w:tcW w:w="5640" w:type="dxa"/>
            <w:tcBorders>
              <w:top w:val="nil"/>
              <w:left w:val="single" w:sz="4" w:space="0" w:color="auto"/>
              <w:bottom w:val="single" w:sz="4" w:space="0" w:color="auto"/>
              <w:right w:val="nil"/>
            </w:tcBorders>
            <w:shd w:val="clear" w:color="auto" w:fill="auto"/>
            <w:vAlign w:val="center"/>
            <w:hideMark/>
          </w:tcPr>
          <w:p w14:paraId="75D8B774"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Deterioro del Valor de Activos generadores de efectivo</w:t>
            </w:r>
          </w:p>
        </w:tc>
        <w:tc>
          <w:tcPr>
            <w:tcW w:w="498" w:type="dxa"/>
            <w:tcBorders>
              <w:top w:val="single" w:sz="8" w:space="0" w:color="auto"/>
              <w:left w:val="single" w:sz="8" w:space="0" w:color="auto"/>
              <w:bottom w:val="single" w:sz="8" w:space="0" w:color="auto"/>
              <w:right w:val="single" w:sz="4" w:space="0" w:color="auto"/>
            </w:tcBorders>
            <w:shd w:val="clear" w:color="000000" w:fill="1F3864"/>
            <w:noWrap/>
            <w:vAlign w:val="center"/>
            <w:hideMark/>
          </w:tcPr>
          <w:p w14:paraId="1602D481"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single" w:sz="8" w:space="0" w:color="auto"/>
              <w:left w:val="nil"/>
              <w:bottom w:val="single" w:sz="8" w:space="0" w:color="auto"/>
              <w:right w:val="single" w:sz="8" w:space="0" w:color="auto"/>
            </w:tcBorders>
            <w:shd w:val="clear" w:color="auto" w:fill="auto"/>
            <w:noWrap/>
            <w:vAlign w:val="center"/>
            <w:hideMark/>
          </w:tcPr>
          <w:p w14:paraId="059F19F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3B45FBD"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79C9C048"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BE27634"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739A734E"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5185964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27</w:t>
            </w:r>
          </w:p>
        </w:tc>
        <w:tc>
          <w:tcPr>
            <w:tcW w:w="5640" w:type="dxa"/>
            <w:tcBorders>
              <w:top w:val="nil"/>
              <w:left w:val="single" w:sz="4" w:space="0" w:color="auto"/>
              <w:bottom w:val="single" w:sz="4" w:space="0" w:color="auto"/>
              <w:right w:val="nil"/>
            </w:tcBorders>
            <w:shd w:val="clear" w:color="auto" w:fill="auto"/>
            <w:vAlign w:val="center"/>
            <w:hideMark/>
          </w:tcPr>
          <w:p w14:paraId="0CE25CA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Agricultura</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30899F3"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C06FD15"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1327E77F"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7CE8B6F2"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6BF4A85"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6E51F3E0"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074670E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28</w:t>
            </w:r>
          </w:p>
        </w:tc>
        <w:tc>
          <w:tcPr>
            <w:tcW w:w="5640" w:type="dxa"/>
            <w:tcBorders>
              <w:top w:val="nil"/>
              <w:left w:val="single" w:sz="4" w:space="0" w:color="auto"/>
              <w:bottom w:val="single" w:sz="4" w:space="0" w:color="auto"/>
              <w:right w:val="nil"/>
            </w:tcBorders>
            <w:shd w:val="clear" w:color="auto" w:fill="auto"/>
            <w:vAlign w:val="center"/>
            <w:hideMark/>
          </w:tcPr>
          <w:p w14:paraId="3464E67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Presentación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DEA39B3"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DB45308"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9E22CED"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4E263D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1C8CC9"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D8A0A42"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5905D82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29</w:t>
            </w:r>
          </w:p>
        </w:tc>
        <w:tc>
          <w:tcPr>
            <w:tcW w:w="5640" w:type="dxa"/>
            <w:tcBorders>
              <w:top w:val="nil"/>
              <w:left w:val="single" w:sz="4" w:space="0" w:color="auto"/>
              <w:bottom w:val="single" w:sz="4" w:space="0" w:color="auto"/>
              <w:right w:val="nil"/>
            </w:tcBorders>
            <w:shd w:val="clear" w:color="auto" w:fill="auto"/>
            <w:vAlign w:val="center"/>
            <w:hideMark/>
          </w:tcPr>
          <w:p w14:paraId="5041384A"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Reconocimiento y Medición</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7119419A"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0F69F2A"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4044EF97"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FA84BE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6747A70"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5D4AC6B2"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53B84B36"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30</w:t>
            </w:r>
          </w:p>
        </w:tc>
        <w:tc>
          <w:tcPr>
            <w:tcW w:w="5640" w:type="dxa"/>
            <w:tcBorders>
              <w:top w:val="nil"/>
              <w:left w:val="single" w:sz="4" w:space="0" w:color="auto"/>
              <w:bottom w:val="single" w:sz="4" w:space="0" w:color="auto"/>
              <w:right w:val="nil"/>
            </w:tcBorders>
            <w:shd w:val="clear" w:color="auto" w:fill="auto"/>
            <w:vAlign w:val="center"/>
            <w:hideMark/>
          </w:tcPr>
          <w:p w14:paraId="602A2A2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Instrumentos Financieros- Información a revelar</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CA0550A"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DEB3AEC"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044044DB"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09E4639"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2F8C92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D516B9C" w14:textId="77777777" w:rsidTr="00441EDD">
        <w:trPr>
          <w:trHeight w:val="320"/>
        </w:trPr>
        <w:tc>
          <w:tcPr>
            <w:tcW w:w="940" w:type="dxa"/>
            <w:tcBorders>
              <w:top w:val="nil"/>
              <w:left w:val="single" w:sz="8" w:space="0" w:color="auto"/>
              <w:bottom w:val="single" w:sz="4" w:space="0" w:color="auto"/>
              <w:right w:val="nil"/>
            </w:tcBorders>
            <w:shd w:val="clear" w:color="auto" w:fill="auto"/>
            <w:vAlign w:val="center"/>
            <w:hideMark/>
          </w:tcPr>
          <w:p w14:paraId="18B5847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31</w:t>
            </w:r>
          </w:p>
        </w:tc>
        <w:tc>
          <w:tcPr>
            <w:tcW w:w="5640" w:type="dxa"/>
            <w:tcBorders>
              <w:top w:val="nil"/>
              <w:left w:val="single" w:sz="4" w:space="0" w:color="auto"/>
              <w:bottom w:val="single" w:sz="4" w:space="0" w:color="auto"/>
              <w:right w:val="nil"/>
            </w:tcBorders>
            <w:shd w:val="clear" w:color="auto" w:fill="auto"/>
            <w:vAlign w:val="center"/>
            <w:hideMark/>
          </w:tcPr>
          <w:p w14:paraId="06A78EFE"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Activos Intangibles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5255DDE"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658F054F"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3ACB849C"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CAB3781"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F7D19B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1DE08A95" w14:textId="77777777" w:rsidTr="00441EDD">
        <w:trPr>
          <w:trHeight w:val="320"/>
        </w:trPr>
        <w:tc>
          <w:tcPr>
            <w:tcW w:w="940" w:type="dxa"/>
            <w:tcBorders>
              <w:top w:val="nil"/>
              <w:left w:val="single" w:sz="8" w:space="0" w:color="auto"/>
              <w:bottom w:val="nil"/>
              <w:right w:val="nil"/>
            </w:tcBorders>
            <w:shd w:val="clear" w:color="auto" w:fill="auto"/>
            <w:vAlign w:val="center"/>
            <w:hideMark/>
          </w:tcPr>
          <w:p w14:paraId="779A147D"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32</w:t>
            </w:r>
          </w:p>
        </w:tc>
        <w:tc>
          <w:tcPr>
            <w:tcW w:w="5640" w:type="dxa"/>
            <w:tcBorders>
              <w:top w:val="nil"/>
              <w:left w:val="single" w:sz="4" w:space="0" w:color="auto"/>
              <w:bottom w:val="nil"/>
              <w:right w:val="nil"/>
            </w:tcBorders>
            <w:shd w:val="clear" w:color="auto" w:fill="auto"/>
            <w:vAlign w:val="center"/>
            <w:hideMark/>
          </w:tcPr>
          <w:p w14:paraId="6D10F0ED"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Acuerdos de servicio de concesión: Otorgante</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F79521"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E20F584"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177C3B0"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5A9AFEA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727D344"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3C57A1A0" w14:textId="77777777" w:rsidTr="00441EDD">
        <w:trPr>
          <w:trHeight w:val="458"/>
        </w:trPr>
        <w:tc>
          <w:tcPr>
            <w:tcW w:w="940" w:type="dxa"/>
            <w:tcBorders>
              <w:top w:val="single" w:sz="4" w:space="0" w:color="auto"/>
              <w:left w:val="single" w:sz="8" w:space="0" w:color="auto"/>
              <w:bottom w:val="nil"/>
              <w:right w:val="nil"/>
            </w:tcBorders>
            <w:shd w:val="clear" w:color="auto" w:fill="auto"/>
            <w:vAlign w:val="center"/>
            <w:hideMark/>
          </w:tcPr>
          <w:p w14:paraId="4A31366B"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33</w:t>
            </w:r>
          </w:p>
        </w:tc>
        <w:tc>
          <w:tcPr>
            <w:tcW w:w="5640" w:type="dxa"/>
            <w:tcBorders>
              <w:top w:val="single" w:sz="4" w:space="0" w:color="auto"/>
              <w:left w:val="single" w:sz="4" w:space="0" w:color="auto"/>
              <w:bottom w:val="nil"/>
              <w:right w:val="nil"/>
            </w:tcBorders>
            <w:shd w:val="clear" w:color="auto" w:fill="auto"/>
            <w:vAlign w:val="center"/>
            <w:hideMark/>
          </w:tcPr>
          <w:p w14:paraId="5D017ADD"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Adopción por primera vez de las NICSP de base de acumulación (o Devengo)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CD361E1"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45EB64C"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70847F56"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2615FEA7"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34D7229D"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6C79C96E" w14:textId="77777777" w:rsidTr="00441EDD">
        <w:trPr>
          <w:trHeight w:val="320"/>
        </w:trPr>
        <w:tc>
          <w:tcPr>
            <w:tcW w:w="940" w:type="dxa"/>
            <w:tcBorders>
              <w:top w:val="single" w:sz="4" w:space="0" w:color="auto"/>
              <w:left w:val="single" w:sz="8" w:space="0" w:color="auto"/>
              <w:bottom w:val="nil"/>
              <w:right w:val="nil"/>
            </w:tcBorders>
            <w:shd w:val="clear" w:color="auto" w:fill="auto"/>
            <w:vAlign w:val="center"/>
            <w:hideMark/>
          </w:tcPr>
          <w:p w14:paraId="08E040A2"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34</w:t>
            </w:r>
          </w:p>
        </w:tc>
        <w:tc>
          <w:tcPr>
            <w:tcW w:w="5640" w:type="dxa"/>
            <w:tcBorders>
              <w:top w:val="single" w:sz="4" w:space="0" w:color="auto"/>
              <w:left w:val="single" w:sz="4" w:space="0" w:color="auto"/>
              <w:bottom w:val="nil"/>
              <w:right w:val="nil"/>
            </w:tcBorders>
            <w:shd w:val="clear" w:color="auto" w:fill="auto"/>
            <w:vAlign w:val="center"/>
            <w:hideMark/>
          </w:tcPr>
          <w:p w14:paraId="1E1C4199"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separados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3D0D4DA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42687C39"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D7262E9"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495411"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602AFEB2"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13CAFFC8" w14:textId="77777777" w:rsidTr="00441EDD">
        <w:trPr>
          <w:trHeight w:val="320"/>
        </w:trPr>
        <w:tc>
          <w:tcPr>
            <w:tcW w:w="940" w:type="dxa"/>
            <w:tcBorders>
              <w:top w:val="single" w:sz="4" w:space="0" w:color="auto"/>
              <w:left w:val="single" w:sz="8" w:space="0" w:color="auto"/>
              <w:bottom w:val="nil"/>
              <w:right w:val="nil"/>
            </w:tcBorders>
            <w:shd w:val="clear" w:color="auto" w:fill="auto"/>
            <w:vAlign w:val="center"/>
            <w:hideMark/>
          </w:tcPr>
          <w:p w14:paraId="173167D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35</w:t>
            </w:r>
          </w:p>
        </w:tc>
        <w:tc>
          <w:tcPr>
            <w:tcW w:w="5640" w:type="dxa"/>
            <w:tcBorders>
              <w:top w:val="single" w:sz="4" w:space="0" w:color="auto"/>
              <w:left w:val="single" w:sz="4" w:space="0" w:color="auto"/>
              <w:bottom w:val="nil"/>
              <w:right w:val="nil"/>
            </w:tcBorders>
            <w:shd w:val="clear" w:color="auto" w:fill="auto"/>
            <w:vAlign w:val="center"/>
            <w:hideMark/>
          </w:tcPr>
          <w:p w14:paraId="5D6965B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Estados financieros consolidados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2F7009AE"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83016C6"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67E69D78"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1533E208"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27313C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40E84021" w14:textId="77777777" w:rsidTr="00441EDD">
        <w:trPr>
          <w:trHeight w:val="320"/>
        </w:trPr>
        <w:tc>
          <w:tcPr>
            <w:tcW w:w="940" w:type="dxa"/>
            <w:tcBorders>
              <w:top w:val="single" w:sz="4" w:space="0" w:color="auto"/>
              <w:left w:val="single" w:sz="8" w:space="0" w:color="auto"/>
              <w:bottom w:val="nil"/>
              <w:right w:val="nil"/>
            </w:tcBorders>
            <w:shd w:val="clear" w:color="auto" w:fill="auto"/>
            <w:vAlign w:val="center"/>
            <w:hideMark/>
          </w:tcPr>
          <w:p w14:paraId="6DC35580"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36</w:t>
            </w:r>
          </w:p>
        </w:tc>
        <w:tc>
          <w:tcPr>
            <w:tcW w:w="5640" w:type="dxa"/>
            <w:tcBorders>
              <w:top w:val="single" w:sz="4" w:space="0" w:color="auto"/>
              <w:left w:val="single" w:sz="4" w:space="0" w:color="auto"/>
              <w:bottom w:val="nil"/>
              <w:right w:val="nil"/>
            </w:tcBorders>
            <w:shd w:val="clear" w:color="auto" w:fill="auto"/>
            <w:vAlign w:val="center"/>
            <w:hideMark/>
          </w:tcPr>
          <w:p w14:paraId="79B40908"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Inversiones en asociadas y negocios conjuntos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0ACB69BA"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8A3B4C0"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B59FBB8"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461AB71B"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9EF6AFE"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17870F15" w14:textId="77777777" w:rsidTr="00441EDD">
        <w:trPr>
          <w:trHeight w:val="320"/>
        </w:trPr>
        <w:tc>
          <w:tcPr>
            <w:tcW w:w="940" w:type="dxa"/>
            <w:tcBorders>
              <w:top w:val="single" w:sz="4" w:space="0" w:color="auto"/>
              <w:left w:val="single" w:sz="8" w:space="0" w:color="auto"/>
              <w:bottom w:val="nil"/>
              <w:right w:val="nil"/>
            </w:tcBorders>
            <w:shd w:val="clear" w:color="auto" w:fill="auto"/>
            <w:vAlign w:val="center"/>
            <w:hideMark/>
          </w:tcPr>
          <w:p w14:paraId="28F1121F"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37</w:t>
            </w:r>
          </w:p>
        </w:tc>
        <w:tc>
          <w:tcPr>
            <w:tcW w:w="5640" w:type="dxa"/>
            <w:tcBorders>
              <w:top w:val="single" w:sz="4" w:space="0" w:color="auto"/>
              <w:left w:val="single" w:sz="4" w:space="0" w:color="auto"/>
              <w:bottom w:val="nil"/>
              <w:right w:val="nil"/>
            </w:tcBorders>
            <w:shd w:val="clear" w:color="auto" w:fill="auto"/>
            <w:vAlign w:val="center"/>
            <w:hideMark/>
          </w:tcPr>
          <w:p w14:paraId="43510AD3"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Acuerdos conjuntos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719192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38E667C6"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A27EDC5"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8D98C69"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EC7D12"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4F8B96D2" w14:textId="77777777" w:rsidTr="00441EDD">
        <w:trPr>
          <w:trHeight w:val="320"/>
        </w:trPr>
        <w:tc>
          <w:tcPr>
            <w:tcW w:w="940" w:type="dxa"/>
            <w:tcBorders>
              <w:top w:val="single" w:sz="4" w:space="0" w:color="auto"/>
              <w:left w:val="single" w:sz="8" w:space="0" w:color="auto"/>
              <w:bottom w:val="nil"/>
              <w:right w:val="nil"/>
            </w:tcBorders>
            <w:shd w:val="clear" w:color="auto" w:fill="auto"/>
            <w:vAlign w:val="center"/>
            <w:hideMark/>
          </w:tcPr>
          <w:p w14:paraId="335A4FB4"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38</w:t>
            </w:r>
          </w:p>
        </w:tc>
        <w:tc>
          <w:tcPr>
            <w:tcW w:w="5640" w:type="dxa"/>
            <w:tcBorders>
              <w:top w:val="single" w:sz="4" w:space="0" w:color="auto"/>
              <w:left w:val="single" w:sz="4" w:space="0" w:color="auto"/>
              <w:bottom w:val="nil"/>
              <w:right w:val="nil"/>
            </w:tcBorders>
            <w:shd w:val="clear" w:color="auto" w:fill="auto"/>
            <w:vAlign w:val="center"/>
            <w:hideMark/>
          </w:tcPr>
          <w:p w14:paraId="2AB07346"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Revelación de intereses en otras entidades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E4317D3"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7EF5D9D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38B3AF74"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05EC995"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2F684E2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3AD71715" w14:textId="77777777" w:rsidTr="00441EDD">
        <w:trPr>
          <w:trHeight w:val="320"/>
        </w:trPr>
        <w:tc>
          <w:tcPr>
            <w:tcW w:w="940" w:type="dxa"/>
            <w:tcBorders>
              <w:top w:val="single" w:sz="4" w:space="0" w:color="auto"/>
              <w:left w:val="single" w:sz="8" w:space="0" w:color="auto"/>
              <w:bottom w:val="nil"/>
              <w:right w:val="nil"/>
            </w:tcBorders>
            <w:shd w:val="clear" w:color="auto" w:fill="auto"/>
            <w:vAlign w:val="center"/>
            <w:hideMark/>
          </w:tcPr>
          <w:p w14:paraId="3925CFE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39</w:t>
            </w:r>
          </w:p>
        </w:tc>
        <w:tc>
          <w:tcPr>
            <w:tcW w:w="5640" w:type="dxa"/>
            <w:tcBorders>
              <w:top w:val="single" w:sz="4" w:space="0" w:color="auto"/>
              <w:left w:val="single" w:sz="4" w:space="0" w:color="auto"/>
              <w:bottom w:val="nil"/>
              <w:right w:val="nil"/>
            </w:tcBorders>
            <w:shd w:val="clear" w:color="auto" w:fill="auto"/>
            <w:vAlign w:val="center"/>
            <w:hideMark/>
          </w:tcPr>
          <w:p w14:paraId="7AA5B40B"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Beneficios para empleados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41F9161D"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0BD223CA"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c>
          <w:tcPr>
            <w:tcW w:w="284" w:type="dxa"/>
            <w:tcBorders>
              <w:top w:val="nil"/>
              <w:left w:val="nil"/>
              <w:bottom w:val="nil"/>
              <w:right w:val="nil"/>
            </w:tcBorders>
            <w:shd w:val="clear" w:color="auto" w:fill="auto"/>
            <w:noWrap/>
            <w:vAlign w:val="bottom"/>
            <w:hideMark/>
          </w:tcPr>
          <w:p w14:paraId="17B3BA47"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64FDEA9E"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7C1E8B68"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r>
      <w:tr w:rsidR="00457719" w:rsidRPr="00B85704" w14:paraId="37C58DBE" w14:textId="77777777" w:rsidTr="00441EDD">
        <w:trPr>
          <w:trHeight w:val="320"/>
        </w:trPr>
        <w:tc>
          <w:tcPr>
            <w:tcW w:w="940" w:type="dxa"/>
            <w:tcBorders>
              <w:top w:val="single" w:sz="4" w:space="0" w:color="auto"/>
              <w:left w:val="single" w:sz="8" w:space="0" w:color="auto"/>
              <w:bottom w:val="single" w:sz="8" w:space="0" w:color="auto"/>
              <w:right w:val="nil"/>
            </w:tcBorders>
            <w:shd w:val="clear" w:color="auto" w:fill="auto"/>
            <w:vAlign w:val="center"/>
            <w:hideMark/>
          </w:tcPr>
          <w:p w14:paraId="689D55AC"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NICSP 40</w:t>
            </w:r>
          </w:p>
        </w:tc>
        <w:tc>
          <w:tcPr>
            <w:tcW w:w="5640" w:type="dxa"/>
            <w:tcBorders>
              <w:top w:val="single" w:sz="4" w:space="0" w:color="auto"/>
              <w:left w:val="single" w:sz="4" w:space="0" w:color="auto"/>
              <w:bottom w:val="single" w:sz="8" w:space="0" w:color="auto"/>
              <w:right w:val="nil"/>
            </w:tcBorders>
            <w:shd w:val="clear" w:color="auto" w:fill="auto"/>
            <w:vAlign w:val="center"/>
            <w:hideMark/>
          </w:tcPr>
          <w:p w14:paraId="76EC878A"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Combinaciones en el sector público</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6B18B416"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2DC1B30B"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7AFE7AFE"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0FC165DA"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096D0E2D"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r w:rsidR="00457719" w:rsidRPr="00B85704" w14:paraId="7C85F985" w14:textId="77777777" w:rsidTr="00441EDD">
        <w:trPr>
          <w:trHeight w:val="320"/>
        </w:trPr>
        <w:tc>
          <w:tcPr>
            <w:tcW w:w="940" w:type="dxa"/>
            <w:tcBorders>
              <w:top w:val="nil"/>
              <w:left w:val="nil"/>
              <w:bottom w:val="nil"/>
              <w:right w:val="nil"/>
            </w:tcBorders>
            <w:shd w:val="clear" w:color="auto" w:fill="auto"/>
            <w:noWrap/>
            <w:vAlign w:val="bottom"/>
            <w:hideMark/>
          </w:tcPr>
          <w:p w14:paraId="30DB911C" w14:textId="77777777" w:rsidR="00457719" w:rsidRPr="00B85704" w:rsidRDefault="00457719" w:rsidP="00441EDD">
            <w:pPr>
              <w:spacing w:after="0" w:line="240" w:lineRule="auto"/>
              <w:jc w:val="center"/>
              <w:rPr>
                <w:rFonts w:ascii="Arial Narrow" w:hAnsi="Arial Narrow" w:cs="Calibri"/>
                <w:color w:val="000000"/>
              </w:rPr>
            </w:pPr>
          </w:p>
        </w:tc>
        <w:tc>
          <w:tcPr>
            <w:tcW w:w="5640" w:type="dxa"/>
            <w:tcBorders>
              <w:top w:val="single" w:sz="4" w:space="0" w:color="auto"/>
              <w:left w:val="single" w:sz="4" w:space="0" w:color="auto"/>
              <w:bottom w:val="single" w:sz="8" w:space="0" w:color="auto"/>
              <w:right w:val="nil"/>
            </w:tcBorders>
            <w:shd w:val="clear" w:color="auto" w:fill="auto"/>
            <w:vAlign w:val="center"/>
            <w:hideMark/>
          </w:tcPr>
          <w:p w14:paraId="725AA5E7" w14:textId="77777777" w:rsidR="00457719" w:rsidRPr="00B85704" w:rsidRDefault="00457719" w:rsidP="00441EDD">
            <w:pPr>
              <w:spacing w:after="0" w:line="240" w:lineRule="auto"/>
              <w:rPr>
                <w:rFonts w:ascii="Arial Narrow" w:hAnsi="Arial Narrow" w:cs="Calibri"/>
                <w:b/>
                <w:bCs/>
                <w:i/>
                <w:iCs/>
                <w:color w:val="000000"/>
                <w:sz w:val="18"/>
                <w:szCs w:val="18"/>
              </w:rPr>
            </w:pPr>
            <w:r w:rsidRPr="00B85704">
              <w:rPr>
                <w:rFonts w:ascii="Arial Narrow" w:hAnsi="Arial Narrow" w:cs="Calibri"/>
                <w:b/>
                <w:bCs/>
                <w:i/>
                <w:iCs/>
                <w:color w:val="000000"/>
                <w:sz w:val="18"/>
                <w:szCs w:val="18"/>
              </w:rPr>
              <w:t>Fideicomisos</w:t>
            </w:r>
          </w:p>
        </w:tc>
        <w:tc>
          <w:tcPr>
            <w:tcW w:w="498" w:type="dxa"/>
            <w:tcBorders>
              <w:top w:val="nil"/>
              <w:left w:val="single" w:sz="8" w:space="0" w:color="auto"/>
              <w:bottom w:val="single" w:sz="8" w:space="0" w:color="auto"/>
              <w:right w:val="single" w:sz="4" w:space="0" w:color="auto"/>
            </w:tcBorders>
            <w:shd w:val="clear" w:color="000000" w:fill="1F3864"/>
            <w:noWrap/>
            <w:vAlign w:val="center"/>
            <w:hideMark/>
          </w:tcPr>
          <w:p w14:paraId="1A9B7ABE"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SI</w:t>
            </w:r>
          </w:p>
        </w:tc>
        <w:tc>
          <w:tcPr>
            <w:tcW w:w="630" w:type="dxa"/>
            <w:tcBorders>
              <w:top w:val="nil"/>
              <w:left w:val="nil"/>
              <w:bottom w:val="single" w:sz="8" w:space="0" w:color="auto"/>
              <w:right w:val="single" w:sz="8" w:space="0" w:color="auto"/>
            </w:tcBorders>
            <w:shd w:val="clear" w:color="auto" w:fill="auto"/>
            <w:noWrap/>
            <w:vAlign w:val="center"/>
            <w:hideMark/>
          </w:tcPr>
          <w:p w14:paraId="59C08D2F"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 </w:t>
            </w:r>
          </w:p>
        </w:tc>
        <w:tc>
          <w:tcPr>
            <w:tcW w:w="284" w:type="dxa"/>
            <w:tcBorders>
              <w:top w:val="nil"/>
              <w:left w:val="nil"/>
              <w:bottom w:val="nil"/>
              <w:right w:val="nil"/>
            </w:tcBorders>
            <w:shd w:val="clear" w:color="auto" w:fill="auto"/>
            <w:noWrap/>
            <w:vAlign w:val="bottom"/>
            <w:hideMark/>
          </w:tcPr>
          <w:p w14:paraId="4AF52CD3" w14:textId="77777777" w:rsidR="00457719" w:rsidRPr="00B85704" w:rsidRDefault="00457719" w:rsidP="00441EDD">
            <w:pPr>
              <w:spacing w:after="0" w:line="240" w:lineRule="auto"/>
              <w:jc w:val="center"/>
              <w:rPr>
                <w:rFonts w:ascii="Arial Narrow" w:hAnsi="Arial Narrow" w:cs="Calibri"/>
                <w:color w:val="000000"/>
              </w:rPr>
            </w:pPr>
          </w:p>
        </w:tc>
        <w:tc>
          <w:tcPr>
            <w:tcW w:w="512" w:type="dxa"/>
            <w:tcBorders>
              <w:top w:val="nil"/>
              <w:left w:val="single" w:sz="8" w:space="0" w:color="auto"/>
              <w:bottom w:val="single" w:sz="8" w:space="0" w:color="auto"/>
              <w:right w:val="single" w:sz="8" w:space="0" w:color="auto"/>
            </w:tcBorders>
            <w:shd w:val="clear" w:color="000000" w:fill="1F3864"/>
            <w:noWrap/>
            <w:vAlign w:val="center"/>
            <w:hideMark/>
          </w:tcPr>
          <w:p w14:paraId="3AC571F2" w14:textId="77777777" w:rsidR="00457719" w:rsidRPr="00B85704" w:rsidRDefault="00457719" w:rsidP="00441EDD">
            <w:pPr>
              <w:spacing w:after="0" w:line="240" w:lineRule="auto"/>
              <w:jc w:val="center"/>
              <w:rPr>
                <w:rFonts w:ascii="Arial Narrow" w:hAnsi="Arial Narrow" w:cs="Calibri"/>
                <w:color w:val="FFFFFF"/>
              </w:rPr>
            </w:pPr>
            <w:r w:rsidRPr="00B85704">
              <w:rPr>
                <w:rFonts w:ascii="Arial Narrow" w:hAnsi="Arial Narrow" w:cs="Calibri"/>
                <w:color w:val="FFFFFF"/>
              </w:rPr>
              <w:t>NO</w:t>
            </w:r>
          </w:p>
        </w:tc>
        <w:tc>
          <w:tcPr>
            <w:tcW w:w="700" w:type="dxa"/>
            <w:tcBorders>
              <w:top w:val="nil"/>
              <w:left w:val="single" w:sz="4" w:space="0" w:color="auto"/>
              <w:bottom w:val="single" w:sz="8" w:space="0" w:color="auto"/>
              <w:right w:val="single" w:sz="8" w:space="0" w:color="auto"/>
            </w:tcBorders>
            <w:shd w:val="clear" w:color="auto" w:fill="auto"/>
            <w:noWrap/>
            <w:vAlign w:val="center"/>
            <w:hideMark/>
          </w:tcPr>
          <w:p w14:paraId="43B11BD8" w14:textId="77777777" w:rsidR="00457719" w:rsidRPr="00B85704" w:rsidRDefault="00457719" w:rsidP="00441EDD">
            <w:pPr>
              <w:spacing w:after="0" w:line="240" w:lineRule="auto"/>
              <w:jc w:val="center"/>
              <w:rPr>
                <w:rFonts w:ascii="Arial Narrow" w:hAnsi="Arial Narrow" w:cs="Calibri"/>
                <w:color w:val="000000"/>
              </w:rPr>
            </w:pPr>
            <w:r w:rsidRPr="00B85704">
              <w:rPr>
                <w:rFonts w:ascii="Arial Narrow" w:hAnsi="Arial Narrow" w:cs="Calibri"/>
                <w:color w:val="000000"/>
              </w:rPr>
              <w:t>1</w:t>
            </w:r>
          </w:p>
        </w:tc>
      </w:tr>
    </w:tbl>
    <w:p w14:paraId="3AC24B2B" w14:textId="33583A8D" w:rsidR="00457719" w:rsidRDefault="00457719" w:rsidP="00457719">
      <w:pPr>
        <w:ind w:left="1080"/>
        <w:rPr>
          <w:rFonts w:ascii="Arial Narrow" w:hAnsi="Arial Narrow"/>
        </w:rPr>
      </w:pPr>
    </w:p>
    <w:p w14:paraId="4ACA812B" w14:textId="1DB7E851" w:rsidR="00457719" w:rsidRPr="000E523F" w:rsidRDefault="00457719" w:rsidP="000E523F">
      <w:pPr>
        <w:pStyle w:val="Ttulo3"/>
        <w:numPr>
          <w:ilvl w:val="0"/>
          <w:numId w:val="46"/>
        </w:numPr>
        <w:spacing w:before="0"/>
        <w:ind w:left="709"/>
        <w:rPr>
          <w:rFonts w:ascii="Arial Narrow" w:hAnsi="Arial Narrow"/>
          <w:color w:val="1F3864"/>
          <w:sz w:val="26"/>
          <w:szCs w:val="26"/>
        </w:rPr>
      </w:pPr>
      <w:bookmarkStart w:id="10" w:name="_Toc107406051"/>
      <w:r w:rsidRPr="000E523F">
        <w:rPr>
          <w:rFonts w:ascii="Arial Narrow" w:hAnsi="Arial Narrow"/>
          <w:color w:val="1F3864"/>
          <w:sz w:val="26"/>
          <w:szCs w:val="26"/>
        </w:rPr>
        <w:t>T</w:t>
      </w:r>
      <w:r w:rsidR="00B1674D" w:rsidRPr="000E523F">
        <w:rPr>
          <w:rFonts w:ascii="Arial Narrow" w:hAnsi="Arial Narrow"/>
          <w:color w:val="1F3864"/>
          <w:sz w:val="26"/>
          <w:szCs w:val="26"/>
        </w:rPr>
        <w:t>RANSITORIOS A LOS QUE SE ACOGIÓ LA MUNICIPALIDAD DE BUENOS AIRES</w:t>
      </w:r>
      <w:bookmarkEnd w:id="10"/>
    </w:p>
    <w:p w14:paraId="27FCAD3A" w14:textId="77777777" w:rsidR="000E523F" w:rsidRDefault="000E523F" w:rsidP="00457719">
      <w:pPr>
        <w:rPr>
          <w:rFonts w:ascii="Arial Narrow" w:hAnsi="Arial Narrow"/>
        </w:rPr>
      </w:pPr>
    </w:p>
    <w:p w14:paraId="55CA3293" w14:textId="2B20E4F7" w:rsidR="00457719" w:rsidRPr="00CF291B" w:rsidRDefault="00457719" w:rsidP="00457719">
      <w:pPr>
        <w:rPr>
          <w:rFonts w:ascii="Arial Narrow" w:hAnsi="Arial Narrow"/>
        </w:rPr>
      </w:pPr>
      <w:r w:rsidRPr="00CF291B">
        <w:rPr>
          <w:rFonts w:ascii="Arial Narrow" w:hAnsi="Arial Narrow"/>
        </w:rPr>
        <w:t>Para todos los efectos las Normas que tienen transitorio, y para las cuales se acoja la entidad, debe también tener un plan de acción.</w:t>
      </w:r>
    </w:p>
    <w:p w14:paraId="49031714" w14:textId="77777777" w:rsidR="00457719" w:rsidRDefault="00457719" w:rsidP="00457719">
      <w:pPr>
        <w:pStyle w:val="NormalWeb"/>
        <w:spacing w:before="0" w:beforeAutospacing="0" w:after="0" w:afterAutospacing="0"/>
        <w:jc w:val="center"/>
        <w:rPr>
          <w:noProof/>
          <w:highlight w:val="yellow"/>
        </w:rPr>
      </w:pPr>
      <w:r w:rsidRPr="00A27B4B">
        <w:rPr>
          <w:noProof/>
          <w:highlight w:val="yellow"/>
        </w:rPr>
        <w:drawing>
          <wp:inline distT="0" distB="0" distL="0" distR="0" wp14:anchorId="6AA65B0A" wp14:editId="0AFF89BE">
            <wp:extent cx="4594860" cy="2164080"/>
            <wp:effectExtent l="0" t="0" r="0" b="0"/>
            <wp:docPr id="529" name="Imagen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n 1" descr="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4860" cy="2164080"/>
                    </a:xfrm>
                    <a:prstGeom prst="rect">
                      <a:avLst/>
                    </a:prstGeom>
                    <a:noFill/>
                    <a:ln>
                      <a:noFill/>
                    </a:ln>
                  </pic:spPr>
                </pic:pic>
              </a:graphicData>
            </a:graphic>
          </wp:inline>
        </w:drawing>
      </w:r>
    </w:p>
    <w:p w14:paraId="169946C4" w14:textId="77777777" w:rsidR="00457719" w:rsidRPr="00A27B4B" w:rsidRDefault="00457719" w:rsidP="00457719">
      <w:pPr>
        <w:pStyle w:val="NormalWeb"/>
        <w:spacing w:before="0" w:beforeAutospacing="0" w:after="0" w:afterAutospacing="0"/>
        <w:jc w:val="center"/>
        <w:rPr>
          <w:rFonts w:ascii="Arial Narrow" w:hAnsi="Arial Narrow"/>
          <w:sz w:val="22"/>
          <w:szCs w:val="22"/>
          <w:highlight w:val="yellow"/>
        </w:rPr>
      </w:pPr>
    </w:p>
    <w:p w14:paraId="113C8148" w14:textId="54E98A53" w:rsidR="00457719" w:rsidRPr="00C93531" w:rsidRDefault="00457719" w:rsidP="00753BE8">
      <w:pPr>
        <w:pStyle w:val="NormalWeb"/>
        <w:spacing w:before="0" w:beforeAutospacing="0" w:after="0" w:afterAutospacing="0"/>
        <w:jc w:val="both"/>
        <w:rPr>
          <w:rFonts w:ascii="Arial Narrow" w:hAnsi="Arial Narrow"/>
          <w:sz w:val="22"/>
          <w:szCs w:val="22"/>
        </w:rPr>
      </w:pPr>
      <w:r w:rsidRPr="00C93531">
        <w:rPr>
          <w:rFonts w:ascii="Arial Narrow" w:hAnsi="Arial Narrow"/>
          <w:sz w:val="22"/>
          <w:szCs w:val="22"/>
        </w:rPr>
        <w:lastRenderedPageBreak/>
        <w:t>Para la elaboración del ESFA de la</w:t>
      </w:r>
      <w:r w:rsidR="00753BE8">
        <w:rPr>
          <w:rFonts w:ascii="Arial Narrow" w:hAnsi="Arial Narrow"/>
          <w:sz w:val="22"/>
          <w:szCs w:val="22"/>
        </w:rPr>
        <w:t xml:space="preserve"> Municipalidad de Buenos Aires </w:t>
      </w:r>
      <w:r w:rsidRPr="00C93531">
        <w:rPr>
          <w:rFonts w:ascii="Arial Narrow" w:hAnsi="Arial Narrow"/>
          <w:sz w:val="22"/>
          <w:szCs w:val="22"/>
        </w:rPr>
        <w:t>usa las políticas contables establecidas en el PGCN y las disposiciones transitorias establecidas en las NICSP</w:t>
      </w:r>
      <w:r w:rsidR="00753BE8">
        <w:rPr>
          <w:rFonts w:ascii="Arial Narrow" w:hAnsi="Arial Narrow"/>
          <w:sz w:val="22"/>
          <w:szCs w:val="22"/>
        </w:rPr>
        <w:t>. La Municipalidad se acogió a los siguientes transitorios:</w:t>
      </w:r>
      <w:r w:rsidRPr="00C93531">
        <w:rPr>
          <w:rFonts w:ascii="Arial Narrow" w:hAnsi="Arial Narrow"/>
          <w:sz w:val="22"/>
          <w:szCs w:val="22"/>
        </w:rPr>
        <w:t xml:space="preserve">  </w:t>
      </w:r>
    </w:p>
    <w:p w14:paraId="593863D9" w14:textId="77777777" w:rsidR="00457719" w:rsidRPr="00C93531" w:rsidRDefault="00457719" w:rsidP="00457719">
      <w:pPr>
        <w:pStyle w:val="NormalWeb"/>
        <w:spacing w:before="0" w:beforeAutospacing="0" w:after="0" w:afterAutospacing="0" w:line="360" w:lineRule="auto"/>
        <w:jc w:val="both"/>
        <w:rPr>
          <w:rFonts w:ascii="Arial Narrow" w:hAnsi="Arial Narrow"/>
          <w:sz w:val="22"/>
          <w:szCs w:val="22"/>
        </w:rPr>
      </w:pPr>
    </w:p>
    <w:tbl>
      <w:tblPr>
        <w:tblW w:w="9280" w:type="dxa"/>
        <w:tblLook w:val="04A0" w:firstRow="1" w:lastRow="0" w:firstColumn="1" w:lastColumn="0" w:noHBand="0" w:noVBand="1"/>
      </w:tblPr>
      <w:tblGrid>
        <w:gridCol w:w="6553"/>
        <w:gridCol w:w="371"/>
        <w:gridCol w:w="540"/>
        <w:gridCol w:w="1825"/>
      </w:tblGrid>
      <w:tr w:rsidR="00457719" w:rsidRPr="0015689F" w14:paraId="42B0309F" w14:textId="77777777" w:rsidTr="00441EDD">
        <w:trPr>
          <w:trHeight w:val="320"/>
        </w:trPr>
        <w:tc>
          <w:tcPr>
            <w:tcW w:w="9280" w:type="dxa"/>
            <w:gridSpan w:val="4"/>
            <w:tcBorders>
              <w:top w:val="single" w:sz="8" w:space="0" w:color="auto"/>
              <w:left w:val="single" w:sz="8" w:space="0" w:color="auto"/>
              <w:bottom w:val="single" w:sz="8" w:space="0" w:color="auto"/>
              <w:right w:val="single" w:sz="8" w:space="0" w:color="000000"/>
            </w:tcBorders>
            <w:shd w:val="clear" w:color="000000" w:fill="44546A"/>
            <w:noWrap/>
            <w:vAlign w:val="bottom"/>
            <w:hideMark/>
          </w:tcPr>
          <w:p w14:paraId="635B5A9D" w14:textId="77777777" w:rsidR="00457719" w:rsidRPr="0015689F" w:rsidRDefault="00457719" w:rsidP="00441EDD">
            <w:pPr>
              <w:spacing w:after="0" w:line="240" w:lineRule="auto"/>
              <w:jc w:val="center"/>
              <w:rPr>
                <w:rFonts w:cs="Calibri"/>
                <w:b/>
                <w:bCs/>
                <w:color w:val="FFFFFF"/>
              </w:rPr>
            </w:pPr>
            <w:r w:rsidRPr="0015689F">
              <w:rPr>
                <w:rFonts w:cs="Calibri"/>
                <w:b/>
                <w:bCs/>
                <w:color w:val="FFFFFF"/>
              </w:rPr>
              <w:t>MARQUE CON 1- la entidad se acogió a transitorios</w:t>
            </w:r>
          </w:p>
        </w:tc>
      </w:tr>
      <w:tr w:rsidR="00457719" w:rsidRPr="0015689F" w14:paraId="3F9C8405" w14:textId="77777777" w:rsidTr="00441EDD">
        <w:trPr>
          <w:trHeight w:val="300"/>
        </w:trPr>
        <w:tc>
          <w:tcPr>
            <w:tcW w:w="6553" w:type="dxa"/>
            <w:tcBorders>
              <w:top w:val="nil"/>
              <w:left w:val="single" w:sz="8" w:space="0" w:color="auto"/>
              <w:bottom w:val="single" w:sz="8" w:space="0" w:color="auto"/>
              <w:right w:val="nil"/>
            </w:tcBorders>
            <w:shd w:val="clear" w:color="632523" w:fill="632523"/>
            <w:noWrap/>
            <w:vAlign w:val="center"/>
            <w:hideMark/>
          </w:tcPr>
          <w:p w14:paraId="7C4619B3" w14:textId="77777777" w:rsidR="00457719" w:rsidRPr="0015689F" w:rsidRDefault="00457719" w:rsidP="00441EDD">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Norma</w:t>
            </w:r>
          </w:p>
        </w:tc>
        <w:tc>
          <w:tcPr>
            <w:tcW w:w="362" w:type="dxa"/>
            <w:tcBorders>
              <w:top w:val="nil"/>
              <w:left w:val="single" w:sz="8" w:space="0" w:color="auto"/>
              <w:bottom w:val="single" w:sz="8" w:space="0" w:color="auto"/>
              <w:right w:val="single" w:sz="8" w:space="0" w:color="auto"/>
            </w:tcBorders>
            <w:shd w:val="clear" w:color="632523" w:fill="632523"/>
            <w:noWrap/>
            <w:vAlign w:val="center"/>
            <w:hideMark/>
          </w:tcPr>
          <w:p w14:paraId="2854F558" w14:textId="77777777" w:rsidR="00457719" w:rsidRPr="0015689F" w:rsidRDefault="00457719" w:rsidP="00441EDD">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SI</w:t>
            </w:r>
          </w:p>
        </w:tc>
        <w:tc>
          <w:tcPr>
            <w:tcW w:w="540" w:type="dxa"/>
            <w:tcBorders>
              <w:top w:val="nil"/>
              <w:left w:val="nil"/>
              <w:bottom w:val="single" w:sz="8" w:space="0" w:color="auto"/>
              <w:right w:val="nil"/>
            </w:tcBorders>
            <w:shd w:val="clear" w:color="632523" w:fill="632523"/>
            <w:noWrap/>
            <w:vAlign w:val="center"/>
            <w:hideMark/>
          </w:tcPr>
          <w:p w14:paraId="5E54FA9F" w14:textId="77777777" w:rsidR="00457719" w:rsidRPr="0015689F" w:rsidRDefault="00457719" w:rsidP="00441EDD">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w:t>
            </w:r>
          </w:p>
        </w:tc>
        <w:tc>
          <w:tcPr>
            <w:tcW w:w="1825" w:type="dxa"/>
            <w:tcBorders>
              <w:top w:val="nil"/>
              <w:left w:val="single" w:sz="8" w:space="0" w:color="auto"/>
              <w:bottom w:val="single" w:sz="8" w:space="0" w:color="auto"/>
              <w:right w:val="single" w:sz="8" w:space="0" w:color="auto"/>
            </w:tcBorders>
            <w:shd w:val="clear" w:color="632523" w:fill="632523"/>
            <w:noWrap/>
            <w:vAlign w:val="center"/>
            <w:hideMark/>
          </w:tcPr>
          <w:p w14:paraId="7D1F94CD" w14:textId="77777777" w:rsidR="00457719" w:rsidRPr="0015689F" w:rsidRDefault="00457719" w:rsidP="00441EDD">
            <w:pPr>
              <w:spacing w:after="0" w:line="240" w:lineRule="auto"/>
              <w:jc w:val="center"/>
              <w:rPr>
                <w:rFonts w:ascii="Arial Narrow" w:hAnsi="Arial Narrow" w:cs="Calibri"/>
                <w:b/>
                <w:bCs/>
                <w:color w:val="FFFFFF"/>
                <w:sz w:val="20"/>
                <w:szCs w:val="20"/>
              </w:rPr>
            </w:pPr>
            <w:r w:rsidRPr="0015689F">
              <w:rPr>
                <w:rFonts w:ascii="Arial Narrow" w:hAnsi="Arial Narrow" w:cs="Calibri"/>
                <w:b/>
                <w:bCs/>
                <w:color w:val="FFFFFF"/>
                <w:sz w:val="20"/>
                <w:szCs w:val="20"/>
              </w:rPr>
              <w:t>NO APLICA</w:t>
            </w:r>
          </w:p>
        </w:tc>
      </w:tr>
      <w:tr w:rsidR="00457719" w:rsidRPr="0015689F" w14:paraId="1529C13D"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2817DEB"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 Presentación de Estados Financieros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CC892D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65B6F0BD"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xml:space="preserve">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363E7560"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07B4406"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DE70112"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5 - Costos por Préstamos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22210D6C" w14:textId="77777777" w:rsidR="00457719" w:rsidRPr="0015689F" w:rsidRDefault="00457719" w:rsidP="00441EDD">
            <w:pPr>
              <w:spacing w:after="0" w:line="240" w:lineRule="auto"/>
              <w:jc w:val="center"/>
              <w:rPr>
                <w:rFonts w:ascii="Arial Narrow" w:hAnsi="Arial Narrow" w:cs="Calibri"/>
                <w:color w:val="000000"/>
              </w:rPr>
            </w:pPr>
            <w:r>
              <w:rPr>
                <w:rFonts w:ascii="Arial Narrow" w:hAnsi="Arial Narrow" w:cs="Calibri"/>
                <w:color w:val="000000"/>
              </w:rPr>
              <w:t>1</w:t>
            </w: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690CA1B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4A45C72" w14:textId="77777777" w:rsidR="00457719" w:rsidRPr="0015689F" w:rsidRDefault="00457719" w:rsidP="00441EDD">
            <w:pPr>
              <w:spacing w:after="0" w:line="240" w:lineRule="auto"/>
              <w:jc w:val="center"/>
              <w:rPr>
                <w:rFonts w:ascii="Arial Narrow" w:hAnsi="Arial Narrow" w:cs="Calibri"/>
                <w:color w:val="000000"/>
              </w:rPr>
            </w:pPr>
          </w:p>
        </w:tc>
      </w:tr>
      <w:tr w:rsidR="00457719" w:rsidRPr="0015689F" w14:paraId="51EC272F"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3ED8661"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12 – Inventarios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A48F5CD"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C0AAD0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109C2961"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00D17761"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6BA811B6"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13- Arrendamientos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29BC529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8B8BB20"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1EF9FC8"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88BAC3D"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EDD6ECB"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16 - Propiedades de Inversión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0FF0688C" w14:textId="77777777" w:rsidR="00457719" w:rsidRPr="0015689F" w:rsidRDefault="00457719" w:rsidP="00441EDD">
            <w:pPr>
              <w:spacing w:after="0" w:line="240" w:lineRule="auto"/>
              <w:jc w:val="center"/>
              <w:rPr>
                <w:rFonts w:ascii="Arial Narrow" w:hAnsi="Arial Narrow" w:cs="Calibri"/>
                <w:color w:val="000000"/>
              </w:rPr>
            </w:pPr>
            <w:r>
              <w:rPr>
                <w:rFonts w:ascii="Arial Narrow" w:hAnsi="Arial Narrow" w:cs="Calibri"/>
                <w:color w:val="000000"/>
              </w:rPr>
              <w:t>1</w:t>
            </w: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14E7792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F20CE01" w14:textId="77777777" w:rsidR="00457719" w:rsidRPr="0015689F" w:rsidRDefault="00457719" w:rsidP="00441EDD">
            <w:pPr>
              <w:spacing w:after="0" w:line="240" w:lineRule="auto"/>
              <w:jc w:val="center"/>
              <w:rPr>
                <w:rFonts w:ascii="Arial Narrow" w:hAnsi="Arial Narrow" w:cs="Calibri"/>
                <w:color w:val="000000"/>
              </w:rPr>
            </w:pPr>
          </w:p>
        </w:tc>
      </w:tr>
      <w:tr w:rsidR="00457719" w:rsidRPr="0015689F" w14:paraId="1A5DB7F2"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15BA2FD"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17- Propiedad, Planta y Equipo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3887D1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63358C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6AE2D04B"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5989A52"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18668B92"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18 - Información Financiera por Segmentos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1050C8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29BF2CA7"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620DBA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75D7EF3D"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A651C25"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19 - Provisiones, Pasivos Contingentes y Activos Contingentes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73F5A7E8"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23761C6"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11AEB163"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744939C"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801F3EA"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20 – Información a Revelar sobre Partes Relacionadas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7DF7427A"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1BE46D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4BB198ED"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3E013A4C" w14:textId="77777777" w:rsidTr="00441EDD">
        <w:trPr>
          <w:trHeight w:val="290"/>
        </w:trPr>
        <w:tc>
          <w:tcPr>
            <w:tcW w:w="6553" w:type="dxa"/>
            <w:tcBorders>
              <w:top w:val="nil"/>
              <w:left w:val="single" w:sz="8" w:space="0" w:color="auto"/>
              <w:bottom w:val="nil"/>
              <w:right w:val="single" w:sz="8" w:space="0" w:color="auto"/>
            </w:tcBorders>
            <w:shd w:val="clear" w:color="auto" w:fill="auto"/>
            <w:vAlign w:val="center"/>
            <w:hideMark/>
          </w:tcPr>
          <w:p w14:paraId="1CDFCDDF" w14:textId="1FE7C6B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 xml:space="preserve">NICSP 21- Deterioro del Valor de Activos </w:t>
            </w:r>
            <w:r w:rsidR="00B1674D">
              <w:rPr>
                <w:rFonts w:ascii="Arial Narrow" w:hAnsi="Arial Narrow" w:cs="Calibri"/>
                <w:b/>
                <w:bCs/>
                <w:color w:val="000000"/>
                <w:sz w:val="18"/>
                <w:szCs w:val="18"/>
              </w:rPr>
              <w:t>n</w:t>
            </w:r>
            <w:r w:rsidRPr="0015689F">
              <w:rPr>
                <w:rFonts w:ascii="Arial Narrow" w:hAnsi="Arial Narrow" w:cs="Calibri"/>
                <w:b/>
                <w:bCs/>
                <w:color w:val="000000"/>
                <w:sz w:val="18"/>
                <w:szCs w:val="18"/>
              </w:rPr>
              <w:t>o Generadores</w:t>
            </w:r>
            <w:r w:rsidR="00B1674D">
              <w:rPr>
                <w:rFonts w:ascii="Arial Narrow" w:hAnsi="Arial Narrow" w:cs="Calibri"/>
                <w:b/>
                <w:bCs/>
                <w:color w:val="000000"/>
                <w:sz w:val="18"/>
                <w:szCs w:val="18"/>
              </w:rPr>
              <w:t xml:space="preserve"> de Efectivo </w:t>
            </w:r>
          </w:p>
        </w:tc>
        <w:tc>
          <w:tcPr>
            <w:tcW w:w="3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E9A3C6"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E3CD2E0"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729D16"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51BCB8E1"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0263F43" w14:textId="19BF221D"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 xml:space="preserve"> (3 años -marzo 2021-marzo 2024)</w:t>
            </w:r>
          </w:p>
        </w:tc>
        <w:tc>
          <w:tcPr>
            <w:tcW w:w="362" w:type="dxa"/>
            <w:vMerge/>
            <w:tcBorders>
              <w:top w:val="nil"/>
              <w:left w:val="single" w:sz="8" w:space="0" w:color="auto"/>
              <w:bottom w:val="single" w:sz="8" w:space="0" w:color="000000"/>
              <w:right w:val="single" w:sz="8" w:space="0" w:color="auto"/>
            </w:tcBorders>
            <w:vAlign w:val="center"/>
            <w:hideMark/>
          </w:tcPr>
          <w:p w14:paraId="6655DC62" w14:textId="77777777" w:rsidR="00457719" w:rsidRPr="0015689F" w:rsidRDefault="00457719" w:rsidP="00441EDD">
            <w:pPr>
              <w:spacing w:after="0" w:line="240" w:lineRule="auto"/>
              <w:rPr>
                <w:rFonts w:ascii="Arial Narrow" w:hAnsi="Arial Narrow" w:cs="Calibri"/>
                <w:color w:val="000000"/>
              </w:rPr>
            </w:pPr>
          </w:p>
        </w:tc>
        <w:tc>
          <w:tcPr>
            <w:tcW w:w="540" w:type="dxa"/>
            <w:vMerge/>
            <w:tcBorders>
              <w:top w:val="nil"/>
              <w:left w:val="single" w:sz="8" w:space="0" w:color="auto"/>
              <w:bottom w:val="single" w:sz="8" w:space="0" w:color="000000"/>
              <w:right w:val="single" w:sz="8" w:space="0" w:color="auto"/>
            </w:tcBorders>
            <w:vAlign w:val="center"/>
            <w:hideMark/>
          </w:tcPr>
          <w:p w14:paraId="06F47CCA" w14:textId="77777777" w:rsidR="00457719" w:rsidRPr="0015689F" w:rsidRDefault="00457719" w:rsidP="00441EDD">
            <w:pPr>
              <w:spacing w:after="0" w:line="240" w:lineRule="auto"/>
              <w:rPr>
                <w:rFonts w:ascii="Arial Narrow" w:hAnsi="Arial Narrow" w:cs="Calibri"/>
                <w:color w:val="000000"/>
              </w:rPr>
            </w:pPr>
          </w:p>
        </w:tc>
        <w:tc>
          <w:tcPr>
            <w:tcW w:w="1825" w:type="dxa"/>
            <w:vMerge/>
            <w:tcBorders>
              <w:top w:val="nil"/>
              <w:left w:val="single" w:sz="8" w:space="0" w:color="auto"/>
              <w:bottom w:val="single" w:sz="8" w:space="0" w:color="000000"/>
              <w:right w:val="single" w:sz="8" w:space="0" w:color="auto"/>
            </w:tcBorders>
            <w:vAlign w:val="center"/>
            <w:hideMark/>
          </w:tcPr>
          <w:p w14:paraId="6C63F50C" w14:textId="77777777" w:rsidR="00457719" w:rsidRPr="0015689F" w:rsidRDefault="00457719" w:rsidP="00441EDD">
            <w:pPr>
              <w:spacing w:after="0" w:line="240" w:lineRule="auto"/>
              <w:rPr>
                <w:rFonts w:ascii="Arial Narrow" w:hAnsi="Arial Narrow" w:cs="Calibri"/>
                <w:color w:val="000000"/>
              </w:rPr>
            </w:pPr>
          </w:p>
        </w:tc>
      </w:tr>
      <w:tr w:rsidR="00457719" w:rsidRPr="0015689F" w14:paraId="705CB882"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00D82C1"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23- Ingresos de Transacciones sin Contraprestación (Impuestos)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15DF8F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7D25B156"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A112F9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7ECBC215"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01F3396"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26 - Deterioro del Valor de Activos Generadores de Efectivo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380ACBB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137387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E7D7A5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194D0723"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69E19557"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27 – Agricultura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0E2B123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2567434B"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58D504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7F3FEAEB"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B1799AA"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29 – Instrumentos Financieros: Reconocimiento y Medición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136EE155"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1FC733CD"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381B029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6AA2B2A9"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522427D1"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31 – Activos Intangibles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0184CE0"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4F49FFF2"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64ECC732"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09590C29"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7EACF401"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32 - Acuerdos de Servicios de Concesión Otorgante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C19B8C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11D3AD27"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0A65D61"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021A6987"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8344408"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34- Estados Financieros Separados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822C2A8"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78927DCC"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26F0E1FD"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1B8E1E32"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4A4EFF83"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35- Estados Financieros Consolidados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3AD2985"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351EB77F"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7672575A"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r w:rsidR="00457719" w:rsidRPr="0015689F" w14:paraId="25F7C872"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36291970"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36- Inversión en Asociadas y Negocios Conjuntos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61C1BD25"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60821E0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7AC656AB"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2C804289" w14:textId="77777777" w:rsidTr="00441EDD">
        <w:trPr>
          <w:trHeight w:val="30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2DD18DAA"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39- Beneficios a los empleados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5B347AD6"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r>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75959E8"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09DADDEB" w14:textId="77777777" w:rsidR="00457719" w:rsidRPr="0015689F" w:rsidRDefault="00457719" w:rsidP="00441EDD">
            <w:pPr>
              <w:spacing w:after="0" w:line="240" w:lineRule="auto"/>
              <w:jc w:val="center"/>
              <w:rPr>
                <w:rFonts w:ascii="Arial Narrow" w:hAnsi="Arial Narrow" w:cs="Calibri"/>
                <w:color w:val="000000"/>
              </w:rPr>
            </w:pPr>
          </w:p>
        </w:tc>
      </w:tr>
      <w:tr w:rsidR="00457719" w:rsidRPr="0015689F" w14:paraId="7AE88A8F" w14:textId="77777777" w:rsidTr="00441EDD">
        <w:trPr>
          <w:trHeight w:val="470"/>
        </w:trPr>
        <w:tc>
          <w:tcPr>
            <w:tcW w:w="6553" w:type="dxa"/>
            <w:tcBorders>
              <w:top w:val="nil"/>
              <w:left w:val="single" w:sz="8" w:space="0" w:color="auto"/>
              <w:bottom w:val="single" w:sz="8" w:space="0" w:color="auto"/>
              <w:right w:val="single" w:sz="8" w:space="0" w:color="auto"/>
            </w:tcBorders>
            <w:shd w:val="clear" w:color="auto" w:fill="auto"/>
            <w:vAlign w:val="center"/>
            <w:hideMark/>
          </w:tcPr>
          <w:p w14:paraId="4F854428"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NICSP 40- Combinaciones en el Sector Público (3 años -marzo 2021-marzo 2024)</w:t>
            </w:r>
          </w:p>
        </w:tc>
        <w:tc>
          <w:tcPr>
            <w:tcW w:w="362" w:type="dxa"/>
            <w:tcBorders>
              <w:top w:val="nil"/>
              <w:left w:val="nil"/>
              <w:bottom w:val="single" w:sz="8" w:space="0" w:color="auto"/>
              <w:right w:val="single" w:sz="8" w:space="0" w:color="auto"/>
            </w:tcBorders>
            <w:shd w:val="clear" w:color="auto" w:fill="auto"/>
            <w:noWrap/>
            <w:vAlign w:val="center"/>
            <w:hideMark/>
          </w:tcPr>
          <w:p w14:paraId="469489D3"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540" w:type="dxa"/>
            <w:tcBorders>
              <w:top w:val="nil"/>
              <w:left w:val="nil"/>
              <w:bottom w:val="single" w:sz="8" w:space="0" w:color="auto"/>
              <w:right w:val="nil"/>
            </w:tcBorders>
            <w:shd w:val="clear" w:color="auto" w:fill="auto"/>
            <w:noWrap/>
            <w:vAlign w:val="center"/>
            <w:hideMark/>
          </w:tcPr>
          <w:p w14:paraId="4B782E95"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5C9FD62E"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r>
      <w:tr w:rsidR="00457719" w:rsidRPr="0015689F" w14:paraId="3CE3FF3F" w14:textId="77777777" w:rsidTr="00441EDD">
        <w:trPr>
          <w:trHeight w:val="470"/>
        </w:trPr>
        <w:tc>
          <w:tcPr>
            <w:tcW w:w="6553" w:type="dxa"/>
            <w:tcBorders>
              <w:top w:val="nil"/>
              <w:left w:val="single" w:sz="8" w:space="0" w:color="auto"/>
              <w:bottom w:val="single" w:sz="8" w:space="0" w:color="auto"/>
              <w:right w:val="single" w:sz="8" w:space="0" w:color="000000"/>
            </w:tcBorders>
            <w:shd w:val="clear" w:color="auto" w:fill="auto"/>
            <w:vAlign w:val="center"/>
            <w:hideMark/>
          </w:tcPr>
          <w:p w14:paraId="461886B6" w14:textId="77777777" w:rsidR="00457719" w:rsidRPr="0015689F" w:rsidRDefault="00457719" w:rsidP="00441EDD">
            <w:pPr>
              <w:spacing w:after="0" w:line="240" w:lineRule="auto"/>
              <w:jc w:val="both"/>
              <w:rPr>
                <w:rFonts w:ascii="Arial Narrow" w:hAnsi="Arial Narrow" w:cs="Calibri"/>
                <w:b/>
                <w:bCs/>
                <w:color w:val="000000"/>
                <w:sz w:val="18"/>
                <w:szCs w:val="18"/>
              </w:rPr>
            </w:pPr>
            <w:r w:rsidRPr="0015689F">
              <w:rPr>
                <w:rFonts w:ascii="Arial Narrow" w:hAnsi="Arial Narrow" w:cs="Calibri"/>
                <w:b/>
                <w:bCs/>
                <w:color w:val="000000"/>
                <w:sz w:val="18"/>
                <w:szCs w:val="18"/>
              </w:rPr>
              <w:t>Si la Entidad se acogió a transitorios tiene un Plan de Acción para cada uno de ellos</w:t>
            </w:r>
          </w:p>
        </w:tc>
        <w:tc>
          <w:tcPr>
            <w:tcW w:w="362" w:type="dxa"/>
            <w:tcBorders>
              <w:top w:val="nil"/>
              <w:left w:val="nil"/>
              <w:bottom w:val="single" w:sz="8" w:space="0" w:color="auto"/>
              <w:right w:val="single" w:sz="8" w:space="0" w:color="auto"/>
            </w:tcBorders>
            <w:shd w:val="clear" w:color="auto" w:fill="auto"/>
            <w:noWrap/>
            <w:vAlign w:val="center"/>
            <w:hideMark/>
          </w:tcPr>
          <w:p w14:paraId="35F4CA36"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1</w:t>
            </w:r>
          </w:p>
        </w:tc>
        <w:tc>
          <w:tcPr>
            <w:tcW w:w="540" w:type="dxa"/>
            <w:tcBorders>
              <w:top w:val="nil"/>
              <w:left w:val="nil"/>
              <w:bottom w:val="single" w:sz="8" w:space="0" w:color="auto"/>
              <w:right w:val="nil"/>
            </w:tcBorders>
            <w:shd w:val="clear" w:color="auto" w:fill="auto"/>
            <w:noWrap/>
            <w:vAlign w:val="center"/>
            <w:hideMark/>
          </w:tcPr>
          <w:p w14:paraId="0AFE4825"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c>
          <w:tcPr>
            <w:tcW w:w="1825" w:type="dxa"/>
            <w:tcBorders>
              <w:top w:val="nil"/>
              <w:left w:val="single" w:sz="8" w:space="0" w:color="auto"/>
              <w:bottom w:val="single" w:sz="8" w:space="0" w:color="auto"/>
              <w:right w:val="single" w:sz="8" w:space="0" w:color="auto"/>
            </w:tcBorders>
            <w:shd w:val="clear" w:color="auto" w:fill="auto"/>
            <w:noWrap/>
            <w:vAlign w:val="center"/>
            <w:hideMark/>
          </w:tcPr>
          <w:p w14:paraId="582274B4" w14:textId="77777777" w:rsidR="00457719" w:rsidRPr="0015689F" w:rsidRDefault="00457719" w:rsidP="00441EDD">
            <w:pPr>
              <w:spacing w:after="0" w:line="240" w:lineRule="auto"/>
              <w:jc w:val="center"/>
              <w:rPr>
                <w:rFonts w:ascii="Arial Narrow" w:hAnsi="Arial Narrow" w:cs="Calibri"/>
                <w:color w:val="000000"/>
              </w:rPr>
            </w:pPr>
            <w:r w:rsidRPr="0015689F">
              <w:rPr>
                <w:rFonts w:ascii="Arial Narrow" w:hAnsi="Arial Narrow" w:cs="Calibri"/>
                <w:color w:val="000000"/>
              </w:rPr>
              <w:t> </w:t>
            </w:r>
          </w:p>
        </w:tc>
      </w:tr>
    </w:tbl>
    <w:p w14:paraId="11C3F645" w14:textId="1E6C694C" w:rsidR="00457719" w:rsidRDefault="00457719" w:rsidP="00457719">
      <w:pPr>
        <w:jc w:val="both"/>
        <w:rPr>
          <w:rFonts w:ascii="Arial Narrow" w:hAnsi="Arial Narrow"/>
        </w:rPr>
      </w:pPr>
    </w:p>
    <w:p w14:paraId="4010459A" w14:textId="4B4AF93D" w:rsidR="00753BE8" w:rsidRDefault="00753BE8" w:rsidP="00457719">
      <w:pPr>
        <w:jc w:val="both"/>
        <w:rPr>
          <w:rFonts w:ascii="Arial Narrow" w:hAnsi="Arial Narrow"/>
        </w:rPr>
      </w:pPr>
    </w:p>
    <w:p w14:paraId="16488044" w14:textId="1B5CAE4E" w:rsidR="00753BE8" w:rsidRDefault="00753BE8" w:rsidP="00457719">
      <w:pPr>
        <w:jc w:val="both"/>
        <w:rPr>
          <w:rFonts w:ascii="Arial Narrow" w:hAnsi="Arial Narrow"/>
        </w:rPr>
      </w:pPr>
    </w:p>
    <w:p w14:paraId="4D97A6D9" w14:textId="77777777" w:rsidR="00FB0C8D" w:rsidRDefault="00FB0C8D" w:rsidP="00457719">
      <w:pPr>
        <w:jc w:val="both"/>
        <w:rPr>
          <w:rFonts w:ascii="Arial Narrow" w:hAnsi="Arial Narrow"/>
        </w:rPr>
      </w:pPr>
    </w:p>
    <w:p w14:paraId="31F4FCD4" w14:textId="505AFF7D" w:rsidR="00457719" w:rsidRPr="00EA3B74" w:rsidRDefault="00C80A59" w:rsidP="00EA3B74">
      <w:pPr>
        <w:pStyle w:val="Ttulo1"/>
        <w:jc w:val="center"/>
        <w:rPr>
          <w:rFonts w:ascii="Arial Narrow" w:hAnsi="Arial Narrow"/>
          <w:color w:val="1F3864"/>
          <w:sz w:val="26"/>
          <w:szCs w:val="26"/>
          <w:u w:val="single"/>
        </w:rPr>
      </w:pPr>
      <w:bookmarkStart w:id="11" w:name="_Toc107406052"/>
      <w:r w:rsidRPr="00EA3B74">
        <w:rPr>
          <w:rFonts w:ascii="Arial Narrow" w:hAnsi="Arial Narrow"/>
          <w:color w:val="1F3864"/>
          <w:sz w:val="26"/>
          <w:szCs w:val="26"/>
          <w:u w:val="single"/>
        </w:rPr>
        <w:lastRenderedPageBreak/>
        <w:t>POLÍTICAS CONTABLES</w:t>
      </w:r>
      <w:r w:rsidR="00457719" w:rsidRPr="00EA3B74">
        <w:rPr>
          <w:rFonts w:ascii="Arial Narrow" w:hAnsi="Arial Narrow"/>
          <w:color w:val="1F3864"/>
          <w:sz w:val="26"/>
          <w:szCs w:val="26"/>
          <w:u w:val="single"/>
        </w:rPr>
        <w:t>:</w:t>
      </w:r>
      <w:bookmarkEnd w:id="11"/>
    </w:p>
    <w:p w14:paraId="31B92DB6" w14:textId="77777777" w:rsidR="00457719" w:rsidRPr="00BC7C5B" w:rsidRDefault="00457719" w:rsidP="00457719">
      <w:pPr>
        <w:pStyle w:val="Ttulo3"/>
        <w:rPr>
          <w:rFonts w:ascii="Arial Narrow" w:hAnsi="Arial Narrow"/>
          <w:color w:val="1F3864"/>
          <w:sz w:val="26"/>
          <w:szCs w:val="26"/>
        </w:rPr>
      </w:pPr>
      <w:bookmarkStart w:id="12" w:name="_Toc104888761"/>
      <w:bookmarkStart w:id="13" w:name="_Toc107406053"/>
      <w:r w:rsidRPr="00BC7C5B">
        <w:rPr>
          <w:rFonts w:ascii="Arial Narrow" w:hAnsi="Arial Narrow"/>
          <w:color w:val="1F3864"/>
          <w:sz w:val="26"/>
          <w:szCs w:val="26"/>
        </w:rPr>
        <w:t>CERTIFICACIÓN POLITICAS CONTABLES</w:t>
      </w:r>
      <w:bookmarkEnd w:id="12"/>
      <w:bookmarkEnd w:id="13"/>
    </w:p>
    <w:p w14:paraId="281B6A0C" w14:textId="77777777" w:rsidR="00457719" w:rsidRPr="00BC7C5B" w:rsidRDefault="00457719" w:rsidP="00457719">
      <w:pPr>
        <w:rPr>
          <w:rFonts w:ascii="Arial Narrow" w:hAnsi="Arial Narrow"/>
        </w:rPr>
      </w:pPr>
    </w:p>
    <w:p w14:paraId="6AC215FE" w14:textId="77777777" w:rsidR="00457719" w:rsidRPr="00FB0D9A" w:rsidRDefault="00457719" w:rsidP="00457719">
      <w:pPr>
        <w:pBdr>
          <w:top w:val="single" w:sz="4" w:space="0" w:color="auto"/>
          <w:left w:val="single" w:sz="4" w:space="4" w:color="auto"/>
          <w:bottom w:val="single" w:sz="4" w:space="1" w:color="auto"/>
          <w:right w:val="single" w:sz="4" w:space="4" w:color="auto"/>
        </w:pBdr>
        <w:rPr>
          <w:rFonts w:ascii="Arial Narrow" w:hAnsi="Arial Narrow"/>
          <w:b/>
          <w:bCs/>
        </w:rPr>
      </w:pPr>
      <w:r w:rsidRPr="00FB0D9A">
        <w:rPr>
          <w:rFonts w:ascii="Arial Narrow" w:hAnsi="Arial Narrow"/>
          <w:b/>
          <w:bCs/>
        </w:rPr>
        <w:t>Certificación o Constancia:</w:t>
      </w:r>
    </w:p>
    <w:p w14:paraId="32D2A809"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r w:rsidRPr="00FB0D9A">
        <w:rPr>
          <w:rFonts w:ascii="Arial Narrow" w:hAnsi="Arial Narrow"/>
        </w:rPr>
        <w:t xml:space="preserve">La </w:t>
      </w:r>
      <w:r w:rsidRPr="00FB0D9A">
        <w:rPr>
          <w:rFonts w:ascii="Arial Narrow" w:hAnsi="Arial Narrow"/>
          <w:b/>
          <w:color w:val="000000"/>
        </w:rPr>
        <w:t>MUNICIPALIDAD DE BUENOS AIRES</w:t>
      </w:r>
      <w:r w:rsidRPr="00FB0D9A">
        <w:rPr>
          <w:rFonts w:ascii="Arial Narrow" w:hAnsi="Arial Narrow"/>
        </w:rPr>
        <w:t xml:space="preserve">, cedula jurídica </w:t>
      </w:r>
      <w:r w:rsidRPr="00FB0D9A">
        <w:rPr>
          <w:rFonts w:ascii="Arial Narrow" w:hAnsi="Arial Narrow"/>
          <w:b/>
        </w:rPr>
        <w:t>3-014-042112</w:t>
      </w:r>
      <w:r w:rsidRPr="00FB0D9A">
        <w:rPr>
          <w:rFonts w:ascii="Arial Narrow" w:hAnsi="Arial Narrow"/>
        </w:rPr>
        <w:t xml:space="preserve">, y cuyo Representante Legal es </w:t>
      </w:r>
      <w:r w:rsidRPr="00FB0D9A">
        <w:rPr>
          <w:rFonts w:ascii="Arial Narrow" w:hAnsi="Arial Narrow"/>
          <w:b/>
          <w:color w:val="000000"/>
        </w:rPr>
        <w:t>MÁSTER JOSÉ BERNARDINO ROJAS MÉNEZ</w:t>
      </w:r>
      <w:r w:rsidRPr="00FB0D9A">
        <w:rPr>
          <w:rFonts w:ascii="Arial Narrow" w:hAnsi="Arial Narrow"/>
        </w:rPr>
        <w:t xml:space="preserve">, portador de la cédula de identidad </w:t>
      </w:r>
      <w:r w:rsidRPr="00FB0D9A">
        <w:rPr>
          <w:rFonts w:ascii="Arial Narrow" w:hAnsi="Arial Narrow"/>
          <w:b/>
          <w:color w:val="000000"/>
        </w:rPr>
        <w:t>6-0267-0983</w:t>
      </w:r>
      <w:r w:rsidRPr="00FB0D9A">
        <w:rPr>
          <w:rFonts w:ascii="Arial Narrow" w:hAnsi="Arial Narrow"/>
        </w:rPr>
        <w:t xml:space="preserve">, CERTIFICA QUE: </w:t>
      </w:r>
      <w:r w:rsidRPr="00FB0D9A">
        <w:rPr>
          <w:rFonts w:ascii="Arial Narrow" w:hAnsi="Arial Narrow"/>
          <w:u w:val="single"/>
        </w:rPr>
        <w:t>Los registros contables y estados financieros se ajustan a la Políticas Contables Generales emitidas por la DGCN en su versión 2021.</w:t>
      </w:r>
    </w:p>
    <w:p w14:paraId="56853749"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FA6D970" w14:textId="77777777" w:rsidR="00457719" w:rsidRPr="00FB0D9A" w:rsidRDefault="00457719" w:rsidP="00457719">
      <w:pPr>
        <w:pBdr>
          <w:top w:val="single" w:sz="4" w:space="0" w:color="auto"/>
          <w:left w:val="single" w:sz="4" w:space="4" w:color="auto"/>
          <w:bottom w:val="single" w:sz="4" w:space="1" w:color="auto"/>
          <w:right w:val="single" w:sz="4" w:space="4" w:color="auto"/>
        </w:pBdr>
        <w:jc w:val="both"/>
        <w:rPr>
          <w:rFonts w:ascii="Arial Narrow" w:hAnsi="Arial Narrow"/>
        </w:rPr>
      </w:pPr>
    </w:p>
    <w:p w14:paraId="4EF0896F" w14:textId="77777777" w:rsidR="00457719" w:rsidRPr="00FB0D9A" w:rsidRDefault="00457719" w:rsidP="00457719">
      <w:pPr>
        <w:pBdr>
          <w:top w:val="single" w:sz="4" w:space="0" w:color="auto"/>
          <w:left w:val="single" w:sz="4" w:space="4" w:color="auto"/>
          <w:bottom w:val="single" w:sz="4" w:space="1" w:color="auto"/>
          <w:right w:val="single" w:sz="4" w:space="4" w:color="auto"/>
        </w:pBdr>
        <w:jc w:val="center"/>
        <w:rPr>
          <w:rFonts w:ascii="Arial Narrow" w:hAnsi="Arial Narrow"/>
          <w:b/>
          <w:bCs/>
        </w:rPr>
      </w:pPr>
      <w:r w:rsidRPr="00FB0D9A">
        <w:rPr>
          <w:rFonts w:ascii="Arial Narrow" w:hAnsi="Arial Narrow"/>
          <w:b/>
          <w:bCs/>
        </w:rPr>
        <w:t>Firma Digital del Máximo Jerarca</w:t>
      </w:r>
    </w:p>
    <w:p w14:paraId="200FB753" w14:textId="77777777" w:rsidR="00C80A59" w:rsidRDefault="00C80A59" w:rsidP="00C80A59">
      <w:pPr>
        <w:pStyle w:val="NormalWeb"/>
        <w:spacing w:before="0" w:beforeAutospacing="0" w:after="0" w:afterAutospacing="0"/>
        <w:jc w:val="both"/>
        <w:rPr>
          <w:rFonts w:ascii="Arial Narrow" w:hAnsi="Arial Narrow"/>
          <w:sz w:val="22"/>
          <w:szCs w:val="22"/>
        </w:rPr>
      </w:pPr>
    </w:p>
    <w:p w14:paraId="1D56ECBE" w14:textId="2E5222D9" w:rsidR="00457719" w:rsidRPr="00BC7C5B" w:rsidRDefault="00457719" w:rsidP="00C80A59">
      <w:pPr>
        <w:pStyle w:val="NormalWeb"/>
        <w:spacing w:before="0" w:beforeAutospacing="0" w:after="0" w:afterAutospacing="0"/>
        <w:jc w:val="both"/>
        <w:rPr>
          <w:rFonts w:ascii="Arial Narrow" w:hAnsi="Arial Narrow"/>
          <w:sz w:val="22"/>
          <w:szCs w:val="22"/>
        </w:rPr>
      </w:pPr>
      <w:r w:rsidRPr="00BC7C5B">
        <w:rPr>
          <w:rFonts w:ascii="Arial Narrow" w:hAnsi="Arial Narrow"/>
          <w:sz w:val="22"/>
          <w:szCs w:val="22"/>
        </w:rPr>
        <w:t>De acuerdo con las particularidades del ente contable, estas son las políticas contables de mayor relevancia para el tratamiento contable:</w:t>
      </w:r>
    </w:p>
    <w:p w14:paraId="34A8227B" w14:textId="77777777" w:rsidR="00C80A59" w:rsidRDefault="00C80A59" w:rsidP="00457719">
      <w:pPr>
        <w:pStyle w:val="NormalWeb"/>
        <w:spacing w:before="0" w:beforeAutospacing="0" w:after="0" w:afterAutospacing="0" w:line="360" w:lineRule="auto"/>
        <w:jc w:val="both"/>
        <w:rPr>
          <w:rFonts w:ascii="Arial Narrow" w:hAnsi="Arial Narrow"/>
          <w:b/>
          <w:bCs/>
          <w:sz w:val="22"/>
          <w:szCs w:val="22"/>
        </w:rPr>
      </w:pPr>
    </w:p>
    <w:p w14:paraId="3BC73ABF" w14:textId="44422AE5" w:rsidR="00C80A59" w:rsidRPr="007B4A9B" w:rsidRDefault="00C80A59" w:rsidP="007B4A9B">
      <w:pPr>
        <w:pStyle w:val="Ttulo2"/>
        <w:keepNext w:val="0"/>
        <w:widowControl w:val="0"/>
        <w:numPr>
          <w:ilvl w:val="0"/>
          <w:numId w:val="48"/>
        </w:numPr>
        <w:spacing w:before="0"/>
        <w:ind w:left="709"/>
        <w:jc w:val="both"/>
        <w:rPr>
          <w:rFonts w:ascii="Arial Narrow" w:hAnsi="Arial Narrow"/>
          <w:color w:val="auto"/>
          <w:sz w:val="22"/>
          <w:szCs w:val="22"/>
          <w:lang w:eastAsia="es-CR"/>
        </w:rPr>
      </w:pPr>
      <w:bookmarkStart w:id="14" w:name="_Toc107406054"/>
      <w:r w:rsidRPr="007B4A9B">
        <w:rPr>
          <w:rFonts w:ascii="Arial Narrow" w:hAnsi="Arial Narrow"/>
          <w:color w:val="auto"/>
          <w:sz w:val="22"/>
          <w:szCs w:val="22"/>
          <w:lang w:eastAsia="es-CR"/>
        </w:rPr>
        <w:t>CRITERIOS DE MEDICIÓN</w:t>
      </w:r>
      <w:bookmarkEnd w:id="14"/>
    </w:p>
    <w:p w14:paraId="19809EA0" w14:textId="77777777" w:rsidR="00C80A59" w:rsidRDefault="00C80A59" w:rsidP="00457719">
      <w:pPr>
        <w:pStyle w:val="NormalWeb"/>
        <w:spacing w:before="0" w:beforeAutospacing="0" w:after="0" w:afterAutospacing="0" w:line="360" w:lineRule="auto"/>
        <w:jc w:val="both"/>
        <w:rPr>
          <w:rFonts w:ascii="Arial Narrow" w:hAnsi="Arial Narrow"/>
          <w:sz w:val="22"/>
          <w:szCs w:val="22"/>
        </w:rPr>
      </w:pPr>
    </w:p>
    <w:p w14:paraId="2CDCB9FE" w14:textId="77777777" w:rsidR="00C80A59" w:rsidRPr="00BC7C5B" w:rsidRDefault="00C80A59" w:rsidP="00C80A59">
      <w:pPr>
        <w:rPr>
          <w:rFonts w:ascii="Arial Narrow" w:hAnsi="Arial Narrow"/>
          <w:b/>
          <w:sz w:val="24"/>
          <w:szCs w:val="24"/>
        </w:rPr>
      </w:pPr>
      <w:r w:rsidRPr="00BC7C5B">
        <w:rPr>
          <w:rFonts w:ascii="Arial Narrow" w:hAnsi="Arial Narrow"/>
          <w:b/>
          <w:sz w:val="24"/>
          <w:szCs w:val="24"/>
        </w:rPr>
        <w:t xml:space="preserve">Base de Medición </w:t>
      </w:r>
    </w:p>
    <w:p w14:paraId="2AD80AE2" w14:textId="77777777" w:rsidR="00C80A59" w:rsidRPr="00BC7C5B" w:rsidRDefault="00C80A59" w:rsidP="00C80A59">
      <w:pPr>
        <w:pStyle w:val="NormalWeb"/>
        <w:jc w:val="both"/>
        <w:rPr>
          <w:rFonts w:ascii="Arial Narrow" w:hAnsi="Arial Narrow"/>
          <w:sz w:val="22"/>
          <w:szCs w:val="22"/>
        </w:rPr>
      </w:pPr>
      <w:r w:rsidRPr="00BC7C5B">
        <w:rPr>
          <w:rFonts w:ascii="Arial Narrow" w:hAnsi="Arial Narrow"/>
          <w:sz w:val="22"/>
          <w:szCs w:val="22"/>
        </w:rPr>
        <w:t>Los Estados Financieros han sido preparados según las bases de medición contenidas en las NICSP (201</w:t>
      </w:r>
      <w:r>
        <w:rPr>
          <w:rFonts w:ascii="Arial Narrow" w:hAnsi="Arial Narrow"/>
          <w:sz w:val="22"/>
          <w:szCs w:val="22"/>
        </w:rPr>
        <w:t>8</w:t>
      </w:r>
      <w:r w:rsidRPr="00BC7C5B">
        <w:rPr>
          <w:rFonts w:ascii="Arial Narrow" w:hAnsi="Arial Narrow"/>
          <w:sz w:val="22"/>
          <w:szCs w:val="22"/>
        </w:rPr>
        <w:t>) para cada saldo de cuenta. Las principales bases están determinadas en las Políticas Contables Generales emitidas por la Contabilidad Nacional</w:t>
      </w:r>
      <w:r>
        <w:rPr>
          <w:rFonts w:ascii="Arial Narrow" w:hAnsi="Arial Narrow"/>
          <w:sz w:val="22"/>
          <w:szCs w:val="22"/>
        </w:rPr>
        <w:t xml:space="preserve"> </w:t>
      </w:r>
      <w:r w:rsidRPr="00A27B4B">
        <w:rPr>
          <w:rFonts w:ascii="Arial Narrow" w:hAnsi="Arial Narrow"/>
          <w:sz w:val="22"/>
          <w:szCs w:val="22"/>
        </w:rPr>
        <w:t>versión</w:t>
      </w:r>
      <w:r w:rsidRPr="00BC7C5B">
        <w:rPr>
          <w:rFonts w:ascii="Arial Narrow" w:hAnsi="Arial Narrow"/>
          <w:sz w:val="22"/>
          <w:szCs w:val="22"/>
        </w:rPr>
        <w:t xml:space="preserve"> (20</w:t>
      </w:r>
      <w:r>
        <w:rPr>
          <w:rFonts w:ascii="Arial Narrow" w:hAnsi="Arial Narrow"/>
          <w:sz w:val="22"/>
          <w:szCs w:val="22"/>
        </w:rPr>
        <w:t>21</w:t>
      </w:r>
      <w:r w:rsidRPr="00BC7C5B">
        <w:rPr>
          <w:rFonts w:ascii="Arial Narrow" w:hAnsi="Arial Narrow"/>
          <w:sz w:val="22"/>
          <w:szCs w:val="22"/>
        </w:rPr>
        <w:t>) y</w:t>
      </w:r>
      <w:r w:rsidRPr="00A27B4B">
        <w:rPr>
          <w:rFonts w:ascii="Arial Narrow" w:hAnsi="Arial Narrow"/>
          <w:sz w:val="22"/>
          <w:szCs w:val="22"/>
        </w:rPr>
        <w:t xml:space="preserve"> la emisión de la </w:t>
      </w:r>
      <w:r w:rsidRPr="00C93531">
        <w:rPr>
          <w:rFonts w:ascii="Arial Narrow" w:hAnsi="Arial Narrow"/>
          <w:sz w:val="22"/>
          <w:szCs w:val="22"/>
        </w:rPr>
        <w:t>Metodología de Implementación de NICSP la versión del 2021 y en cuanto al Plan General de Cuentas y el Manual Funcional de Cuentas Contable para el Sector Público</w:t>
      </w:r>
      <w:r w:rsidRPr="00A27B4B">
        <w:rPr>
          <w:rFonts w:ascii="Arial Narrow" w:hAnsi="Arial Narrow"/>
          <w:sz w:val="22"/>
          <w:szCs w:val="22"/>
        </w:rPr>
        <w:t>.</w:t>
      </w:r>
    </w:p>
    <w:p w14:paraId="3D265020" w14:textId="77777777" w:rsidR="00C80A59" w:rsidRPr="00BC7C5B" w:rsidRDefault="00C80A59" w:rsidP="00C80A59">
      <w:pPr>
        <w:rPr>
          <w:rFonts w:ascii="Arial Narrow" w:hAnsi="Arial Narrow"/>
          <w:b/>
          <w:sz w:val="24"/>
          <w:szCs w:val="24"/>
        </w:rPr>
      </w:pPr>
      <w:r w:rsidRPr="00BC7C5B">
        <w:rPr>
          <w:rFonts w:ascii="Arial Narrow" w:hAnsi="Arial Narrow"/>
          <w:b/>
          <w:sz w:val="24"/>
          <w:szCs w:val="24"/>
        </w:rPr>
        <w:t>Moneda Funcional y de Presentación</w:t>
      </w:r>
    </w:p>
    <w:p w14:paraId="01DCB52B" w14:textId="77777777" w:rsidR="00C80A59" w:rsidRPr="00BC7C5B" w:rsidRDefault="00C80A59" w:rsidP="00C80A59">
      <w:pPr>
        <w:pStyle w:val="NormalWeb"/>
        <w:spacing w:before="0" w:beforeAutospacing="0" w:after="0" w:afterAutospacing="0"/>
        <w:jc w:val="both"/>
        <w:rPr>
          <w:rFonts w:ascii="Arial Narrow" w:hAnsi="Arial Narrow"/>
          <w:sz w:val="22"/>
          <w:szCs w:val="22"/>
        </w:rPr>
      </w:pPr>
      <w:r w:rsidRPr="00BC7C5B">
        <w:rPr>
          <w:rFonts w:ascii="Arial Narrow" w:hAnsi="Arial Narrow"/>
          <w:sz w:val="22"/>
          <w:szCs w:val="22"/>
        </w:rPr>
        <w:t>Los Estados Financieros se presentan en colones costarricenses (¢), la cual ha sido determinada por esta entidad como su moneda funcional. Toda información financiera contenida en los Estados Financieros y sus notas se presentan en miles de colones.</w:t>
      </w:r>
    </w:p>
    <w:p w14:paraId="1EAC60CD" w14:textId="77777777" w:rsidR="00753BE8" w:rsidRDefault="00753BE8" w:rsidP="00457719">
      <w:pPr>
        <w:pStyle w:val="NormalWeb"/>
        <w:spacing w:before="0" w:beforeAutospacing="0" w:after="0" w:afterAutospacing="0" w:line="360" w:lineRule="auto"/>
        <w:jc w:val="both"/>
        <w:rPr>
          <w:rFonts w:ascii="Arial Narrow" w:hAnsi="Arial Narrow"/>
          <w:sz w:val="22"/>
          <w:szCs w:val="22"/>
        </w:rPr>
      </w:pPr>
    </w:p>
    <w:p w14:paraId="5F46461A" w14:textId="0E75A1AC" w:rsidR="00457719" w:rsidRPr="00E91F3C" w:rsidRDefault="00457719" w:rsidP="00C80A59">
      <w:pPr>
        <w:pStyle w:val="Ttulo2"/>
        <w:keepNext w:val="0"/>
        <w:widowControl w:val="0"/>
        <w:numPr>
          <w:ilvl w:val="0"/>
          <w:numId w:val="48"/>
        </w:numPr>
        <w:spacing w:before="0"/>
        <w:ind w:left="709"/>
        <w:jc w:val="both"/>
        <w:rPr>
          <w:rFonts w:ascii="Arial Narrow" w:hAnsi="Arial Narrow"/>
          <w:i/>
          <w:iCs/>
          <w:color w:val="auto"/>
          <w:sz w:val="22"/>
          <w:szCs w:val="22"/>
          <w:lang w:eastAsia="es-CR"/>
        </w:rPr>
      </w:pPr>
      <w:bookmarkStart w:id="15" w:name="_Toc104888762"/>
      <w:bookmarkStart w:id="16" w:name="_Toc107406055"/>
      <w:r w:rsidRPr="00E91F3C">
        <w:rPr>
          <w:rFonts w:ascii="Arial Narrow" w:hAnsi="Arial Narrow"/>
          <w:color w:val="auto"/>
          <w:sz w:val="22"/>
          <w:szCs w:val="22"/>
          <w:lang w:eastAsia="es-CR"/>
        </w:rPr>
        <w:t>CRITERIO DE VALORACIÓN</w:t>
      </w:r>
      <w:bookmarkEnd w:id="15"/>
      <w:bookmarkEnd w:id="16"/>
      <w:r w:rsidRPr="00E91F3C">
        <w:rPr>
          <w:rFonts w:ascii="Arial Narrow" w:hAnsi="Arial Narrow"/>
          <w:color w:val="auto"/>
          <w:sz w:val="22"/>
          <w:szCs w:val="22"/>
          <w:lang w:eastAsia="es-CR"/>
        </w:rPr>
        <w:t xml:space="preserve"> </w:t>
      </w:r>
    </w:p>
    <w:p w14:paraId="25FC37A0"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Cs/>
          <w:color w:val="auto"/>
          <w:sz w:val="22"/>
          <w:szCs w:val="22"/>
          <w:lang w:val="es-CR" w:eastAsia="es-CR"/>
        </w:rPr>
      </w:pPr>
    </w:p>
    <w:p w14:paraId="57EEC958"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Cs/>
          <w:color w:val="auto"/>
          <w:sz w:val="22"/>
          <w:szCs w:val="22"/>
          <w:lang w:val="es-CR" w:eastAsia="es-CR"/>
        </w:rPr>
      </w:pPr>
      <w:r w:rsidRPr="00B8357B">
        <w:rPr>
          <w:rFonts w:ascii="Arial Narrow" w:eastAsia="Times New Roman" w:hAnsi="Arial Narrow" w:cs="Times New Roman"/>
          <w:bCs/>
          <w:color w:val="auto"/>
          <w:sz w:val="22"/>
          <w:szCs w:val="22"/>
          <w:lang w:val="es-CR" w:eastAsia="es-CR"/>
        </w:rPr>
        <w:t>Método de Devengado</w:t>
      </w:r>
    </w:p>
    <w:p w14:paraId="7EAF1519" w14:textId="77777777" w:rsidR="00457719" w:rsidRPr="00B8357B" w:rsidRDefault="00457719" w:rsidP="00457719">
      <w:pPr>
        <w:pStyle w:val="Bodycopyheader1"/>
        <w:widowControl w:val="0"/>
        <w:tabs>
          <w:tab w:val="left" w:pos="360"/>
        </w:tabs>
        <w:spacing w:before="0" w:line="240" w:lineRule="auto"/>
        <w:jc w:val="both"/>
        <w:rPr>
          <w:rFonts w:ascii="Arial Narrow" w:eastAsia="Times New Roman" w:hAnsi="Arial Narrow" w:cs="Times New Roman"/>
          <w:b w:val="0"/>
          <w:color w:val="auto"/>
          <w:sz w:val="22"/>
          <w:szCs w:val="22"/>
          <w:lang w:val="es-CR" w:eastAsia="es-CR"/>
        </w:rPr>
      </w:pPr>
    </w:p>
    <w:p w14:paraId="1DC96203" w14:textId="77777777" w:rsidR="00457719" w:rsidRPr="00F36111" w:rsidRDefault="00457719" w:rsidP="00457719">
      <w:pPr>
        <w:jc w:val="both"/>
        <w:rPr>
          <w:rFonts w:ascii="Arial Narrow" w:eastAsia="Cambria" w:hAnsi="Arial Narrow" w:cs="Arial"/>
          <w:color w:val="000000"/>
          <w:lang w:eastAsia="es-CR"/>
        </w:rPr>
      </w:pPr>
      <w:r w:rsidRPr="00F36111">
        <w:rPr>
          <w:rFonts w:ascii="Arial Narrow" w:eastAsia="Cambria" w:hAnsi="Arial Narrow" w:cs="Arial"/>
          <w:color w:val="000000"/>
          <w:lang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cuales se relacionan. Los elementos reconocidos bajo la contabilización de lo devengado son: activo, pasivo, activo neto/ patrimonio, ingreso y gasto. </w:t>
      </w:r>
    </w:p>
    <w:p w14:paraId="51C1BF5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lastRenderedPageBreak/>
        <w:t xml:space="preserve">Medición al Costo Histórico </w:t>
      </w:r>
    </w:p>
    <w:p w14:paraId="10D74E6C"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EE82D79"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Medición al Costo Corriente de Reposición</w:t>
      </w:r>
    </w:p>
    <w:p w14:paraId="1C25433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5C8F662C"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Medición al Costo Corriente Amortizado</w:t>
      </w:r>
    </w:p>
    <w:p w14:paraId="044F88BE" w14:textId="7CD322CD"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p w14:paraId="4AEB16B9" w14:textId="77777777" w:rsidR="00C80A59" w:rsidRPr="00E91F3C" w:rsidRDefault="00C80A59" w:rsidP="00FB0C8D">
      <w:pPr>
        <w:spacing w:after="0" w:line="240" w:lineRule="auto"/>
        <w:jc w:val="both"/>
        <w:rPr>
          <w:rFonts w:ascii="Arial Narrow" w:eastAsia="Cambria" w:hAnsi="Arial Narrow" w:cs="Arial"/>
          <w:color w:val="000000"/>
          <w:lang w:eastAsia="es-CR"/>
        </w:rPr>
      </w:pPr>
    </w:p>
    <w:p w14:paraId="599F36C3" w14:textId="2BEF05ED" w:rsidR="00C80A59" w:rsidRPr="007B4A9B" w:rsidRDefault="00FB0C8D" w:rsidP="007B4A9B">
      <w:pPr>
        <w:pStyle w:val="Ttulo2"/>
        <w:keepNext w:val="0"/>
        <w:widowControl w:val="0"/>
        <w:numPr>
          <w:ilvl w:val="0"/>
          <w:numId w:val="48"/>
        </w:numPr>
        <w:spacing w:before="0"/>
        <w:ind w:left="709"/>
        <w:jc w:val="both"/>
        <w:rPr>
          <w:rFonts w:ascii="Arial Narrow" w:hAnsi="Arial Narrow"/>
          <w:color w:val="auto"/>
          <w:sz w:val="22"/>
          <w:szCs w:val="22"/>
          <w:lang w:eastAsia="es-CR"/>
        </w:rPr>
      </w:pPr>
      <w:bookmarkStart w:id="17" w:name="_Toc107406056"/>
      <w:r>
        <w:rPr>
          <w:rFonts w:ascii="Arial Narrow" w:hAnsi="Arial Narrow"/>
          <w:color w:val="auto"/>
          <w:sz w:val="22"/>
          <w:szCs w:val="22"/>
          <w:lang w:eastAsia="es-CR"/>
        </w:rPr>
        <w:t>CRITERIOS SOBRE</w:t>
      </w:r>
      <w:r w:rsidR="00C80A59" w:rsidRPr="007B4A9B">
        <w:rPr>
          <w:rFonts w:ascii="Arial Narrow" w:hAnsi="Arial Narrow"/>
          <w:color w:val="auto"/>
          <w:sz w:val="22"/>
          <w:szCs w:val="22"/>
          <w:lang w:eastAsia="es-CR"/>
        </w:rPr>
        <w:t xml:space="preserve"> LOS ESTADOS FINANCIEROS</w:t>
      </w:r>
      <w:bookmarkEnd w:id="17"/>
    </w:p>
    <w:p w14:paraId="2529CCC3" w14:textId="77777777" w:rsidR="007B4A9B" w:rsidRDefault="007B4A9B" w:rsidP="00457719">
      <w:pPr>
        <w:jc w:val="both"/>
        <w:rPr>
          <w:rFonts w:ascii="Arial Narrow" w:eastAsia="Cambria" w:hAnsi="Arial Narrow" w:cs="Arial"/>
          <w:b/>
          <w:bCs/>
          <w:color w:val="000000"/>
          <w:lang w:eastAsia="es-CR"/>
        </w:rPr>
      </w:pPr>
    </w:p>
    <w:p w14:paraId="7A3DA3EE" w14:textId="3C3A5709"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ACTIVOS</w:t>
      </w:r>
    </w:p>
    <w:p w14:paraId="29C6E988"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Efectivo y Equivalentes de Efectivo</w:t>
      </w:r>
    </w:p>
    <w:p w14:paraId="4EF9DADA" w14:textId="77777777" w:rsidR="00457719" w:rsidRPr="00E91F3C" w:rsidRDefault="00457719" w:rsidP="00457719">
      <w:pPr>
        <w:jc w:val="both"/>
        <w:rPr>
          <w:rFonts w:ascii="Arial Narrow" w:eastAsia="Cambria" w:hAnsi="Arial Narrow" w:cs="Arial"/>
          <w:b/>
          <w:lang w:eastAsia="es-CR"/>
        </w:rPr>
      </w:pPr>
      <w:r w:rsidRPr="00E91F3C">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w:t>
      </w:r>
      <w:r>
        <w:rPr>
          <w:rFonts w:ascii="Arial Narrow" w:eastAsia="Cambria" w:hAnsi="Arial Narrow" w:cs="Arial"/>
          <w:color w:val="000000"/>
          <w:lang w:eastAsia="es-CR"/>
        </w:rPr>
        <w:t>,</w:t>
      </w:r>
      <w:r w:rsidRPr="00E91F3C">
        <w:rPr>
          <w:rFonts w:ascii="Arial Narrow" w:eastAsia="Cambria" w:hAnsi="Arial Narrow" w:cs="Arial"/>
          <w:color w:val="000000"/>
          <w:lang w:eastAsia="es-CR"/>
        </w:rPr>
        <w:t xml:space="preserve"> en Caja Chica</w:t>
      </w:r>
      <w:r>
        <w:rPr>
          <w:rFonts w:ascii="Arial Narrow" w:eastAsia="Cambria" w:hAnsi="Arial Narrow" w:cs="Arial"/>
          <w:color w:val="000000"/>
          <w:lang w:eastAsia="es-CR"/>
        </w:rPr>
        <w:t xml:space="preserve"> y en Caja Recaudadora</w:t>
      </w:r>
      <w:r w:rsidRPr="00E91F3C">
        <w:rPr>
          <w:rFonts w:ascii="Arial Narrow" w:eastAsia="Cambria" w:hAnsi="Arial Narrow" w:cs="Arial"/>
          <w:color w:val="000000"/>
          <w:lang w:eastAsia="es-CR"/>
        </w:rPr>
        <w:t>, y se utiliza para cumplir los compromisos de pago a corto plazo. Además, posee</w:t>
      </w:r>
      <w:r w:rsidRPr="00E91F3C">
        <w:rPr>
          <w:rFonts w:ascii="Arial Narrow" w:eastAsia="Cambria" w:hAnsi="Arial Narrow" w:cs="Arial"/>
          <w:b/>
          <w:color w:val="000000"/>
          <w:lang w:eastAsia="es-CR"/>
        </w:rPr>
        <w:t xml:space="preserve"> </w:t>
      </w:r>
      <w:r w:rsidRPr="00E91F3C">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624DABD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Cuentas y Documentos por Cobrar</w:t>
      </w:r>
    </w:p>
    <w:p w14:paraId="58C75936"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E91F3C">
        <w:rPr>
          <w:rFonts w:ascii="Arial Narrow" w:eastAsia="Cambria" w:hAnsi="Arial Narrow" w:cs="Arial"/>
          <w:b/>
          <w:bCs/>
          <w:color w:val="000000"/>
          <w:lang w:eastAsia="es-CR"/>
        </w:rPr>
        <w:t>Cuentas por Cobrar</w:t>
      </w:r>
      <w:r w:rsidRPr="00E91F3C">
        <w:rPr>
          <w:rFonts w:ascii="Arial Narrow" w:eastAsia="Cambria" w:hAnsi="Arial Narrow" w:cs="Arial"/>
          <w:color w:val="000000"/>
          <w:lang w:eastAsia="es-CR"/>
        </w:rPr>
        <w:t xml:space="preserve"> y </w:t>
      </w:r>
      <w:r w:rsidRPr="00E91F3C">
        <w:rPr>
          <w:rFonts w:ascii="Arial Narrow" w:eastAsia="Cambria" w:hAnsi="Arial Narrow" w:cs="Arial"/>
          <w:b/>
          <w:bCs/>
          <w:color w:val="000000"/>
          <w:lang w:eastAsia="es-CR"/>
        </w:rPr>
        <w:t>Documentos por Cobrar</w:t>
      </w:r>
      <w:r w:rsidRPr="00E91F3C">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72B6463B"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5B12890"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086E0225"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Transferencias a Cobrar</w:t>
      </w:r>
    </w:p>
    <w:p w14:paraId="7F54F325"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w:t>
      </w:r>
      <w:r>
        <w:rPr>
          <w:rFonts w:ascii="Arial Narrow" w:eastAsia="Cambria" w:hAnsi="Arial Narrow" w:cs="Arial"/>
          <w:color w:val="000000"/>
          <w:lang w:eastAsia="es-CR"/>
        </w:rPr>
        <w:t>Funcional de Cuentas Contables</w:t>
      </w:r>
      <w:r w:rsidRPr="00E91F3C">
        <w:rPr>
          <w:rFonts w:ascii="Arial Narrow" w:eastAsia="Cambria" w:hAnsi="Arial Narrow" w:cs="Arial"/>
          <w:color w:val="000000"/>
          <w:lang w:eastAsia="es-CR"/>
        </w:rPr>
        <w:t xml:space="preserve"> en el punto 1.1.3.0</w:t>
      </w:r>
      <w:r>
        <w:rPr>
          <w:rFonts w:ascii="Arial Narrow" w:eastAsia="Cambria" w:hAnsi="Arial Narrow" w:cs="Arial"/>
          <w:color w:val="000000"/>
          <w:lang w:eastAsia="es-CR"/>
        </w:rPr>
        <w:t>6</w:t>
      </w:r>
      <w:r w:rsidRPr="00E91F3C">
        <w:rPr>
          <w:rFonts w:ascii="Arial Narrow" w:eastAsia="Cambria" w:hAnsi="Arial Narrow" w:cs="Arial"/>
          <w:color w:val="000000"/>
          <w:lang w:eastAsia="es-CR"/>
        </w:rPr>
        <w:t>., página</w:t>
      </w:r>
      <w:r>
        <w:rPr>
          <w:rFonts w:ascii="Arial Narrow" w:eastAsia="Cambria" w:hAnsi="Arial Narrow" w:cs="Arial"/>
          <w:color w:val="000000"/>
          <w:lang w:eastAsia="es-CR"/>
        </w:rPr>
        <w:t>s</w:t>
      </w:r>
      <w:r w:rsidRPr="00E91F3C">
        <w:rPr>
          <w:rFonts w:ascii="Arial Narrow" w:eastAsia="Cambria" w:hAnsi="Arial Narrow" w:cs="Arial"/>
          <w:color w:val="000000"/>
          <w:lang w:eastAsia="es-CR"/>
        </w:rPr>
        <w:t xml:space="preserve"> </w:t>
      </w:r>
      <w:r>
        <w:rPr>
          <w:rFonts w:ascii="Arial Narrow" w:eastAsia="Cambria" w:hAnsi="Arial Narrow" w:cs="Arial"/>
          <w:color w:val="000000"/>
          <w:lang w:eastAsia="es-CR"/>
        </w:rPr>
        <w:t>24</w:t>
      </w:r>
      <w:r w:rsidRPr="00E91F3C">
        <w:rPr>
          <w:rFonts w:ascii="Arial Narrow" w:eastAsia="Cambria" w:hAnsi="Arial Narrow" w:cs="Arial"/>
          <w:color w:val="000000"/>
          <w:lang w:eastAsia="es-CR"/>
        </w:rPr>
        <w:t>6</w:t>
      </w:r>
      <w:r>
        <w:rPr>
          <w:rFonts w:ascii="Arial Narrow" w:eastAsia="Cambria" w:hAnsi="Arial Narrow" w:cs="Arial"/>
          <w:color w:val="000000"/>
          <w:lang w:eastAsia="es-CR"/>
        </w:rPr>
        <w:t>, 247</w:t>
      </w:r>
      <w:r w:rsidRPr="00E91F3C">
        <w:rPr>
          <w:rFonts w:ascii="Arial Narrow" w:eastAsia="Cambria" w:hAnsi="Arial Narrow" w:cs="Arial"/>
          <w:color w:val="000000"/>
          <w:lang w:eastAsia="es-CR"/>
        </w:rPr>
        <w:t>.</w:t>
      </w:r>
    </w:p>
    <w:p w14:paraId="7900CAFF"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Inventarios</w:t>
      </w:r>
    </w:p>
    <w:p w14:paraId="2E78A2E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inventarios se reconocen como activos al momento de su ingreso a la bodega al costo. Las existencia</w:t>
      </w:r>
      <w:r>
        <w:rPr>
          <w:rFonts w:ascii="Arial Narrow" w:eastAsia="Cambria" w:hAnsi="Arial Narrow" w:cs="Arial"/>
          <w:color w:val="000000"/>
          <w:lang w:eastAsia="es-CR"/>
        </w:rPr>
        <w:t>s</w:t>
      </w:r>
      <w:r w:rsidRPr="00E91F3C">
        <w:rPr>
          <w:rFonts w:ascii="Arial Narrow" w:eastAsia="Cambria" w:hAnsi="Arial Narrow" w:cs="Arial"/>
          <w:color w:val="000000"/>
          <w:lang w:eastAsia="es-CR"/>
        </w:rPr>
        <w:t xml:space="preserve">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650D7085"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 Propiedad Planta y Equipo</w:t>
      </w:r>
    </w:p>
    <w:p w14:paraId="4FA295E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2B5D94D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024A2E0"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588934E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Propiedades de Inversión</w:t>
      </w:r>
    </w:p>
    <w:p w14:paraId="22BE7CD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00C853E6"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Bienes de infraestructura y de beneficio y uso público</w:t>
      </w:r>
    </w:p>
    <w:p w14:paraId="2047417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8A78B2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Las infraestructuras cumplen con la definición de propiedades, planta y equipo y deberán contabilizarse según la NICSP 17.</w:t>
      </w:r>
    </w:p>
    <w:p w14:paraId="7E927ED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Bienes Intangibles</w:t>
      </w:r>
    </w:p>
    <w:p w14:paraId="5518150E"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17ECA1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6BEDA60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Activos Contingentes</w:t>
      </w:r>
    </w:p>
    <w:p w14:paraId="170677B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6E2B6AFD"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PASIVOS</w:t>
      </w:r>
    </w:p>
    <w:p w14:paraId="12B45F01"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Cuentas por Pagar</w:t>
      </w:r>
    </w:p>
    <w:p w14:paraId="2CAD5CD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11CF75C8"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Documentos por Pagar</w:t>
      </w:r>
    </w:p>
    <w:p w14:paraId="5EE62CAE"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3F4D03C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08979B3B"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Pasivo contingente</w:t>
      </w:r>
    </w:p>
    <w:p w14:paraId="3B2ACC0C"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lastRenderedPageBreak/>
        <w:t>Los pasivos contingentes deben informarse en las notas a los EEFF. Como parte del proceso de cierre, trimestralmente el Departamento de Asesoría Jurídica enviará la información según los formatos pre establecidos, para que la Contabilidad juzgue realizar los registros o revelaciones pertinentes. Los pasivos contingentes han de ser objeto de evaluación de forma continua para asegurar que su evolución esté reflejada adecuadamente en los EEFF.</w:t>
      </w:r>
    </w:p>
    <w:p w14:paraId="73E2C93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5E4F240B"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Provisiones</w:t>
      </w:r>
    </w:p>
    <w:p w14:paraId="1D268FA4"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6B6151A7"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 </w:t>
      </w:r>
    </w:p>
    <w:p w14:paraId="0F867406"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Específicamente para el Municipalidad de Buenos Aires se tomarán en cuenta las siguientes reglas:</w:t>
      </w:r>
    </w:p>
    <w:p w14:paraId="341DC380"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PATRIMONIO</w:t>
      </w:r>
    </w:p>
    <w:p w14:paraId="74E1DD9D"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Capital Inicial</w:t>
      </w:r>
    </w:p>
    <w:p w14:paraId="17FFC14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49A59FC6"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Reservas</w:t>
      </w:r>
    </w:p>
    <w:p w14:paraId="71EF3B81" w14:textId="77777777"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1CAB622" w14:textId="77777777" w:rsidR="00457719" w:rsidRDefault="00457719" w:rsidP="00457719">
      <w:pPr>
        <w:jc w:val="both"/>
        <w:rPr>
          <w:rFonts w:ascii="Arial Narrow" w:eastAsia="Cambria" w:hAnsi="Arial Narrow" w:cs="Arial"/>
          <w:color w:val="000000"/>
          <w:lang w:eastAsia="es-CR"/>
        </w:rPr>
      </w:pPr>
    </w:p>
    <w:p w14:paraId="58B9E9FA" w14:textId="77777777" w:rsidR="00457719" w:rsidRPr="00E91F3C" w:rsidRDefault="00457719" w:rsidP="00457719">
      <w:pPr>
        <w:jc w:val="both"/>
        <w:rPr>
          <w:rFonts w:ascii="Arial Narrow" w:eastAsia="Cambria" w:hAnsi="Arial Narrow" w:cs="Arial"/>
          <w:color w:val="000000"/>
          <w:lang w:eastAsia="es-CR"/>
        </w:rPr>
      </w:pPr>
    </w:p>
    <w:p w14:paraId="6F51FB6E"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Resultados acumulados</w:t>
      </w:r>
    </w:p>
    <w:p w14:paraId="372793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Es la diferencia entre el Capital Inicial medido según cualquiera de los criterios de valoración establecido en las NICSP y activos y pasivos registrados (o resultados de ejercicios anteriores) al momento de adopción de las </w:t>
      </w:r>
      <w:r w:rsidRPr="00E91F3C">
        <w:rPr>
          <w:rFonts w:ascii="Arial Narrow" w:eastAsia="Cambria" w:hAnsi="Arial Narrow" w:cs="Arial"/>
          <w:color w:val="000000"/>
          <w:lang w:eastAsia="es-CR"/>
        </w:rPr>
        <w:lastRenderedPageBreak/>
        <w:t>NICSP. Además, incluyen los resultados acumulados por la Municipalidad de Buenos Aires en sucesivos ejercicios, incluyendo el actual, que forman parte integrante del Patrimonio Neto.</w:t>
      </w:r>
    </w:p>
    <w:p w14:paraId="04438599"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2D68EBB1"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w:t>
      </w:r>
    </w:p>
    <w:p w14:paraId="2D26A61D"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Dichos ajustes serán posteriormente capitalizados, separadamente del capital inicial, por la porción de las propiedades, planta y equipo respecto de la cual pueda afirmarse que estuvo originada en bienes existentes al momento de la adopción de las NICSP.</w:t>
      </w:r>
    </w:p>
    <w:p w14:paraId="3EBF84F2"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INGRESOS</w:t>
      </w:r>
    </w:p>
    <w:p w14:paraId="545C0CA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ingresos de la Municipalidad de Buenos Aires se originan por impuestos; tasas de servicios, por el alquiler de bienes; y la transferencia de fondos. Estos tipos de ingresos se registran con base en “devengo</w:t>
      </w:r>
      <w:proofErr w:type="gramStart"/>
      <w:r w:rsidRPr="00E91F3C">
        <w:rPr>
          <w:rFonts w:ascii="Arial Narrow" w:eastAsia="Cambria" w:hAnsi="Arial Narrow" w:cs="Arial"/>
          <w:color w:val="000000"/>
          <w:lang w:eastAsia="es-CR"/>
        </w:rPr>
        <w:t>”;  en</w:t>
      </w:r>
      <w:proofErr w:type="gramEnd"/>
      <w:r w:rsidRPr="00E91F3C">
        <w:rPr>
          <w:rFonts w:ascii="Arial Narrow" w:eastAsia="Cambria" w:hAnsi="Arial Narrow" w:cs="Arial"/>
          <w:color w:val="000000"/>
          <w:lang w:eastAsia="es-CR"/>
        </w:rPr>
        <w:t xml:space="preserve">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6A5E7394" w14:textId="77777777" w:rsidR="00457719" w:rsidRPr="00E91F3C" w:rsidRDefault="00457719" w:rsidP="00457719">
      <w:pPr>
        <w:jc w:val="both"/>
        <w:rPr>
          <w:rFonts w:ascii="Arial Narrow" w:eastAsia="Cambria" w:hAnsi="Arial Narrow" w:cs="Arial"/>
          <w:b/>
          <w:bCs/>
          <w:color w:val="000000"/>
          <w:lang w:eastAsia="es-CR"/>
        </w:rPr>
      </w:pPr>
      <w:r w:rsidRPr="00E91F3C">
        <w:rPr>
          <w:rFonts w:ascii="Arial Narrow" w:eastAsia="Cambria" w:hAnsi="Arial Narrow" w:cs="Arial"/>
          <w:b/>
          <w:bCs/>
          <w:color w:val="000000"/>
          <w:lang w:eastAsia="es-CR"/>
        </w:rPr>
        <w:t>GASTOS</w:t>
      </w:r>
    </w:p>
    <w:p w14:paraId="4484D9D8" w14:textId="77777777" w:rsidR="00457719" w:rsidRPr="00E91F3C"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37A60E95" w14:textId="20275A05" w:rsidR="00457719" w:rsidRDefault="00457719" w:rsidP="00457719">
      <w:pPr>
        <w:jc w:val="both"/>
        <w:rPr>
          <w:rFonts w:ascii="Arial Narrow" w:eastAsia="Cambria" w:hAnsi="Arial Narrow" w:cs="Arial"/>
          <w:color w:val="000000"/>
          <w:lang w:eastAsia="es-CR"/>
        </w:rPr>
      </w:pPr>
      <w:r w:rsidRPr="00E91F3C">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20B53016" w14:textId="77777777" w:rsidR="003B7DD4" w:rsidRPr="00E91F3C" w:rsidRDefault="003B7DD4" w:rsidP="003B7DD4">
      <w:pPr>
        <w:spacing w:after="0" w:line="240" w:lineRule="auto"/>
        <w:jc w:val="both"/>
        <w:rPr>
          <w:rFonts w:ascii="Arial Narrow" w:eastAsia="Cambria" w:hAnsi="Arial Narrow" w:cs="Arial"/>
          <w:color w:val="000000"/>
          <w:lang w:eastAsia="es-CR"/>
        </w:rPr>
      </w:pPr>
    </w:p>
    <w:p w14:paraId="788A3F2B" w14:textId="455CA168" w:rsidR="00457719" w:rsidRPr="003B7DD4" w:rsidRDefault="003B7DD4" w:rsidP="003B7DD4">
      <w:pPr>
        <w:jc w:val="both"/>
        <w:rPr>
          <w:rFonts w:ascii="Arial Narrow" w:eastAsia="Cambria" w:hAnsi="Arial Narrow" w:cs="Arial"/>
          <w:b/>
          <w:bCs/>
          <w:color w:val="000000"/>
          <w:lang w:eastAsia="es-CR"/>
        </w:rPr>
      </w:pPr>
      <w:r w:rsidRPr="003B7DD4">
        <w:rPr>
          <w:rFonts w:ascii="Arial Narrow" w:eastAsia="Cambria" w:hAnsi="Arial Narrow" w:cs="Arial"/>
          <w:b/>
          <w:bCs/>
          <w:color w:val="000000"/>
          <w:lang w:eastAsia="es-CR"/>
        </w:rPr>
        <w:t>HECHOS OCURRIDOS DESPUES DE LA FECHA DE PRESENTACIÓN</w:t>
      </w:r>
    </w:p>
    <w:p w14:paraId="46A6ADE6" w14:textId="1195E22A" w:rsidR="003B7DD4" w:rsidRDefault="003B7DD4" w:rsidP="003B7DD4">
      <w:pPr>
        <w:pStyle w:val="NormalWeb"/>
        <w:spacing w:before="0" w:beforeAutospacing="0" w:after="0" w:afterAutospacing="0"/>
        <w:jc w:val="both"/>
        <w:rPr>
          <w:rFonts w:ascii="Arial Narrow" w:hAnsi="Arial Narrow"/>
          <w:sz w:val="22"/>
          <w:szCs w:val="22"/>
          <w:lang w:val="es-ES"/>
        </w:rPr>
      </w:pPr>
      <w:r>
        <w:rPr>
          <w:rFonts w:ascii="Arial Narrow" w:hAnsi="Arial Narrow"/>
          <w:sz w:val="22"/>
          <w:szCs w:val="22"/>
          <w:lang w:val="es-ES"/>
        </w:rPr>
        <w:t xml:space="preserve">Se deben identificar los posibles hechos </w:t>
      </w:r>
      <w:r w:rsidR="007E322C">
        <w:rPr>
          <w:rFonts w:ascii="Arial Narrow" w:hAnsi="Arial Narrow"/>
          <w:sz w:val="22"/>
          <w:szCs w:val="22"/>
          <w:lang w:val="es-ES"/>
        </w:rPr>
        <w:t xml:space="preserve">ocurridos después de fecha de presentación de los estados financieros y </w:t>
      </w:r>
      <w:r>
        <w:rPr>
          <w:rFonts w:ascii="Arial Narrow" w:hAnsi="Arial Narrow"/>
          <w:sz w:val="22"/>
          <w:szCs w:val="22"/>
          <w:lang w:val="es-ES"/>
        </w:rPr>
        <w:t>en caso de materializarse y de acuerdo la citada NICSP, serán objeto de reconocimiento y revelación (afectan los saldos a la fecha de presentación), únicamente deben ser reveladas</w:t>
      </w:r>
      <w:r w:rsidR="007E322C">
        <w:rPr>
          <w:rFonts w:ascii="Arial Narrow" w:hAnsi="Arial Narrow"/>
          <w:sz w:val="22"/>
          <w:szCs w:val="22"/>
          <w:lang w:val="es-ES"/>
        </w:rPr>
        <w:t>;</w:t>
      </w:r>
      <w:r>
        <w:rPr>
          <w:rFonts w:ascii="Arial Narrow" w:hAnsi="Arial Narrow"/>
          <w:sz w:val="22"/>
          <w:szCs w:val="22"/>
          <w:lang w:val="es-ES"/>
        </w:rPr>
        <w:t xml:space="preserve"> (tienen relación con los saldos después de la fecha de presentación), o que no implican ni reconocimiento ni revelación.</w:t>
      </w:r>
    </w:p>
    <w:p w14:paraId="010E38D5" w14:textId="77777777" w:rsidR="007E322C" w:rsidRDefault="007E322C" w:rsidP="007E322C">
      <w:pPr>
        <w:pStyle w:val="NormalWeb"/>
        <w:spacing w:before="0" w:beforeAutospacing="0" w:after="0" w:afterAutospacing="0"/>
        <w:jc w:val="both"/>
        <w:rPr>
          <w:rFonts w:ascii="Arial Narrow" w:hAnsi="Arial Narrow" w:cs="Calibri"/>
          <w:sz w:val="22"/>
          <w:szCs w:val="22"/>
        </w:rPr>
      </w:pPr>
    </w:p>
    <w:p w14:paraId="574BB5F8" w14:textId="195C329C" w:rsidR="007E322C" w:rsidRDefault="007E322C" w:rsidP="007E322C">
      <w:pPr>
        <w:pStyle w:val="NormalWeb"/>
        <w:spacing w:before="0" w:beforeAutospacing="0" w:after="0" w:afterAutospacing="0"/>
        <w:jc w:val="both"/>
        <w:rPr>
          <w:rFonts w:ascii="Arial Narrow" w:hAnsi="Arial Narrow"/>
          <w:sz w:val="22"/>
          <w:szCs w:val="22"/>
          <w:lang w:val="es-ES"/>
        </w:rPr>
      </w:pPr>
      <w:r>
        <w:rPr>
          <w:rFonts w:ascii="Arial Narrow" w:hAnsi="Arial Narrow" w:cs="Calibri"/>
          <w:sz w:val="22"/>
          <w:szCs w:val="22"/>
        </w:rPr>
        <w:lastRenderedPageBreak/>
        <w:t xml:space="preserve">Es pertinente indicar que como parte del proceso de implementación de las NICSP </w:t>
      </w:r>
      <w:r w:rsidRPr="00BB20EE">
        <w:rPr>
          <w:rFonts w:ascii="Arial Narrow" w:hAnsi="Arial Narrow"/>
          <w:sz w:val="22"/>
          <w:szCs w:val="22"/>
          <w:lang w:val="es-ES"/>
        </w:rPr>
        <w:t>se</w:t>
      </w:r>
      <w:r>
        <w:rPr>
          <w:rFonts w:ascii="Arial Narrow" w:hAnsi="Arial Narrow"/>
          <w:sz w:val="22"/>
          <w:szCs w:val="22"/>
          <w:lang w:val="es-ES"/>
        </w:rPr>
        <w:t xml:space="preserve"> tiene programado establecer </w:t>
      </w:r>
      <w:r w:rsidRPr="00BB20EE">
        <w:rPr>
          <w:rFonts w:ascii="Arial Narrow" w:hAnsi="Arial Narrow"/>
          <w:sz w:val="22"/>
          <w:szCs w:val="22"/>
          <w:lang w:val="es-ES"/>
        </w:rPr>
        <w:t xml:space="preserve">políticas </w:t>
      </w:r>
      <w:r>
        <w:rPr>
          <w:rFonts w:ascii="Arial Narrow" w:hAnsi="Arial Narrow"/>
          <w:sz w:val="22"/>
          <w:szCs w:val="22"/>
          <w:lang w:val="es-ES"/>
        </w:rPr>
        <w:t xml:space="preserve">y </w:t>
      </w:r>
      <w:proofErr w:type="gramStart"/>
      <w:r>
        <w:rPr>
          <w:rFonts w:ascii="Arial Narrow" w:hAnsi="Arial Narrow"/>
          <w:sz w:val="22"/>
          <w:szCs w:val="22"/>
          <w:lang w:val="es-ES"/>
        </w:rPr>
        <w:t xml:space="preserve">procedimientos </w:t>
      </w:r>
      <w:r w:rsidRPr="00BB20EE">
        <w:rPr>
          <w:rFonts w:ascii="Arial Narrow" w:hAnsi="Arial Narrow"/>
          <w:sz w:val="22"/>
          <w:szCs w:val="22"/>
          <w:lang w:val="es-ES"/>
        </w:rPr>
        <w:t>internas</w:t>
      </w:r>
      <w:proofErr w:type="gramEnd"/>
      <w:r w:rsidRPr="00BB20EE">
        <w:rPr>
          <w:rFonts w:ascii="Arial Narrow" w:hAnsi="Arial Narrow"/>
          <w:sz w:val="22"/>
          <w:szCs w:val="22"/>
          <w:lang w:val="es-ES"/>
        </w:rPr>
        <w:t xml:space="preserve"> para </w:t>
      </w:r>
      <w:r>
        <w:rPr>
          <w:rFonts w:ascii="Arial Narrow" w:hAnsi="Arial Narrow"/>
          <w:sz w:val="22"/>
          <w:szCs w:val="22"/>
          <w:lang w:val="es-ES"/>
        </w:rPr>
        <w:t xml:space="preserve">regular lo atinente a la aplicación de la NICSP 14. </w:t>
      </w:r>
      <w:r>
        <w:rPr>
          <w:rFonts w:ascii="Arial Narrow" w:hAnsi="Arial Narrow" w:cs="Calibri"/>
          <w:sz w:val="22"/>
          <w:szCs w:val="22"/>
        </w:rPr>
        <w:t>A</w:t>
      </w:r>
      <w:r w:rsidRPr="00BB20EE">
        <w:rPr>
          <w:rFonts w:ascii="Arial Narrow" w:hAnsi="Arial Narrow" w:cs="Calibri"/>
          <w:sz w:val="22"/>
          <w:szCs w:val="22"/>
        </w:rPr>
        <w:t xml:space="preserve">l </w:t>
      </w:r>
      <w:r>
        <w:rPr>
          <w:rFonts w:ascii="Arial Narrow" w:hAnsi="Arial Narrow" w:cs="Calibri"/>
          <w:sz w:val="22"/>
          <w:szCs w:val="22"/>
        </w:rPr>
        <w:t xml:space="preserve">31 de mayo de 2022 no se tuvo evidencia de </w:t>
      </w:r>
      <w:r w:rsidRPr="00CB2A10">
        <w:rPr>
          <w:rFonts w:ascii="Arial Narrow" w:hAnsi="Arial Narrow" w:cs="Calibri"/>
          <w:sz w:val="22"/>
          <w:szCs w:val="22"/>
        </w:rPr>
        <w:t>Hechos ocurridos después de fecha de presentación</w:t>
      </w:r>
      <w:r>
        <w:rPr>
          <w:rFonts w:ascii="Arial Narrow" w:hAnsi="Arial Narrow" w:cs="Calibri"/>
          <w:sz w:val="22"/>
          <w:szCs w:val="22"/>
        </w:rPr>
        <w:t xml:space="preserve"> de los estados financieros.</w:t>
      </w:r>
    </w:p>
    <w:p w14:paraId="1013D2C7" w14:textId="13D1DC36" w:rsidR="00C70922" w:rsidRDefault="00C70922" w:rsidP="00C70922">
      <w:pPr>
        <w:rPr>
          <w:rFonts w:ascii="Arial Narrow" w:hAnsi="Arial Narrow"/>
          <w:sz w:val="24"/>
          <w:szCs w:val="24"/>
          <w:lang w:val="es-ES"/>
        </w:rPr>
      </w:pPr>
    </w:p>
    <w:p w14:paraId="2D0E6415" w14:textId="095570F6" w:rsidR="00B55D30" w:rsidRPr="003B7DD4" w:rsidRDefault="00B55D30" w:rsidP="00B55D30">
      <w:pPr>
        <w:jc w:val="both"/>
        <w:rPr>
          <w:rFonts w:ascii="Arial Narrow" w:eastAsia="Cambria" w:hAnsi="Arial Narrow" w:cs="Arial"/>
          <w:b/>
          <w:bCs/>
          <w:color w:val="000000"/>
          <w:lang w:eastAsia="es-CR"/>
        </w:rPr>
      </w:pPr>
      <w:r>
        <w:rPr>
          <w:rFonts w:ascii="Arial Narrow" w:eastAsia="Cambria" w:hAnsi="Arial Narrow" w:cs="Arial"/>
          <w:b/>
          <w:bCs/>
          <w:color w:val="000000"/>
          <w:lang w:eastAsia="es-CR"/>
        </w:rPr>
        <w:t>ESTADOS FINANCIEROS CONSOLIDADOS</w:t>
      </w:r>
    </w:p>
    <w:p w14:paraId="74F9C52E" w14:textId="1238B0EA" w:rsidR="00B55D30" w:rsidRDefault="00B55D30" w:rsidP="00C70922">
      <w:pPr>
        <w:rPr>
          <w:rFonts w:ascii="Arial Narrow" w:hAnsi="Arial Narrow"/>
          <w:sz w:val="24"/>
          <w:szCs w:val="24"/>
        </w:rPr>
      </w:pPr>
      <w:r>
        <w:rPr>
          <w:rFonts w:ascii="Arial Narrow" w:hAnsi="Arial Narrow"/>
          <w:sz w:val="24"/>
          <w:szCs w:val="24"/>
        </w:rPr>
        <w:t>La Municipalidad de Buenos Aires deberá elaborar estados financieros consolidados incluyendo la información del Comité Cantonal de Deportes y Recreación</w:t>
      </w:r>
      <w:r w:rsidR="009B0F9D">
        <w:rPr>
          <w:rFonts w:ascii="Arial Narrow" w:hAnsi="Arial Narrow"/>
          <w:sz w:val="24"/>
          <w:szCs w:val="24"/>
        </w:rPr>
        <w:t xml:space="preserve"> (CCDR) de Buenos Aires. No obstante, no fue posible elaborar esos estados, debido a que el CCDR no remitió sus estados financieros a la Municipalidad.</w:t>
      </w:r>
    </w:p>
    <w:p w14:paraId="0A4EB2DF" w14:textId="504F8D85" w:rsidR="009B0F9D" w:rsidRPr="00584A8F" w:rsidRDefault="009B0F9D" w:rsidP="009B0F9D">
      <w:pPr>
        <w:pStyle w:val="NormalWeb"/>
        <w:spacing w:before="120" w:beforeAutospacing="0" w:after="120" w:afterAutospacing="0"/>
        <w:jc w:val="both"/>
        <w:rPr>
          <w:rFonts w:ascii="Arial Narrow" w:hAnsi="Arial Narrow" w:cs="Calibri"/>
          <w:sz w:val="22"/>
          <w:szCs w:val="22"/>
        </w:rPr>
      </w:pPr>
      <w:r>
        <w:rPr>
          <w:rFonts w:ascii="Arial Narrow" w:hAnsi="Arial Narrow"/>
          <w:sz w:val="22"/>
          <w:szCs w:val="22"/>
          <w:lang w:val="es-AR"/>
        </w:rPr>
        <w:t xml:space="preserve">Sobre el particular, debe indicarse que </w:t>
      </w:r>
      <w:r w:rsidRPr="0042763E">
        <w:rPr>
          <w:rFonts w:ascii="Arial Narrow" w:hAnsi="Arial Narrow"/>
          <w:sz w:val="22"/>
          <w:szCs w:val="22"/>
          <w:lang w:val="es-AR"/>
        </w:rPr>
        <w:t xml:space="preserve">dicho Comité se encuentra también en proceso de implementación y aplicación de las NICSP y </w:t>
      </w:r>
      <w:r>
        <w:rPr>
          <w:rFonts w:ascii="Arial Narrow" w:hAnsi="Arial Narrow"/>
          <w:sz w:val="22"/>
          <w:szCs w:val="22"/>
          <w:lang w:val="es-AR"/>
        </w:rPr>
        <w:t xml:space="preserve">la Municipalidad </w:t>
      </w:r>
      <w:r w:rsidRPr="0042763E">
        <w:rPr>
          <w:rFonts w:ascii="Arial Narrow" w:hAnsi="Arial Narrow"/>
          <w:sz w:val="22"/>
          <w:szCs w:val="22"/>
          <w:lang w:val="es-AR"/>
        </w:rPr>
        <w:t xml:space="preserve">se </w:t>
      </w:r>
      <w:r>
        <w:rPr>
          <w:rFonts w:ascii="Arial Narrow" w:hAnsi="Arial Narrow"/>
          <w:sz w:val="22"/>
          <w:szCs w:val="22"/>
          <w:lang w:val="es-AR"/>
        </w:rPr>
        <w:t>encuentra</w:t>
      </w:r>
      <w:r w:rsidRPr="0042763E">
        <w:rPr>
          <w:rFonts w:ascii="Arial Narrow" w:hAnsi="Arial Narrow"/>
          <w:sz w:val="22"/>
          <w:szCs w:val="22"/>
          <w:lang w:val="es-AR"/>
        </w:rPr>
        <w:t xml:space="preserve"> coordinando </w:t>
      </w:r>
      <w:r>
        <w:rPr>
          <w:rFonts w:ascii="Arial Narrow" w:hAnsi="Arial Narrow"/>
          <w:sz w:val="22"/>
          <w:szCs w:val="22"/>
          <w:lang w:val="es-AR"/>
        </w:rPr>
        <w:t xml:space="preserve">lo pertinente </w:t>
      </w:r>
      <w:r w:rsidRPr="0042763E">
        <w:rPr>
          <w:rFonts w:ascii="Arial Narrow" w:hAnsi="Arial Narrow"/>
          <w:sz w:val="22"/>
          <w:szCs w:val="22"/>
          <w:lang w:val="es-AR"/>
        </w:rPr>
        <w:t>para definir y consensuar alguna información propia del Comité y su registro contable</w:t>
      </w:r>
      <w:r>
        <w:rPr>
          <w:rFonts w:ascii="Arial Narrow" w:hAnsi="Arial Narrow"/>
          <w:sz w:val="22"/>
          <w:szCs w:val="22"/>
          <w:lang w:val="es-AR"/>
        </w:rPr>
        <w:t>, para su posterior consolidación</w:t>
      </w:r>
      <w:r w:rsidRPr="0042763E">
        <w:rPr>
          <w:rFonts w:ascii="Arial Narrow" w:hAnsi="Arial Narrow"/>
          <w:sz w:val="22"/>
          <w:szCs w:val="22"/>
          <w:lang w:val="es-AR"/>
        </w:rPr>
        <w:t xml:space="preserve">. </w:t>
      </w:r>
    </w:p>
    <w:p w14:paraId="23E7AFC4" w14:textId="77777777" w:rsidR="009B0F9D" w:rsidRPr="00B55D30" w:rsidRDefault="009B0F9D" w:rsidP="00C70922">
      <w:pPr>
        <w:rPr>
          <w:rFonts w:ascii="Arial Narrow" w:hAnsi="Arial Narrow"/>
          <w:sz w:val="24"/>
          <w:szCs w:val="24"/>
        </w:rPr>
      </w:pPr>
    </w:p>
    <w:p w14:paraId="31CF417D" w14:textId="77777777" w:rsidR="00573AA8" w:rsidRPr="00BC7C5B" w:rsidRDefault="00184A7A" w:rsidP="00382D4E">
      <w:pPr>
        <w:pStyle w:val="Ttulo1"/>
        <w:jc w:val="center"/>
        <w:rPr>
          <w:rFonts w:ascii="Arial Narrow" w:hAnsi="Arial Narrow"/>
          <w:color w:val="1F3864"/>
          <w:sz w:val="26"/>
          <w:szCs w:val="26"/>
          <w:u w:val="single"/>
        </w:rPr>
      </w:pPr>
      <w:bookmarkStart w:id="18" w:name="_Toc107406057"/>
      <w:r w:rsidRPr="00BC7C5B">
        <w:rPr>
          <w:rFonts w:ascii="Arial Narrow" w:hAnsi="Arial Narrow"/>
          <w:color w:val="1F3864"/>
          <w:sz w:val="26"/>
          <w:szCs w:val="26"/>
          <w:u w:val="single"/>
        </w:rPr>
        <w:t>NOTAS CONTABLES A ESTADOS FINANCIEROS</w:t>
      </w:r>
      <w:bookmarkEnd w:id="18"/>
    </w:p>
    <w:p w14:paraId="77101D91" w14:textId="77777777" w:rsidR="00184A7A" w:rsidRPr="00BC7C5B" w:rsidRDefault="00184A7A" w:rsidP="00184A7A">
      <w:pPr>
        <w:pStyle w:val="NormalWeb"/>
        <w:spacing w:before="0" w:beforeAutospacing="0" w:after="0" w:afterAutospacing="0"/>
        <w:jc w:val="both"/>
        <w:rPr>
          <w:rFonts w:ascii="Arial Narrow" w:hAnsi="Arial Narrow"/>
          <w:sz w:val="22"/>
          <w:szCs w:val="22"/>
        </w:rPr>
      </w:pPr>
    </w:p>
    <w:p w14:paraId="404B369E" w14:textId="77777777" w:rsidR="00184A7A" w:rsidRDefault="00B2443F" w:rsidP="005674A0">
      <w:pPr>
        <w:pStyle w:val="NormalWeb"/>
        <w:spacing w:before="0" w:beforeAutospacing="0" w:after="0" w:afterAutospacing="0"/>
        <w:jc w:val="center"/>
        <w:rPr>
          <w:noProof/>
        </w:rPr>
      </w:pPr>
      <w:r w:rsidRPr="00B96662">
        <w:rPr>
          <w:noProof/>
        </w:rPr>
        <w:drawing>
          <wp:inline distT="0" distB="0" distL="0" distR="0" wp14:anchorId="24B6074E" wp14:editId="7642F986">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207B1774" w14:textId="77777777" w:rsidR="005674A0" w:rsidRPr="00BC7C5B" w:rsidRDefault="005674A0" w:rsidP="005674A0">
      <w:pPr>
        <w:pStyle w:val="NormalWeb"/>
        <w:spacing w:before="0" w:beforeAutospacing="0" w:after="0" w:afterAutospacing="0"/>
        <w:jc w:val="center"/>
        <w:rPr>
          <w:rFonts w:ascii="Arial Narrow" w:hAnsi="Arial Narrow"/>
          <w:sz w:val="22"/>
          <w:szCs w:val="22"/>
        </w:rPr>
      </w:pPr>
    </w:p>
    <w:p w14:paraId="2D3F7EA1" w14:textId="77777777" w:rsidR="00184A7A" w:rsidRPr="00BC7C5B" w:rsidRDefault="00184A7A" w:rsidP="009857FA">
      <w:pPr>
        <w:spacing w:after="120" w:line="240" w:lineRule="auto"/>
        <w:jc w:val="both"/>
        <w:rPr>
          <w:rFonts w:ascii="Arial Narrow" w:hAnsi="Arial Narrow" w:cs="Arial"/>
          <w:color w:val="000000"/>
        </w:rPr>
      </w:pPr>
      <w:r w:rsidRPr="00BC7C5B">
        <w:rPr>
          <w:rFonts w:ascii="Arial Narrow" w:hAnsi="Arial Narrow" w:cs="Arial"/>
          <w:color w:val="000000"/>
          <w:lang w:val="es-ES_tradnl"/>
        </w:rPr>
        <w:t xml:space="preserve">Deben contener información adicional en los estados principales y complementarios. </w:t>
      </w:r>
      <w:r w:rsidRPr="00BC7C5B">
        <w:rPr>
          <w:rFonts w:ascii="Arial Narrow" w:hAnsi="Arial Narrow" w:cs="Arial"/>
          <w:color w:val="000000"/>
        </w:rPr>
        <w:t>Éstas proporcionan descripciones narrativas o desagregaciones de partidas reveladas en dichos estados y contienen información sobre las que no cumplen las condiciones para ser reconocidas en los estados. La estructura de las notas deberá:</w:t>
      </w:r>
    </w:p>
    <w:p w14:paraId="77E9B6E2" w14:textId="77777777" w:rsidR="00184A7A" w:rsidRPr="00BC7C5B" w:rsidRDefault="00184A7A" w:rsidP="009857FA">
      <w:pPr>
        <w:numPr>
          <w:ilvl w:val="0"/>
          <w:numId w:val="26"/>
        </w:numPr>
        <w:spacing w:after="120" w:line="240" w:lineRule="auto"/>
        <w:jc w:val="both"/>
        <w:rPr>
          <w:rFonts w:ascii="Arial Narrow" w:hAnsi="Arial Narrow" w:cs="Arial"/>
          <w:color w:val="000000"/>
        </w:rPr>
      </w:pPr>
      <w:r w:rsidRPr="00BC7C5B">
        <w:rPr>
          <w:rFonts w:ascii="Arial Narrow" w:hAnsi="Arial Narrow" w:cs="Arial"/>
          <w:iCs/>
          <w:spacing w:val="-2"/>
        </w:rPr>
        <w:t>presentar información acerca de las bases para la preparación de los EEFF y sobre las políticas contables</w:t>
      </w:r>
      <w:r w:rsidRPr="00BC7C5B">
        <w:rPr>
          <w:rFonts w:ascii="Arial Narrow" w:hAnsi="Arial Narrow" w:cs="Arial"/>
          <w:color w:val="000000"/>
        </w:rPr>
        <w:t xml:space="preserve"> específicas utilizadas</w:t>
      </w:r>
    </w:p>
    <w:p w14:paraId="5C19F87B" w14:textId="77777777" w:rsidR="00184A7A" w:rsidRPr="00BC7C5B" w:rsidRDefault="00184A7A" w:rsidP="009857FA">
      <w:pPr>
        <w:numPr>
          <w:ilvl w:val="0"/>
          <w:numId w:val="26"/>
        </w:numPr>
        <w:spacing w:after="120" w:line="240" w:lineRule="auto"/>
        <w:jc w:val="both"/>
        <w:rPr>
          <w:rFonts w:ascii="Arial Narrow" w:hAnsi="Arial Narrow" w:cs="Arial"/>
          <w:color w:val="000000"/>
        </w:rPr>
      </w:pPr>
      <w:r w:rsidRPr="00BC7C5B">
        <w:rPr>
          <w:rFonts w:ascii="Arial Narrow" w:hAnsi="Arial Narrow" w:cs="Arial"/>
          <w:iCs/>
          <w:spacing w:val="-2"/>
        </w:rPr>
        <w:t>revelar la información requerida por las NICSP que no se presenta en los estados principales y complementarios de los EEFF; y</w:t>
      </w:r>
    </w:p>
    <w:p w14:paraId="6B5E749A" w14:textId="77777777" w:rsidR="00184A7A" w:rsidRPr="00BC7C5B" w:rsidRDefault="00184A7A" w:rsidP="009857FA">
      <w:pPr>
        <w:numPr>
          <w:ilvl w:val="0"/>
          <w:numId w:val="26"/>
        </w:numPr>
        <w:spacing w:after="120" w:line="240" w:lineRule="auto"/>
        <w:jc w:val="both"/>
        <w:rPr>
          <w:rFonts w:ascii="Arial Narrow" w:hAnsi="Arial Narrow" w:cs="Arial"/>
          <w:color w:val="000000"/>
        </w:rPr>
      </w:pPr>
      <w:r w:rsidRPr="00BC7C5B">
        <w:rPr>
          <w:rFonts w:ascii="Arial Narrow" w:hAnsi="Arial Narrow" w:cs="Arial"/>
          <w:iCs/>
          <w:spacing w:val="-2"/>
        </w:rPr>
        <w:t>suministrar la información adicional que, no presentándose en los estados principales y complementarios de los EEFF, sea relevante para la comprensión de alguno de ellos.</w:t>
      </w:r>
    </w:p>
    <w:p w14:paraId="21AC23B2" w14:textId="77777777" w:rsidR="00184A7A" w:rsidRPr="00BC7C5B" w:rsidRDefault="00184A7A" w:rsidP="00184A7A">
      <w:pPr>
        <w:spacing w:after="0" w:line="360" w:lineRule="auto"/>
        <w:jc w:val="both"/>
        <w:rPr>
          <w:rFonts w:ascii="Arial Narrow" w:hAnsi="Arial Narrow"/>
          <w:color w:val="000000"/>
        </w:rPr>
      </w:pPr>
      <w:r w:rsidRPr="00BC7C5B">
        <w:rPr>
          <w:rFonts w:ascii="Arial Narrow" w:hAnsi="Arial Narrow"/>
          <w:i/>
          <w:color w:val="365F91"/>
          <w:lang w:val="es-ES_tradnl"/>
        </w:rPr>
        <w:t>Indicación 1:</w:t>
      </w:r>
      <w:r w:rsidRPr="00BC7C5B">
        <w:rPr>
          <w:rFonts w:ascii="Arial Narrow" w:hAnsi="Arial Narrow"/>
          <w:color w:val="000000"/>
          <w:lang w:val="es-ES_tradnl"/>
        </w:rPr>
        <w:t xml:space="preserve"> </w:t>
      </w:r>
      <w:r w:rsidRPr="00BC7C5B">
        <w:rPr>
          <w:rFonts w:ascii="Arial Narrow" w:hAnsi="Arial Narrow"/>
          <w:color w:val="000000"/>
        </w:rPr>
        <w:t>Para determinar la variación relativa (en porcentaje) de un periodo respecto a otro, se debe aplicar la siguiente formula:(Periodo actual-Periodo anterior = Diferencia), (Diferencia/</w:t>
      </w:r>
      <w:r w:rsidRPr="00BC7C5B">
        <w:rPr>
          <w:rFonts w:ascii="Arial Narrow" w:hAnsi="Arial Narrow"/>
          <w:b/>
          <w:color w:val="000000"/>
          <w:u w:val="single"/>
        </w:rPr>
        <w:t>Periodo Anterior=</w:t>
      </w:r>
      <w:r w:rsidRPr="00BC7C5B">
        <w:rPr>
          <w:rFonts w:ascii="Arial Narrow" w:hAnsi="Arial Narrow"/>
          <w:color w:val="000000"/>
        </w:rPr>
        <w:t xml:space="preserve">Variación Decimal * </w:t>
      </w:r>
      <w:proofErr w:type="gramStart"/>
      <w:r w:rsidRPr="00BC7C5B">
        <w:rPr>
          <w:rFonts w:ascii="Arial Narrow" w:hAnsi="Arial Narrow"/>
          <w:color w:val="000000"/>
        </w:rPr>
        <w:t>100)=</w:t>
      </w:r>
      <w:proofErr w:type="gramEnd"/>
      <w:r w:rsidRPr="00BC7C5B">
        <w:rPr>
          <w:rFonts w:ascii="Arial Narrow" w:hAnsi="Arial Narrow"/>
          <w:color w:val="000000"/>
        </w:rPr>
        <w:t xml:space="preserve"> Variación Porcentual.</w:t>
      </w:r>
    </w:p>
    <w:p w14:paraId="63E21EEE" w14:textId="77777777" w:rsidR="00184A7A" w:rsidRPr="00BC7C5B" w:rsidRDefault="00184A7A" w:rsidP="00184A7A">
      <w:pPr>
        <w:spacing w:after="0" w:line="360" w:lineRule="auto"/>
        <w:jc w:val="both"/>
        <w:rPr>
          <w:rFonts w:ascii="Arial Narrow" w:hAnsi="Arial Narrow"/>
          <w:color w:val="000000"/>
        </w:rPr>
      </w:pPr>
      <w:r w:rsidRPr="00BC7C5B">
        <w:rPr>
          <w:rFonts w:ascii="Arial Narrow" w:hAnsi="Arial Narrow"/>
          <w:i/>
          <w:color w:val="365F91"/>
        </w:rPr>
        <w:t xml:space="preserve">Indicación </w:t>
      </w:r>
      <w:r w:rsidRPr="00BC7C5B">
        <w:rPr>
          <w:rFonts w:ascii="Arial Narrow" w:hAnsi="Arial Narrow"/>
          <w:i/>
          <w:color w:val="365F91"/>
          <w:lang w:val="es-ES_tradnl"/>
        </w:rPr>
        <w:t>2:</w:t>
      </w:r>
      <w:r w:rsidRPr="00BC7C5B">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74C9844C" w14:textId="77777777" w:rsidR="00184A7A" w:rsidRPr="00BC7C5B" w:rsidRDefault="00184A7A" w:rsidP="00184A7A">
      <w:pPr>
        <w:spacing w:after="0" w:line="360" w:lineRule="auto"/>
        <w:jc w:val="both"/>
        <w:rPr>
          <w:rFonts w:ascii="Arial Narrow" w:hAnsi="Arial Narrow"/>
          <w:color w:val="000000"/>
        </w:rPr>
      </w:pPr>
    </w:p>
    <w:p w14:paraId="1CB68A52" w14:textId="77777777" w:rsidR="00A4313D" w:rsidRPr="00BC7C5B" w:rsidRDefault="009F668C" w:rsidP="00382D4E">
      <w:pPr>
        <w:pStyle w:val="Ttulo2"/>
        <w:jc w:val="center"/>
        <w:rPr>
          <w:rFonts w:ascii="Arial Narrow" w:hAnsi="Arial Narrow"/>
          <w:color w:val="2F5496"/>
        </w:rPr>
      </w:pPr>
      <w:bookmarkStart w:id="19" w:name="_Toc33601202"/>
      <w:bookmarkStart w:id="20" w:name="_Toc107406058"/>
      <w:r w:rsidRPr="00BC7C5B">
        <w:rPr>
          <w:rFonts w:ascii="Arial Narrow" w:hAnsi="Arial Narrow"/>
          <w:color w:val="2F5496"/>
        </w:rPr>
        <w:t>NOTAS ESTADO DE SITUACION FINANCIERA</w:t>
      </w:r>
      <w:bookmarkStart w:id="21" w:name="_Toc13041023"/>
      <w:bookmarkStart w:id="22" w:name="_Toc14345022"/>
      <w:bookmarkStart w:id="23" w:name="_Toc33601205"/>
      <w:bookmarkEnd w:id="19"/>
      <w:bookmarkEnd w:id="20"/>
    </w:p>
    <w:p w14:paraId="21E53346" w14:textId="77777777" w:rsidR="00A4313D" w:rsidRPr="00BC7C5B" w:rsidRDefault="00A4313D" w:rsidP="004A626D">
      <w:pPr>
        <w:pStyle w:val="Ttulo3"/>
        <w:numPr>
          <w:ilvl w:val="0"/>
          <w:numId w:val="10"/>
        </w:numPr>
        <w:rPr>
          <w:rFonts w:ascii="Arial Narrow" w:hAnsi="Arial Narrow"/>
          <w:i/>
          <w:sz w:val="24"/>
          <w:szCs w:val="24"/>
        </w:rPr>
      </w:pPr>
      <w:r w:rsidRPr="00BC7C5B">
        <w:rPr>
          <w:rFonts w:ascii="Arial Narrow" w:hAnsi="Arial Narrow"/>
          <w:i/>
        </w:rPr>
        <w:t xml:space="preserve"> </w:t>
      </w:r>
      <w:bookmarkStart w:id="24" w:name="_Toc107406059"/>
      <w:r w:rsidRPr="00BC7C5B">
        <w:rPr>
          <w:rFonts w:ascii="Arial Narrow" w:hAnsi="Arial Narrow"/>
          <w:i/>
          <w:sz w:val="24"/>
          <w:szCs w:val="24"/>
        </w:rPr>
        <w:t>ACTIVO</w:t>
      </w:r>
      <w:bookmarkEnd w:id="24"/>
      <w:r w:rsidRPr="00BC7C5B">
        <w:rPr>
          <w:rFonts w:ascii="Arial Narrow" w:hAnsi="Arial Narrow"/>
          <w:i/>
          <w:sz w:val="24"/>
          <w:szCs w:val="24"/>
        </w:rPr>
        <w:t xml:space="preserve"> </w:t>
      </w:r>
    </w:p>
    <w:p w14:paraId="70ECC2D8" w14:textId="77777777" w:rsidR="00A4313D" w:rsidRPr="00BC7C5B" w:rsidRDefault="00A4313D" w:rsidP="009D7005">
      <w:pPr>
        <w:pStyle w:val="Ttulo3"/>
        <w:rPr>
          <w:rFonts w:ascii="Arial Narrow" w:eastAsia="Calibri" w:hAnsi="Arial Narrow"/>
          <w:i/>
          <w:sz w:val="24"/>
          <w:szCs w:val="24"/>
        </w:rPr>
      </w:pPr>
      <w:bookmarkStart w:id="25" w:name="_Toc107406060"/>
      <w:r w:rsidRPr="00BC7C5B">
        <w:rPr>
          <w:rFonts w:ascii="Arial Narrow" w:eastAsia="Calibri" w:hAnsi="Arial Narrow"/>
          <w:i/>
          <w:sz w:val="24"/>
          <w:szCs w:val="24"/>
        </w:rPr>
        <w:t>1.1 ACTIVO CORRIENTE</w:t>
      </w:r>
      <w:bookmarkEnd w:id="25"/>
    </w:p>
    <w:p w14:paraId="45FBBE12" w14:textId="77777777" w:rsidR="008D6425" w:rsidRPr="00BC7C5B" w:rsidRDefault="008D6425" w:rsidP="00082CFF">
      <w:pPr>
        <w:keepNext/>
        <w:keepLines/>
        <w:spacing w:before="200" w:after="240" w:line="360" w:lineRule="auto"/>
        <w:ind w:right="51"/>
        <w:jc w:val="both"/>
        <w:outlineLvl w:val="1"/>
        <w:rPr>
          <w:rFonts w:ascii="Arial Narrow" w:eastAsia="Times New Roman" w:hAnsi="Arial Narrow"/>
          <w:b/>
          <w:smallCaps/>
          <w:lang w:eastAsia="es-CR"/>
        </w:rPr>
      </w:pPr>
      <w:bookmarkStart w:id="26" w:name="_Toc107406061"/>
      <w:r w:rsidRPr="00BC7C5B">
        <w:rPr>
          <w:rFonts w:ascii="Arial Narrow" w:eastAsia="Times New Roman" w:hAnsi="Arial Narrow"/>
          <w:b/>
          <w:smallCaps/>
          <w:lang w:eastAsia="es-CR"/>
        </w:rPr>
        <w:t>NOTA N° 3</w:t>
      </w:r>
      <w:bookmarkEnd w:id="21"/>
      <w:bookmarkEnd w:id="22"/>
      <w:bookmarkEnd w:id="23"/>
      <w:bookmarkEnd w:id="26"/>
    </w:p>
    <w:p w14:paraId="65B79E11" w14:textId="77777777" w:rsidR="00A4313D" w:rsidRPr="00E60EEE" w:rsidRDefault="008D6425" w:rsidP="00FB0C8D">
      <w:pPr>
        <w:keepNext/>
        <w:keepLines/>
        <w:spacing w:before="200" w:after="0" w:line="240" w:lineRule="auto"/>
        <w:ind w:right="51"/>
        <w:jc w:val="both"/>
        <w:outlineLvl w:val="1"/>
        <w:rPr>
          <w:rFonts w:ascii="Arial Narrow" w:eastAsia="Times New Roman" w:hAnsi="Arial Narrow"/>
          <w:b/>
          <w:smallCaps/>
          <w:lang w:eastAsia="es-CR"/>
        </w:rPr>
      </w:pPr>
      <w:bookmarkStart w:id="27" w:name="_Toc13041024"/>
      <w:bookmarkStart w:id="28" w:name="_Toc14345023"/>
      <w:bookmarkStart w:id="29" w:name="_Toc33601206"/>
      <w:bookmarkStart w:id="30" w:name="_Toc107406062"/>
      <w:r w:rsidRPr="00BC7C5B">
        <w:rPr>
          <w:rFonts w:ascii="Arial Narrow" w:eastAsia="Times New Roman" w:hAnsi="Arial Narrow"/>
          <w:b/>
          <w:smallCaps/>
          <w:lang w:eastAsia="es-CR"/>
        </w:rPr>
        <w:t>Efectivo y equivalente de efectivo</w:t>
      </w:r>
      <w:bookmarkEnd w:id="27"/>
      <w:bookmarkEnd w:id="28"/>
      <w:bookmarkEnd w:id="29"/>
      <w:bookmarkEnd w:id="30"/>
    </w:p>
    <w:tbl>
      <w:tblPr>
        <w:tblW w:w="8360" w:type="dxa"/>
        <w:tblLook w:val="04A0" w:firstRow="1" w:lastRow="0" w:firstColumn="1" w:lastColumn="0" w:noHBand="0" w:noVBand="1"/>
      </w:tblPr>
      <w:tblGrid>
        <w:gridCol w:w="780"/>
        <w:gridCol w:w="3400"/>
        <w:gridCol w:w="580"/>
        <w:gridCol w:w="1200"/>
        <w:gridCol w:w="1200"/>
        <w:gridCol w:w="1200"/>
      </w:tblGrid>
      <w:tr w:rsidR="008E0BAE" w:rsidRPr="008E0BAE" w14:paraId="677FDC2F" w14:textId="77777777" w:rsidTr="008E0BA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1F932" w14:textId="77777777" w:rsidR="008E0BAE" w:rsidRPr="008E0BAE" w:rsidRDefault="008E0BAE" w:rsidP="008E0BAE">
            <w:pPr>
              <w:spacing w:after="0" w:line="240" w:lineRule="auto"/>
              <w:jc w:val="both"/>
              <w:rPr>
                <w:rFonts w:ascii="Arial Narrow" w:eastAsia="Times New Roman" w:hAnsi="Arial Narrow" w:cs="Calibri"/>
                <w:b/>
                <w:bCs/>
                <w:color w:val="FFFFFF"/>
                <w:sz w:val="18"/>
                <w:szCs w:val="18"/>
                <w:lang w:val="en-US"/>
              </w:rPr>
            </w:pPr>
            <w:proofErr w:type="spellStart"/>
            <w:r w:rsidRPr="008E0BAE">
              <w:rPr>
                <w:rFonts w:ascii="Arial Narrow" w:eastAsia="Times New Roman" w:hAnsi="Arial Narrow" w:cs="Calibri"/>
                <w:b/>
                <w:bCs/>
                <w:color w:val="FFFFFF"/>
                <w:sz w:val="18"/>
                <w:szCs w:val="18"/>
                <w:lang w:val="en-US"/>
              </w:rPr>
              <w:t>Cuenta</w:t>
            </w:r>
            <w:proofErr w:type="spellEnd"/>
            <w:r w:rsidRPr="008E0BAE">
              <w:rPr>
                <w:rFonts w:ascii="Arial Narrow" w:eastAsia="Times New Roman" w:hAnsi="Arial Narrow" w:cs="Calibri"/>
                <w:b/>
                <w:bCs/>
                <w:color w:val="FFFFFF"/>
                <w:sz w:val="18"/>
                <w:szCs w:val="18"/>
                <w:lang w:val="en-US"/>
              </w:rPr>
              <w:t xml:space="preserve">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F1A990"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proofErr w:type="spellStart"/>
            <w:r w:rsidRPr="008E0BAE">
              <w:rPr>
                <w:rFonts w:ascii="Arial Narrow" w:eastAsia="Times New Roman" w:hAnsi="Arial Narrow" w:cs="Calibri"/>
                <w:b/>
                <w:bCs/>
                <w:color w:val="FFFFFF"/>
                <w:sz w:val="18"/>
                <w:szCs w:val="18"/>
                <w:lang w:val="en-US"/>
              </w:rPr>
              <w:t>Descripción</w:t>
            </w:r>
            <w:proofErr w:type="spellEnd"/>
            <w:r w:rsidRPr="008E0BAE">
              <w:rPr>
                <w:rFonts w:ascii="Arial Narrow" w:eastAsia="Times New Roman" w:hAnsi="Arial Narrow" w:cs="Calibri"/>
                <w:b/>
                <w:bCs/>
                <w:color w:val="FFFFFF"/>
                <w:sz w:val="18"/>
                <w:szCs w:val="18"/>
                <w:lang w:val="en-US"/>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02CE36"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r w:rsidRPr="008E0BAE">
              <w:rPr>
                <w:rFonts w:ascii="Arial Narrow" w:eastAsia="Times New Roman" w:hAnsi="Arial Narrow" w:cs="Calibri"/>
                <w:b/>
                <w:bCs/>
                <w:color w:val="FFFFFF"/>
                <w:sz w:val="18"/>
                <w:szCs w:val="18"/>
                <w:lang w:val="en-US"/>
              </w:rPr>
              <w:t xml:space="preserve">Nota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AD9961"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proofErr w:type="spellStart"/>
            <w:r w:rsidRPr="008E0BAE">
              <w:rPr>
                <w:rFonts w:ascii="Arial Narrow" w:eastAsia="Times New Roman" w:hAnsi="Arial Narrow" w:cs="Calibri"/>
                <w:b/>
                <w:bCs/>
                <w:color w:val="FFFFFF"/>
                <w:sz w:val="18"/>
                <w:szCs w:val="18"/>
                <w:lang w:val="en-US"/>
              </w:rPr>
              <w:t>Periodo</w:t>
            </w:r>
            <w:proofErr w:type="spellEnd"/>
            <w:r w:rsidRPr="008E0BAE">
              <w:rPr>
                <w:rFonts w:ascii="Arial Narrow" w:eastAsia="Times New Roman" w:hAnsi="Arial Narrow" w:cs="Calibri"/>
                <w:b/>
                <w:bCs/>
                <w:color w:val="FFFFFF"/>
                <w:sz w:val="18"/>
                <w:szCs w:val="18"/>
                <w:lang w:val="en-US"/>
              </w:rPr>
              <w:t xml:space="preserve">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1D4B6"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proofErr w:type="spellStart"/>
            <w:r w:rsidRPr="008E0BAE">
              <w:rPr>
                <w:rFonts w:ascii="Arial Narrow" w:eastAsia="Times New Roman" w:hAnsi="Arial Narrow" w:cs="Calibri"/>
                <w:b/>
                <w:bCs/>
                <w:color w:val="FFFFFF"/>
                <w:sz w:val="18"/>
                <w:szCs w:val="18"/>
                <w:lang w:val="en-US"/>
              </w:rPr>
              <w:t>Periodo</w:t>
            </w:r>
            <w:proofErr w:type="spellEnd"/>
            <w:r w:rsidRPr="008E0BAE">
              <w:rPr>
                <w:rFonts w:ascii="Arial Narrow" w:eastAsia="Times New Roman" w:hAnsi="Arial Narrow" w:cs="Calibri"/>
                <w:b/>
                <w:bCs/>
                <w:color w:val="FFFFFF"/>
                <w:sz w:val="18"/>
                <w:szCs w:val="18"/>
                <w:lang w:val="en-US"/>
              </w:rPr>
              <w:t xml:space="preserve">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1AA25FB" w14:textId="77777777" w:rsidR="008E0BAE" w:rsidRPr="008E0BAE" w:rsidRDefault="008E0BAE" w:rsidP="008E0BAE">
            <w:pPr>
              <w:spacing w:after="0" w:line="240" w:lineRule="auto"/>
              <w:jc w:val="center"/>
              <w:rPr>
                <w:rFonts w:ascii="Arial Narrow" w:eastAsia="Times New Roman" w:hAnsi="Arial Narrow" w:cs="Calibri"/>
                <w:b/>
                <w:bCs/>
                <w:color w:val="FFFFFF"/>
                <w:sz w:val="18"/>
                <w:szCs w:val="18"/>
                <w:lang w:val="en-US"/>
              </w:rPr>
            </w:pPr>
            <w:proofErr w:type="spellStart"/>
            <w:r w:rsidRPr="008E0BAE">
              <w:rPr>
                <w:rFonts w:ascii="Arial Narrow" w:eastAsia="Times New Roman" w:hAnsi="Arial Narrow" w:cs="Calibri"/>
                <w:b/>
                <w:bCs/>
                <w:color w:val="FFFFFF"/>
                <w:sz w:val="18"/>
                <w:szCs w:val="18"/>
                <w:lang w:val="en-US"/>
              </w:rPr>
              <w:t>Diferencia</w:t>
            </w:r>
            <w:proofErr w:type="spellEnd"/>
            <w:r w:rsidRPr="008E0BAE">
              <w:rPr>
                <w:rFonts w:ascii="Arial Narrow" w:eastAsia="Times New Roman" w:hAnsi="Arial Narrow" w:cs="Calibri"/>
                <w:b/>
                <w:bCs/>
                <w:color w:val="FFFFFF"/>
                <w:sz w:val="18"/>
                <w:szCs w:val="18"/>
                <w:lang w:val="en-US"/>
              </w:rPr>
              <w:t xml:space="preserve"> </w:t>
            </w:r>
          </w:p>
        </w:tc>
      </w:tr>
      <w:tr w:rsidR="008E0BAE" w:rsidRPr="008E0BAE" w14:paraId="755B560B" w14:textId="77777777" w:rsidTr="008E0BA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F2ED449"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3292CCDC"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44C9F3AE"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1296394C"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2820DF58" w14:textId="77777777" w:rsidR="008E0BAE" w:rsidRPr="008E0BAE" w:rsidRDefault="008E0BAE" w:rsidP="008E0BAE">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1024F86E" w14:textId="77777777" w:rsidR="008E0BAE" w:rsidRPr="008E0BAE" w:rsidRDefault="008E0BAE" w:rsidP="008E0BAE">
            <w:pPr>
              <w:spacing w:after="0" w:line="240" w:lineRule="auto"/>
              <w:jc w:val="center"/>
              <w:rPr>
                <w:rFonts w:ascii="Arial Narrow" w:eastAsia="Times New Roman" w:hAnsi="Arial Narrow" w:cs="Calibri"/>
                <w:color w:val="FFFFFF"/>
                <w:sz w:val="18"/>
                <w:szCs w:val="18"/>
                <w:lang w:val="en-US"/>
              </w:rPr>
            </w:pPr>
            <w:r w:rsidRPr="008E0BAE">
              <w:rPr>
                <w:rFonts w:ascii="Arial Narrow" w:eastAsia="Times New Roman" w:hAnsi="Arial Narrow" w:cs="Calibri"/>
                <w:color w:val="FFFFFF"/>
                <w:sz w:val="18"/>
                <w:szCs w:val="18"/>
                <w:lang w:val="en-US"/>
              </w:rPr>
              <w:t>%</w:t>
            </w:r>
          </w:p>
        </w:tc>
      </w:tr>
      <w:tr w:rsidR="008E0BAE" w:rsidRPr="008E0BAE" w14:paraId="42CF9481" w14:textId="77777777" w:rsidTr="008E0BA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00EC24" w14:textId="77777777" w:rsidR="008E0BAE" w:rsidRPr="008E0BAE" w:rsidRDefault="008E0BAE" w:rsidP="008E0BAE">
            <w:pPr>
              <w:spacing w:after="0" w:line="240" w:lineRule="auto"/>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1.1.1.</w:t>
            </w:r>
          </w:p>
        </w:tc>
        <w:tc>
          <w:tcPr>
            <w:tcW w:w="3400" w:type="dxa"/>
            <w:tcBorders>
              <w:top w:val="nil"/>
              <w:left w:val="nil"/>
              <w:bottom w:val="single" w:sz="8" w:space="0" w:color="auto"/>
              <w:right w:val="single" w:sz="8" w:space="0" w:color="auto"/>
            </w:tcBorders>
            <w:shd w:val="clear" w:color="auto" w:fill="auto"/>
            <w:vAlign w:val="center"/>
            <w:hideMark/>
          </w:tcPr>
          <w:p w14:paraId="5A6FFC90" w14:textId="77777777" w:rsidR="008E0BAE" w:rsidRPr="008E0BAE" w:rsidRDefault="008E0BAE" w:rsidP="008E0BAE">
            <w:pPr>
              <w:spacing w:after="0" w:line="240" w:lineRule="auto"/>
              <w:rPr>
                <w:rFonts w:ascii="Arial Narrow" w:eastAsia="Times New Roman" w:hAnsi="Arial Narrow" w:cs="Calibri"/>
                <w:b/>
                <w:bCs/>
                <w:color w:val="000000"/>
                <w:sz w:val="18"/>
                <w:szCs w:val="18"/>
              </w:rPr>
            </w:pPr>
            <w:r w:rsidRPr="008E0BAE">
              <w:rPr>
                <w:rFonts w:ascii="Arial Narrow" w:eastAsia="Times New Roman" w:hAnsi="Arial Narrow" w:cs="Calibri"/>
                <w:b/>
                <w:bCs/>
                <w:color w:val="000000"/>
                <w:sz w:val="18"/>
                <w:szCs w:val="18"/>
              </w:rPr>
              <w:t>Efectivo y equivalentes de efectivo</w:t>
            </w:r>
          </w:p>
        </w:tc>
        <w:tc>
          <w:tcPr>
            <w:tcW w:w="580" w:type="dxa"/>
            <w:tcBorders>
              <w:top w:val="nil"/>
              <w:left w:val="nil"/>
              <w:bottom w:val="single" w:sz="8" w:space="0" w:color="auto"/>
              <w:right w:val="single" w:sz="8" w:space="0" w:color="auto"/>
            </w:tcBorders>
            <w:shd w:val="clear" w:color="auto" w:fill="auto"/>
            <w:noWrap/>
            <w:vAlign w:val="center"/>
            <w:hideMark/>
          </w:tcPr>
          <w:p w14:paraId="15391833" w14:textId="77777777" w:rsidR="008E0BAE" w:rsidRPr="008E0BAE" w:rsidRDefault="008E0BAE" w:rsidP="008E0BAE">
            <w:pPr>
              <w:spacing w:after="0" w:line="240" w:lineRule="auto"/>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03</w:t>
            </w:r>
          </w:p>
        </w:tc>
        <w:tc>
          <w:tcPr>
            <w:tcW w:w="1200" w:type="dxa"/>
            <w:tcBorders>
              <w:top w:val="nil"/>
              <w:left w:val="nil"/>
              <w:bottom w:val="single" w:sz="8" w:space="0" w:color="auto"/>
              <w:right w:val="single" w:sz="8" w:space="0" w:color="auto"/>
            </w:tcBorders>
            <w:shd w:val="clear" w:color="auto" w:fill="auto"/>
            <w:noWrap/>
            <w:vAlign w:val="center"/>
            <w:hideMark/>
          </w:tcPr>
          <w:p w14:paraId="4A6227FB" w14:textId="77777777" w:rsidR="008E0BAE" w:rsidRPr="008E0BAE" w:rsidRDefault="008E0BAE" w:rsidP="008E0BAE">
            <w:pPr>
              <w:spacing w:after="0" w:line="240" w:lineRule="auto"/>
              <w:jc w:val="right"/>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1 544 887,61</w:t>
            </w:r>
          </w:p>
        </w:tc>
        <w:tc>
          <w:tcPr>
            <w:tcW w:w="1200" w:type="dxa"/>
            <w:tcBorders>
              <w:top w:val="nil"/>
              <w:left w:val="nil"/>
              <w:bottom w:val="single" w:sz="8" w:space="0" w:color="auto"/>
              <w:right w:val="single" w:sz="8" w:space="0" w:color="auto"/>
            </w:tcBorders>
            <w:shd w:val="clear" w:color="auto" w:fill="auto"/>
            <w:noWrap/>
            <w:vAlign w:val="center"/>
            <w:hideMark/>
          </w:tcPr>
          <w:p w14:paraId="32A49EA7" w14:textId="77777777" w:rsidR="008E0BAE" w:rsidRPr="008E0BAE" w:rsidRDefault="008E0BAE" w:rsidP="008E0BAE">
            <w:pPr>
              <w:spacing w:after="0" w:line="240" w:lineRule="auto"/>
              <w:jc w:val="right"/>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706737AB" w14:textId="77777777" w:rsidR="008E0BAE" w:rsidRPr="008E0BAE" w:rsidRDefault="008E0BAE" w:rsidP="008E0BAE">
            <w:pPr>
              <w:spacing w:after="0" w:line="240" w:lineRule="auto"/>
              <w:jc w:val="right"/>
              <w:rPr>
                <w:rFonts w:ascii="Arial Narrow" w:eastAsia="Times New Roman" w:hAnsi="Arial Narrow" w:cs="Calibri"/>
                <w:b/>
                <w:bCs/>
                <w:color w:val="000000"/>
                <w:sz w:val="18"/>
                <w:szCs w:val="18"/>
                <w:lang w:val="en-US"/>
              </w:rPr>
            </w:pPr>
            <w:r w:rsidRPr="008E0BAE">
              <w:rPr>
                <w:rFonts w:ascii="Arial Narrow" w:eastAsia="Times New Roman" w:hAnsi="Arial Narrow" w:cs="Calibri"/>
                <w:b/>
                <w:bCs/>
                <w:color w:val="000000"/>
                <w:sz w:val="18"/>
                <w:szCs w:val="18"/>
                <w:lang w:val="en-US"/>
              </w:rPr>
              <w:t>0,00</w:t>
            </w:r>
          </w:p>
        </w:tc>
      </w:tr>
    </w:tbl>
    <w:p w14:paraId="00AA5013"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20CEA2AD" w14:textId="77777777" w:rsidR="00243A48" w:rsidRDefault="00243A48" w:rsidP="00A4313D">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uentas corrientes en el sector privado interno</w:t>
      </w:r>
    </w:p>
    <w:p w14:paraId="32437C0D"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2A8C2A11"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FABC59"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89EAC"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4F74A3F1"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5E369222"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6E9118E3"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49B289EB" w14:textId="77777777" w:rsidTr="006F4003">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8C2288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1.1.1.01.02.01.2.</w:t>
            </w:r>
          </w:p>
        </w:tc>
        <w:tc>
          <w:tcPr>
            <w:tcW w:w="2220" w:type="dxa"/>
            <w:tcBorders>
              <w:top w:val="nil"/>
              <w:left w:val="nil"/>
              <w:bottom w:val="single" w:sz="8" w:space="0" w:color="auto"/>
              <w:right w:val="single" w:sz="8" w:space="0" w:color="auto"/>
            </w:tcBorders>
            <w:shd w:val="clear" w:color="auto" w:fill="auto"/>
            <w:vAlign w:val="center"/>
            <w:hideMark/>
          </w:tcPr>
          <w:p w14:paraId="5B9A4E16"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Cuentas corrientes en el sector privado interno</w:t>
            </w:r>
          </w:p>
        </w:tc>
      </w:tr>
    </w:tbl>
    <w:p w14:paraId="6161D3BC"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5960" w:type="dxa"/>
        <w:tblInd w:w="70" w:type="dxa"/>
        <w:tblCellMar>
          <w:left w:w="70" w:type="dxa"/>
          <w:right w:w="70" w:type="dxa"/>
        </w:tblCellMar>
        <w:tblLook w:val="04A0" w:firstRow="1" w:lastRow="0" w:firstColumn="1" w:lastColumn="0" w:noHBand="0" w:noVBand="1"/>
      </w:tblPr>
      <w:tblGrid>
        <w:gridCol w:w="1701"/>
        <w:gridCol w:w="1560"/>
        <w:gridCol w:w="1459"/>
        <w:gridCol w:w="1240"/>
      </w:tblGrid>
      <w:tr w:rsidR="006F4003" w:rsidRPr="006F4003" w14:paraId="597D8932" w14:textId="77777777" w:rsidTr="006F4003">
        <w:trPr>
          <w:trHeight w:val="362"/>
        </w:trPr>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04CB90"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1F4E2"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1C43F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568331C"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6F4003" w:rsidRPr="006F4003" w14:paraId="1149060B" w14:textId="77777777" w:rsidTr="006F4003">
        <w:trPr>
          <w:trHeight w:val="127"/>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40051CB4"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F2B018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14:paraId="4FE76818"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9153CE" w14:textId="77777777" w:rsidR="006F4003" w:rsidRPr="006F4003" w:rsidRDefault="006F4003" w:rsidP="006F4003">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6F4003" w:rsidRPr="006F4003" w14:paraId="29D2BBA2" w14:textId="77777777" w:rsidTr="006F4003">
        <w:trPr>
          <w:trHeight w:val="288"/>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9797F61"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5188C9A"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459" w:type="dxa"/>
            <w:tcBorders>
              <w:top w:val="nil"/>
              <w:left w:val="nil"/>
              <w:bottom w:val="single" w:sz="4" w:space="0" w:color="auto"/>
              <w:right w:val="single" w:sz="4" w:space="0" w:color="auto"/>
            </w:tcBorders>
            <w:shd w:val="clear" w:color="auto" w:fill="auto"/>
            <w:noWrap/>
            <w:vAlign w:val="center"/>
            <w:hideMark/>
          </w:tcPr>
          <w:p w14:paraId="19D693B0"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240" w:type="dxa"/>
            <w:tcBorders>
              <w:top w:val="nil"/>
              <w:left w:val="nil"/>
              <w:bottom w:val="single" w:sz="4" w:space="0" w:color="auto"/>
              <w:right w:val="single" w:sz="4" w:space="0" w:color="auto"/>
            </w:tcBorders>
            <w:shd w:val="clear" w:color="auto" w:fill="auto"/>
            <w:noWrap/>
            <w:vAlign w:val="center"/>
            <w:hideMark/>
          </w:tcPr>
          <w:p w14:paraId="57EC9310"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r>
      <w:tr w:rsidR="006F4003" w:rsidRPr="006F4003" w14:paraId="241E0F6A" w14:textId="77777777" w:rsidTr="006F4003">
        <w:trPr>
          <w:trHeight w:val="276"/>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4750222"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7DF8261"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459" w:type="dxa"/>
            <w:tcBorders>
              <w:top w:val="nil"/>
              <w:left w:val="nil"/>
              <w:bottom w:val="single" w:sz="4" w:space="0" w:color="auto"/>
              <w:right w:val="single" w:sz="4" w:space="0" w:color="auto"/>
            </w:tcBorders>
            <w:shd w:val="clear" w:color="auto" w:fill="auto"/>
            <w:noWrap/>
            <w:vAlign w:val="center"/>
            <w:hideMark/>
          </w:tcPr>
          <w:p w14:paraId="0499ADA4"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6A71D5C" w14:textId="77777777" w:rsidR="006F4003" w:rsidRPr="006F4003" w:rsidRDefault="006F4003" w:rsidP="006F4003">
            <w:pPr>
              <w:spacing w:after="0" w:line="240" w:lineRule="auto"/>
              <w:rPr>
                <w:rFonts w:eastAsia="Times New Roman" w:cs="Calibri"/>
                <w:color w:val="000000"/>
                <w:lang w:eastAsia="es-CR"/>
              </w:rPr>
            </w:pPr>
            <w:r w:rsidRPr="006F4003">
              <w:rPr>
                <w:rFonts w:eastAsia="Times New Roman" w:cs="Calibri"/>
                <w:color w:val="000000"/>
                <w:lang w:eastAsia="es-CR"/>
              </w:rPr>
              <w:t> </w:t>
            </w:r>
          </w:p>
        </w:tc>
      </w:tr>
    </w:tbl>
    <w:p w14:paraId="4C951DCD"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0FA52B33" w14:textId="77777777" w:rsidR="00243A48" w:rsidRDefault="00243A48" w:rsidP="00243A48">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uentas corrientes en el sector público interno</w:t>
      </w:r>
    </w:p>
    <w:p w14:paraId="4E770251"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634F253C"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A0BF82"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DFAF2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36E44EBE"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E54663B"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36E2D3C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619A743A" w14:textId="77777777" w:rsidTr="006F4003">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FAD9EBF"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1.1.1.01.02.02.2.</w:t>
            </w:r>
          </w:p>
        </w:tc>
        <w:tc>
          <w:tcPr>
            <w:tcW w:w="2220" w:type="dxa"/>
            <w:tcBorders>
              <w:top w:val="nil"/>
              <w:left w:val="nil"/>
              <w:bottom w:val="single" w:sz="8" w:space="0" w:color="auto"/>
              <w:right w:val="single" w:sz="8" w:space="0" w:color="auto"/>
            </w:tcBorders>
            <w:shd w:val="clear" w:color="auto" w:fill="auto"/>
            <w:vAlign w:val="center"/>
            <w:hideMark/>
          </w:tcPr>
          <w:p w14:paraId="72AFE96A"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Cuentas corrientes en el sector público interno</w:t>
            </w:r>
          </w:p>
        </w:tc>
      </w:tr>
    </w:tbl>
    <w:p w14:paraId="7D69C47C"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8567" w:type="dxa"/>
        <w:tblInd w:w="70" w:type="dxa"/>
        <w:tblCellMar>
          <w:left w:w="70" w:type="dxa"/>
          <w:right w:w="70" w:type="dxa"/>
        </w:tblCellMar>
        <w:tblLook w:val="04A0" w:firstRow="1" w:lastRow="0" w:firstColumn="1" w:lastColumn="0" w:noHBand="0" w:noVBand="1"/>
      </w:tblPr>
      <w:tblGrid>
        <w:gridCol w:w="4315"/>
        <w:gridCol w:w="1275"/>
        <w:gridCol w:w="1560"/>
        <w:gridCol w:w="1417"/>
      </w:tblGrid>
      <w:tr w:rsidR="009B75A4" w:rsidRPr="006F4003" w14:paraId="19ADA3EB" w14:textId="77777777" w:rsidTr="009B75A4">
        <w:trPr>
          <w:trHeight w:val="300"/>
        </w:trPr>
        <w:tc>
          <w:tcPr>
            <w:tcW w:w="431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A3CD12" w14:textId="46ED8271"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FF0779" w14:textId="67510011"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EA84A" w14:textId="77777777"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1417" w:type="dxa"/>
            <w:tcBorders>
              <w:top w:val="single" w:sz="8" w:space="0" w:color="auto"/>
              <w:left w:val="nil"/>
              <w:bottom w:val="single" w:sz="8" w:space="0" w:color="auto"/>
              <w:right w:val="single" w:sz="8" w:space="0" w:color="auto"/>
            </w:tcBorders>
            <w:shd w:val="clear" w:color="000000" w:fill="366092"/>
            <w:noWrap/>
            <w:vAlign w:val="center"/>
            <w:hideMark/>
          </w:tcPr>
          <w:p w14:paraId="041AF820" w14:textId="77777777" w:rsidR="009B75A4" w:rsidRPr="006F4003" w:rsidRDefault="009B75A4" w:rsidP="009B75A4">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9B75A4" w:rsidRPr="006F4003" w14:paraId="4802A13A" w14:textId="77777777" w:rsidTr="009B75A4">
        <w:trPr>
          <w:trHeight w:val="197"/>
        </w:trPr>
        <w:tc>
          <w:tcPr>
            <w:tcW w:w="4315" w:type="dxa"/>
            <w:vMerge/>
            <w:tcBorders>
              <w:top w:val="single" w:sz="8" w:space="0" w:color="auto"/>
              <w:left w:val="single" w:sz="8" w:space="0" w:color="auto"/>
              <w:bottom w:val="single" w:sz="8" w:space="0" w:color="000000"/>
              <w:right w:val="single" w:sz="8" w:space="0" w:color="auto"/>
            </w:tcBorders>
            <w:vAlign w:val="center"/>
            <w:hideMark/>
          </w:tcPr>
          <w:p w14:paraId="35761C01"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F1D1D98"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B0511C7" w14:textId="77777777" w:rsidR="009B75A4" w:rsidRPr="006F4003" w:rsidRDefault="009B75A4" w:rsidP="009B75A4">
            <w:pPr>
              <w:spacing w:after="0" w:line="240" w:lineRule="auto"/>
              <w:rPr>
                <w:rFonts w:ascii="Arial Narrow" w:eastAsia="Times New Roman" w:hAnsi="Arial Narrow" w:cs="Calibri"/>
                <w:b/>
                <w:bCs/>
                <w:color w:val="FFFFFF"/>
                <w:sz w:val="18"/>
                <w:szCs w:val="18"/>
                <w:lang w:eastAsia="es-CR"/>
              </w:rPr>
            </w:pPr>
          </w:p>
        </w:tc>
        <w:tc>
          <w:tcPr>
            <w:tcW w:w="1417" w:type="dxa"/>
            <w:tcBorders>
              <w:top w:val="nil"/>
              <w:left w:val="nil"/>
              <w:bottom w:val="single" w:sz="8" w:space="0" w:color="auto"/>
              <w:right w:val="single" w:sz="8" w:space="0" w:color="auto"/>
            </w:tcBorders>
            <w:shd w:val="clear" w:color="000000" w:fill="366092"/>
            <w:noWrap/>
            <w:vAlign w:val="center"/>
            <w:hideMark/>
          </w:tcPr>
          <w:p w14:paraId="3C87FD06" w14:textId="77777777" w:rsidR="009B75A4" w:rsidRPr="006F4003" w:rsidRDefault="009B75A4" w:rsidP="009B75A4">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9B75A4" w:rsidRPr="00FB0C8D" w14:paraId="38CCEC5D" w14:textId="77777777" w:rsidTr="009B75A4">
        <w:trPr>
          <w:trHeight w:val="288"/>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27F003F1" w14:textId="29C63B0D" w:rsidR="009B75A4" w:rsidRPr="00FB0C8D" w:rsidRDefault="009B75A4" w:rsidP="009B75A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B,C,R,460-0000975-0 TIMBRES MUNICIPALES) </w:t>
            </w:r>
          </w:p>
        </w:tc>
        <w:tc>
          <w:tcPr>
            <w:tcW w:w="1275" w:type="dxa"/>
            <w:tcBorders>
              <w:top w:val="nil"/>
              <w:left w:val="nil"/>
              <w:bottom w:val="single" w:sz="4" w:space="0" w:color="auto"/>
              <w:right w:val="single" w:sz="4" w:space="0" w:color="auto"/>
            </w:tcBorders>
            <w:shd w:val="clear" w:color="auto" w:fill="auto"/>
            <w:noWrap/>
            <w:vAlign w:val="bottom"/>
            <w:hideMark/>
          </w:tcPr>
          <w:p w14:paraId="3DD3EE2C" w14:textId="52A53F50" w:rsidR="009B75A4" w:rsidRPr="00FB0C8D" w:rsidRDefault="000E4D24" w:rsidP="009B75A4">
            <w:pPr>
              <w:spacing w:after="0" w:line="240" w:lineRule="auto"/>
              <w:jc w:val="right"/>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2 352,33</w:t>
            </w:r>
          </w:p>
        </w:tc>
        <w:tc>
          <w:tcPr>
            <w:tcW w:w="1560" w:type="dxa"/>
            <w:tcBorders>
              <w:top w:val="nil"/>
              <w:left w:val="nil"/>
              <w:bottom w:val="single" w:sz="4" w:space="0" w:color="auto"/>
              <w:right w:val="single" w:sz="4" w:space="0" w:color="auto"/>
            </w:tcBorders>
            <w:shd w:val="clear" w:color="auto" w:fill="auto"/>
            <w:noWrap/>
            <w:vAlign w:val="center"/>
            <w:hideMark/>
          </w:tcPr>
          <w:p w14:paraId="0664DB9D" w14:textId="3FBAF45D" w:rsidR="009B75A4" w:rsidRPr="00FB0C8D" w:rsidRDefault="009B75A4" w:rsidP="009B75A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hideMark/>
          </w:tcPr>
          <w:p w14:paraId="6649D067" w14:textId="576A5E6C" w:rsidR="009B75A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5EA1A7B2" w14:textId="77777777" w:rsidTr="00BC47DA">
        <w:trPr>
          <w:trHeight w:val="288"/>
        </w:trPr>
        <w:tc>
          <w:tcPr>
            <w:tcW w:w="4315" w:type="dxa"/>
            <w:tcBorders>
              <w:top w:val="nil"/>
              <w:left w:val="single" w:sz="4" w:space="0" w:color="auto"/>
              <w:bottom w:val="single" w:sz="4" w:space="0" w:color="auto"/>
              <w:right w:val="single" w:sz="4" w:space="0" w:color="auto"/>
            </w:tcBorders>
            <w:shd w:val="clear" w:color="auto" w:fill="auto"/>
            <w:vAlign w:val="bottom"/>
          </w:tcPr>
          <w:p w14:paraId="5BD9A8CD" w14:textId="1C030515"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B,C,R, 001-03630617  Cta. General </w:t>
            </w:r>
          </w:p>
        </w:tc>
        <w:tc>
          <w:tcPr>
            <w:tcW w:w="1275" w:type="dxa"/>
            <w:tcBorders>
              <w:top w:val="nil"/>
              <w:left w:val="nil"/>
              <w:bottom w:val="single" w:sz="4" w:space="0" w:color="auto"/>
              <w:right w:val="single" w:sz="4" w:space="0" w:color="auto"/>
            </w:tcBorders>
            <w:shd w:val="clear" w:color="auto" w:fill="auto"/>
            <w:noWrap/>
            <w:vAlign w:val="bottom"/>
          </w:tcPr>
          <w:p w14:paraId="482DA361" w14:textId="3EE8F56A" w:rsidR="000E4D24" w:rsidRPr="00FB0C8D" w:rsidRDefault="00E80DF0"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2802,22</w:t>
            </w:r>
          </w:p>
        </w:tc>
        <w:tc>
          <w:tcPr>
            <w:tcW w:w="1560" w:type="dxa"/>
            <w:tcBorders>
              <w:top w:val="nil"/>
              <w:left w:val="nil"/>
              <w:bottom w:val="single" w:sz="4" w:space="0" w:color="auto"/>
              <w:right w:val="single" w:sz="4" w:space="0" w:color="auto"/>
            </w:tcBorders>
            <w:shd w:val="clear" w:color="auto" w:fill="auto"/>
            <w:noWrap/>
          </w:tcPr>
          <w:p w14:paraId="19E19117" w14:textId="719881E1"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7D87D274" w14:textId="7F5231E7"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5FC05107" w14:textId="77777777" w:rsidTr="00BC47DA">
        <w:trPr>
          <w:trHeight w:val="288"/>
        </w:trPr>
        <w:tc>
          <w:tcPr>
            <w:tcW w:w="4315" w:type="dxa"/>
            <w:tcBorders>
              <w:top w:val="nil"/>
              <w:left w:val="single" w:sz="4" w:space="0" w:color="auto"/>
              <w:bottom w:val="single" w:sz="4" w:space="0" w:color="auto"/>
              <w:right w:val="single" w:sz="4" w:space="0" w:color="auto"/>
            </w:tcBorders>
            <w:shd w:val="clear" w:color="auto" w:fill="auto"/>
            <w:vAlign w:val="bottom"/>
          </w:tcPr>
          <w:p w14:paraId="6A229601" w14:textId="42D888C7"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100-01-038-000023-8(GENENAL) </w:t>
            </w:r>
          </w:p>
        </w:tc>
        <w:tc>
          <w:tcPr>
            <w:tcW w:w="1275" w:type="dxa"/>
            <w:tcBorders>
              <w:top w:val="nil"/>
              <w:left w:val="nil"/>
              <w:bottom w:val="single" w:sz="4" w:space="0" w:color="auto"/>
              <w:right w:val="single" w:sz="4" w:space="0" w:color="auto"/>
            </w:tcBorders>
            <w:shd w:val="clear" w:color="auto" w:fill="auto"/>
            <w:noWrap/>
            <w:vAlign w:val="bottom"/>
          </w:tcPr>
          <w:p w14:paraId="4BE18971" w14:textId="42322F36" w:rsidR="000E4D24" w:rsidRPr="00FB0C8D" w:rsidRDefault="00E80DF0"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5682,28</w:t>
            </w:r>
          </w:p>
        </w:tc>
        <w:tc>
          <w:tcPr>
            <w:tcW w:w="1560" w:type="dxa"/>
            <w:tcBorders>
              <w:top w:val="nil"/>
              <w:left w:val="nil"/>
              <w:bottom w:val="single" w:sz="4" w:space="0" w:color="auto"/>
              <w:right w:val="single" w:sz="4" w:space="0" w:color="auto"/>
            </w:tcBorders>
            <w:shd w:val="clear" w:color="auto" w:fill="auto"/>
            <w:noWrap/>
          </w:tcPr>
          <w:p w14:paraId="26628F2A" w14:textId="6F650948"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2E1B134E" w14:textId="3E290858"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40E75119" w14:textId="77777777" w:rsidTr="00BC47DA">
        <w:trPr>
          <w:trHeight w:val="207"/>
        </w:trPr>
        <w:tc>
          <w:tcPr>
            <w:tcW w:w="4315" w:type="dxa"/>
            <w:tcBorders>
              <w:top w:val="nil"/>
              <w:left w:val="single" w:sz="4" w:space="0" w:color="auto"/>
              <w:bottom w:val="single" w:sz="4" w:space="0" w:color="auto"/>
              <w:right w:val="single" w:sz="4" w:space="0" w:color="auto"/>
            </w:tcBorders>
            <w:shd w:val="clear" w:color="auto" w:fill="auto"/>
            <w:vAlign w:val="bottom"/>
          </w:tcPr>
          <w:p w14:paraId="6C207072" w14:textId="1CED2BE6"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100-01-038-001203-5(FODESAF) </w:t>
            </w:r>
          </w:p>
        </w:tc>
        <w:tc>
          <w:tcPr>
            <w:tcW w:w="1275" w:type="dxa"/>
            <w:tcBorders>
              <w:top w:val="nil"/>
              <w:left w:val="nil"/>
              <w:bottom w:val="single" w:sz="4" w:space="0" w:color="auto"/>
              <w:right w:val="single" w:sz="4" w:space="0" w:color="auto"/>
            </w:tcBorders>
            <w:shd w:val="clear" w:color="auto" w:fill="auto"/>
            <w:noWrap/>
            <w:vAlign w:val="bottom"/>
          </w:tcPr>
          <w:p w14:paraId="3386ADCA" w14:textId="1F05FCC9"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xml:space="preserve">         5 122,85</w:t>
            </w:r>
          </w:p>
        </w:tc>
        <w:tc>
          <w:tcPr>
            <w:tcW w:w="1560" w:type="dxa"/>
            <w:tcBorders>
              <w:top w:val="nil"/>
              <w:left w:val="nil"/>
              <w:bottom w:val="single" w:sz="4" w:space="0" w:color="auto"/>
              <w:right w:val="single" w:sz="4" w:space="0" w:color="auto"/>
            </w:tcBorders>
            <w:shd w:val="clear" w:color="auto" w:fill="auto"/>
            <w:noWrap/>
          </w:tcPr>
          <w:p w14:paraId="50C5F945" w14:textId="3C6FAACE"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55F8B291" w14:textId="6435AB6D"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1604E3B8" w14:textId="77777777" w:rsidTr="00BC47DA">
        <w:trPr>
          <w:trHeight w:val="288"/>
        </w:trPr>
        <w:tc>
          <w:tcPr>
            <w:tcW w:w="4315" w:type="dxa"/>
            <w:tcBorders>
              <w:top w:val="nil"/>
              <w:left w:val="single" w:sz="4" w:space="0" w:color="auto"/>
              <w:bottom w:val="single" w:sz="4" w:space="0" w:color="auto"/>
              <w:right w:val="single" w:sz="4" w:space="0" w:color="auto"/>
            </w:tcBorders>
            <w:shd w:val="clear" w:color="auto" w:fill="auto"/>
            <w:vAlign w:val="bottom"/>
          </w:tcPr>
          <w:p w14:paraId="74F68D89" w14:textId="6425D16C"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100-01-038-001185-4(JUDESUR) </w:t>
            </w:r>
          </w:p>
        </w:tc>
        <w:tc>
          <w:tcPr>
            <w:tcW w:w="1275" w:type="dxa"/>
            <w:tcBorders>
              <w:top w:val="nil"/>
              <w:left w:val="nil"/>
              <w:bottom w:val="single" w:sz="4" w:space="0" w:color="auto"/>
              <w:right w:val="single" w:sz="4" w:space="0" w:color="auto"/>
            </w:tcBorders>
            <w:shd w:val="clear" w:color="auto" w:fill="auto"/>
            <w:noWrap/>
            <w:vAlign w:val="bottom"/>
          </w:tcPr>
          <w:p w14:paraId="31A0AFBD" w14:textId="19E01638"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1,22</w:t>
            </w:r>
          </w:p>
        </w:tc>
        <w:tc>
          <w:tcPr>
            <w:tcW w:w="1560" w:type="dxa"/>
            <w:tcBorders>
              <w:top w:val="nil"/>
              <w:left w:val="nil"/>
              <w:bottom w:val="single" w:sz="4" w:space="0" w:color="auto"/>
              <w:right w:val="single" w:sz="4" w:space="0" w:color="auto"/>
            </w:tcBorders>
            <w:shd w:val="clear" w:color="auto" w:fill="auto"/>
            <w:noWrap/>
          </w:tcPr>
          <w:p w14:paraId="7C82BFF2" w14:textId="32A3A3B8"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tcPr>
          <w:p w14:paraId="3F0AA265" w14:textId="3004E2F8"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6D463465" w14:textId="77777777" w:rsidTr="00CC1AF3">
        <w:trPr>
          <w:trHeight w:val="288"/>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289489AC" w14:textId="42853BE3" w:rsidR="000E4D24" w:rsidRPr="00FB0C8D" w:rsidRDefault="000E4D24" w:rsidP="000E4D24">
            <w:pPr>
              <w:spacing w:after="0" w:line="240" w:lineRule="auto"/>
              <w:rPr>
                <w:rFonts w:ascii="Arial Narrow" w:eastAsia="Times New Roman" w:hAnsi="Arial Narrow" w:cs="Calibri"/>
                <w:b/>
                <w:bCs/>
                <w:color w:val="000000"/>
                <w:sz w:val="18"/>
                <w:szCs w:val="18"/>
                <w:lang w:eastAsia="es-CR"/>
              </w:rPr>
            </w:pPr>
            <w:r w:rsidRPr="00FB0C8D">
              <w:rPr>
                <w:rFonts w:ascii="Arial Narrow" w:hAnsi="Arial Narrow" w:cs="Calibri"/>
                <w:color w:val="000000"/>
                <w:sz w:val="18"/>
                <w:szCs w:val="18"/>
              </w:rPr>
              <w:t xml:space="preserve"> B,N,C,R 100-01-038-001296-9 LEY 8114) </w:t>
            </w:r>
          </w:p>
        </w:tc>
        <w:tc>
          <w:tcPr>
            <w:tcW w:w="1275" w:type="dxa"/>
            <w:tcBorders>
              <w:top w:val="nil"/>
              <w:left w:val="nil"/>
              <w:bottom w:val="single" w:sz="4" w:space="0" w:color="auto"/>
              <w:right w:val="single" w:sz="4" w:space="0" w:color="auto"/>
            </w:tcBorders>
            <w:shd w:val="clear" w:color="auto" w:fill="auto"/>
            <w:noWrap/>
            <w:vAlign w:val="bottom"/>
            <w:hideMark/>
          </w:tcPr>
          <w:p w14:paraId="657255D0" w14:textId="05545E4E" w:rsidR="000E4D24" w:rsidRPr="00FB0C8D" w:rsidRDefault="00E80DF0"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22105,56</w:t>
            </w:r>
          </w:p>
        </w:tc>
        <w:tc>
          <w:tcPr>
            <w:tcW w:w="1560" w:type="dxa"/>
            <w:tcBorders>
              <w:top w:val="nil"/>
              <w:left w:val="nil"/>
              <w:bottom w:val="single" w:sz="4" w:space="0" w:color="auto"/>
              <w:right w:val="single" w:sz="4" w:space="0" w:color="auto"/>
            </w:tcBorders>
            <w:shd w:val="clear" w:color="auto" w:fill="auto"/>
            <w:noWrap/>
            <w:hideMark/>
          </w:tcPr>
          <w:p w14:paraId="6E52ED98" w14:textId="23F8CD0E"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hideMark/>
          </w:tcPr>
          <w:p w14:paraId="7E71C2AC" w14:textId="51611AD4"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0E4D24" w:rsidRPr="00FB0C8D" w14:paraId="6EF162DB" w14:textId="77777777" w:rsidTr="00CC1AF3">
        <w:trPr>
          <w:trHeight w:val="288"/>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95506E5" w14:textId="6846825C" w:rsidR="000E4D24" w:rsidRPr="00FB0C8D" w:rsidRDefault="000E4D24" w:rsidP="000E4D24">
            <w:pPr>
              <w:spacing w:after="0" w:line="240" w:lineRule="auto"/>
              <w:rPr>
                <w:rFonts w:ascii="Arial Narrow" w:eastAsia="Times New Roman" w:hAnsi="Arial Narrow" w:cs="Calibri"/>
                <w:color w:val="000000"/>
                <w:sz w:val="18"/>
                <w:szCs w:val="18"/>
                <w:lang w:eastAsia="es-CR"/>
              </w:rPr>
            </w:pPr>
            <w:r w:rsidRPr="00FB0C8D">
              <w:rPr>
                <w:rFonts w:ascii="Arial Narrow" w:hAnsi="Arial Narrow" w:cs="Calibri"/>
                <w:color w:val="000000"/>
                <w:sz w:val="18"/>
                <w:szCs w:val="18"/>
              </w:rPr>
              <w:t xml:space="preserve"> B,N,C,R Cuenta 1640-3 GARANTIAS </w:t>
            </w:r>
          </w:p>
        </w:tc>
        <w:tc>
          <w:tcPr>
            <w:tcW w:w="1275" w:type="dxa"/>
            <w:tcBorders>
              <w:top w:val="nil"/>
              <w:left w:val="nil"/>
              <w:bottom w:val="single" w:sz="4" w:space="0" w:color="auto"/>
              <w:right w:val="single" w:sz="4" w:space="0" w:color="auto"/>
            </w:tcBorders>
            <w:shd w:val="clear" w:color="auto" w:fill="auto"/>
            <w:noWrap/>
            <w:vAlign w:val="bottom"/>
            <w:hideMark/>
          </w:tcPr>
          <w:p w14:paraId="0DF650F1" w14:textId="221483D0" w:rsidR="000E4D24" w:rsidRPr="00FB0C8D" w:rsidRDefault="00E80DF0"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85 213,34</w:t>
            </w:r>
          </w:p>
        </w:tc>
        <w:tc>
          <w:tcPr>
            <w:tcW w:w="1560" w:type="dxa"/>
            <w:tcBorders>
              <w:top w:val="nil"/>
              <w:left w:val="nil"/>
              <w:bottom w:val="single" w:sz="4" w:space="0" w:color="auto"/>
              <w:right w:val="single" w:sz="4" w:space="0" w:color="auto"/>
            </w:tcBorders>
            <w:shd w:val="clear" w:color="auto" w:fill="auto"/>
            <w:noWrap/>
            <w:hideMark/>
          </w:tcPr>
          <w:p w14:paraId="3D8BE78C" w14:textId="059E72E8" w:rsidR="000E4D24" w:rsidRPr="00FB0C8D" w:rsidRDefault="000E4D24" w:rsidP="000E4D24">
            <w:pPr>
              <w:spacing w:after="0" w:line="240" w:lineRule="auto"/>
              <w:jc w:val="right"/>
              <w:rPr>
                <w:rFonts w:ascii="Arial Narrow" w:hAnsi="Arial Narrow" w:cs="Calibri"/>
                <w:color w:val="000000"/>
                <w:sz w:val="18"/>
                <w:szCs w:val="18"/>
              </w:rPr>
            </w:pPr>
            <w:r w:rsidRPr="00FB0C8D">
              <w:rPr>
                <w:rFonts w:ascii="Arial Narrow" w:hAnsi="Arial Narrow" w:cs="Calibri"/>
                <w:color w:val="000000"/>
                <w:sz w:val="18"/>
                <w:szCs w:val="18"/>
              </w:rPr>
              <w:t> 0,00</w:t>
            </w:r>
          </w:p>
        </w:tc>
        <w:tc>
          <w:tcPr>
            <w:tcW w:w="1417" w:type="dxa"/>
            <w:tcBorders>
              <w:top w:val="nil"/>
              <w:left w:val="nil"/>
              <w:bottom w:val="single" w:sz="4" w:space="0" w:color="auto"/>
              <w:right w:val="single" w:sz="4" w:space="0" w:color="auto"/>
            </w:tcBorders>
            <w:shd w:val="clear" w:color="auto" w:fill="auto"/>
            <w:noWrap/>
            <w:vAlign w:val="center"/>
            <w:hideMark/>
          </w:tcPr>
          <w:p w14:paraId="3B3EAFF7" w14:textId="1706DF0F" w:rsidR="000E4D24" w:rsidRPr="00FB0C8D" w:rsidRDefault="000E4D24" w:rsidP="000E4D24">
            <w:pPr>
              <w:spacing w:after="0" w:line="240" w:lineRule="auto"/>
              <w:jc w:val="center"/>
              <w:rPr>
                <w:rFonts w:ascii="Arial Narrow" w:hAnsi="Arial Narrow" w:cs="Calibri"/>
                <w:color w:val="000000"/>
                <w:sz w:val="18"/>
                <w:szCs w:val="18"/>
              </w:rPr>
            </w:pPr>
            <w:r w:rsidRPr="00FB0C8D">
              <w:rPr>
                <w:rFonts w:ascii="Arial Narrow" w:hAnsi="Arial Narrow" w:cs="Calibri"/>
                <w:color w:val="000000"/>
                <w:sz w:val="18"/>
                <w:szCs w:val="18"/>
              </w:rPr>
              <w:t>0,00</w:t>
            </w:r>
          </w:p>
        </w:tc>
      </w:tr>
      <w:tr w:rsidR="009B75A4" w:rsidRPr="00FB0C8D" w14:paraId="38FAE07E" w14:textId="77777777" w:rsidTr="009B75A4">
        <w:trPr>
          <w:trHeight w:val="288"/>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3D6A5A61" w14:textId="71676943" w:rsidR="009B75A4" w:rsidRPr="00FB0C8D" w:rsidRDefault="009B75A4" w:rsidP="009B75A4">
            <w:pPr>
              <w:spacing w:after="0" w:line="240" w:lineRule="auto"/>
              <w:rPr>
                <w:rFonts w:ascii="Arial Narrow" w:eastAsia="Times New Roman" w:hAnsi="Arial Narrow" w:cs="Calibri"/>
                <w:color w:val="000000"/>
                <w:sz w:val="18"/>
                <w:szCs w:val="18"/>
                <w:lang w:eastAsia="es-CR"/>
              </w:rPr>
            </w:pPr>
            <w:r w:rsidRPr="00FB0C8D">
              <w:rPr>
                <w:rFonts w:ascii="Arial Narrow" w:hAnsi="Arial Narrow" w:cs="Calibri"/>
                <w:b/>
                <w:bCs/>
                <w:color w:val="000000"/>
                <w:sz w:val="18"/>
                <w:szCs w:val="18"/>
              </w:rPr>
              <w:t>TOTAL</w:t>
            </w:r>
          </w:p>
        </w:tc>
        <w:tc>
          <w:tcPr>
            <w:tcW w:w="1275" w:type="dxa"/>
            <w:tcBorders>
              <w:top w:val="nil"/>
              <w:left w:val="nil"/>
              <w:bottom w:val="single" w:sz="4" w:space="0" w:color="auto"/>
              <w:right w:val="single" w:sz="4" w:space="0" w:color="auto"/>
            </w:tcBorders>
            <w:shd w:val="clear" w:color="auto" w:fill="auto"/>
            <w:noWrap/>
            <w:vAlign w:val="bottom"/>
            <w:hideMark/>
          </w:tcPr>
          <w:p w14:paraId="341A0797" w14:textId="7ED6C147" w:rsidR="009B75A4" w:rsidRPr="00FB0C8D" w:rsidRDefault="009B75A4" w:rsidP="009B75A4">
            <w:pPr>
              <w:spacing w:after="0" w:line="240" w:lineRule="auto"/>
              <w:jc w:val="right"/>
              <w:rPr>
                <w:rFonts w:ascii="Arial Narrow" w:eastAsia="Times New Roman" w:hAnsi="Arial Narrow" w:cs="Calibri"/>
                <w:color w:val="000000"/>
                <w:sz w:val="18"/>
                <w:szCs w:val="18"/>
                <w:lang w:eastAsia="es-CR"/>
              </w:rPr>
            </w:pPr>
            <w:r w:rsidRPr="00FB0C8D">
              <w:rPr>
                <w:rFonts w:ascii="Arial Narrow" w:hAnsi="Arial Narrow" w:cs="Calibri"/>
                <w:b/>
                <w:bCs/>
                <w:color w:val="000000"/>
                <w:sz w:val="18"/>
                <w:szCs w:val="18"/>
              </w:rPr>
              <w:t>1</w:t>
            </w:r>
            <w:r w:rsidR="00E80DF0" w:rsidRPr="00FB0C8D">
              <w:rPr>
                <w:rFonts w:ascii="Arial Narrow" w:hAnsi="Arial Narrow" w:cs="Calibri"/>
                <w:b/>
                <w:bCs/>
                <w:color w:val="000000"/>
                <w:sz w:val="18"/>
                <w:szCs w:val="18"/>
              </w:rPr>
              <w:t>23</w:t>
            </w:r>
            <w:r w:rsidRPr="00FB0C8D">
              <w:rPr>
                <w:rFonts w:ascii="Arial Narrow" w:hAnsi="Arial Narrow" w:cs="Calibri"/>
                <w:b/>
                <w:bCs/>
                <w:color w:val="000000"/>
                <w:sz w:val="18"/>
                <w:szCs w:val="18"/>
              </w:rPr>
              <w:t xml:space="preserve"> </w:t>
            </w:r>
            <w:r w:rsidR="00E80DF0" w:rsidRPr="00FB0C8D">
              <w:rPr>
                <w:rFonts w:ascii="Arial Narrow" w:hAnsi="Arial Narrow" w:cs="Calibri"/>
                <w:b/>
                <w:bCs/>
                <w:color w:val="000000"/>
                <w:sz w:val="18"/>
                <w:szCs w:val="18"/>
              </w:rPr>
              <w:t>2</w:t>
            </w:r>
            <w:r w:rsidRPr="00FB0C8D">
              <w:rPr>
                <w:rFonts w:ascii="Arial Narrow" w:hAnsi="Arial Narrow" w:cs="Calibri"/>
                <w:b/>
                <w:bCs/>
                <w:color w:val="000000"/>
                <w:sz w:val="18"/>
                <w:szCs w:val="18"/>
              </w:rPr>
              <w:t>7</w:t>
            </w:r>
            <w:r w:rsidR="00E80DF0" w:rsidRPr="00FB0C8D">
              <w:rPr>
                <w:rFonts w:ascii="Arial Narrow" w:hAnsi="Arial Narrow" w:cs="Calibri"/>
                <w:b/>
                <w:bCs/>
                <w:color w:val="000000"/>
                <w:sz w:val="18"/>
                <w:szCs w:val="18"/>
              </w:rPr>
              <w:t>9</w:t>
            </w:r>
            <w:r w:rsidRPr="00FB0C8D">
              <w:rPr>
                <w:rFonts w:ascii="Arial Narrow" w:hAnsi="Arial Narrow" w:cs="Calibri"/>
                <w:b/>
                <w:bCs/>
                <w:color w:val="000000"/>
                <w:sz w:val="18"/>
                <w:szCs w:val="18"/>
              </w:rPr>
              <w:t>,</w:t>
            </w:r>
            <w:r w:rsidR="00E80DF0" w:rsidRPr="00FB0C8D">
              <w:rPr>
                <w:rFonts w:ascii="Arial Narrow" w:hAnsi="Arial Narrow" w:cs="Calibri"/>
                <w:b/>
                <w:bCs/>
                <w:color w:val="000000"/>
                <w:sz w:val="18"/>
                <w:szCs w:val="18"/>
              </w:rPr>
              <w:t>79</w:t>
            </w:r>
          </w:p>
        </w:tc>
        <w:tc>
          <w:tcPr>
            <w:tcW w:w="1560" w:type="dxa"/>
            <w:tcBorders>
              <w:top w:val="nil"/>
              <w:left w:val="nil"/>
              <w:bottom w:val="single" w:sz="4" w:space="0" w:color="auto"/>
              <w:right w:val="single" w:sz="4" w:space="0" w:color="auto"/>
            </w:tcBorders>
            <w:shd w:val="clear" w:color="auto" w:fill="auto"/>
            <w:noWrap/>
            <w:vAlign w:val="bottom"/>
            <w:hideMark/>
          </w:tcPr>
          <w:p w14:paraId="65A20937" w14:textId="7478065C" w:rsidR="009B75A4" w:rsidRPr="00FB0C8D" w:rsidRDefault="009B75A4" w:rsidP="000E4D24">
            <w:pPr>
              <w:spacing w:after="0" w:line="240" w:lineRule="auto"/>
              <w:jc w:val="right"/>
              <w:rPr>
                <w:rFonts w:ascii="Arial Narrow" w:hAnsi="Arial Narrow" w:cs="Calibri"/>
                <w:b/>
                <w:bCs/>
                <w:color w:val="000000"/>
                <w:sz w:val="18"/>
                <w:szCs w:val="18"/>
              </w:rPr>
            </w:pPr>
            <w:r w:rsidRPr="00FB0C8D">
              <w:rPr>
                <w:rFonts w:ascii="Arial Narrow" w:hAnsi="Arial Narrow" w:cs="Calibri"/>
                <w:b/>
                <w:bCs/>
                <w:color w:val="000000"/>
                <w:sz w:val="18"/>
                <w:szCs w:val="18"/>
              </w:rPr>
              <w:t> </w:t>
            </w:r>
            <w:r w:rsidR="000E4D24" w:rsidRPr="00FB0C8D">
              <w:rPr>
                <w:rFonts w:ascii="Arial Narrow" w:hAnsi="Arial Narrow" w:cs="Calibri"/>
                <w:b/>
                <w:bCs/>
                <w:color w:val="000000"/>
                <w:sz w:val="18"/>
                <w:szCs w:val="18"/>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4486943" w14:textId="44A9B5E1" w:rsidR="009B75A4" w:rsidRPr="00FB0C8D" w:rsidRDefault="000E4D24" w:rsidP="000E4D24">
            <w:pPr>
              <w:spacing w:after="0" w:line="240" w:lineRule="auto"/>
              <w:jc w:val="center"/>
              <w:rPr>
                <w:rFonts w:ascii="Arial Narrow" w:hAnsi="Arial Narrow" w:cs="Calibri"/>
                <w:b/>
                <w:bCs/>
                <w:color w:val="000000"/>
                <w:sz w:val="18"/>
                <w:szCs w:val="18"/>
              </w:rPr>
            </w:pPr>
            <w:r w:rsidRPr="00FB0C8D">
              <w:rPr>
                <w:rFonts w:ascii="Arial Narrow" w:hAnsi="Arial Narrow" w:cs="Calibri"/>
                <w:b/>
                <w:bCs/>
                <w:color w:val="000000"/>
                <w:sz w:val="18"/>
                <w:szCs w:val="18"/>
              </w:rPr>
              <w:t>0,00</w:t>
            </w:r>
          </w:p>
        </w:tc>
      </w:tr>
    </w:tbl>
    <w:p w14:paraId="2097EB68" w14:textId="1C8CB122" w:rsidR="009B75A4" w:rsidRDefault="009B75A4" w:rsidP="00A4313D">
      <w:pPr>
        <w:pStyle w:val="NormalWeb"/>
        <w:spacing w:before="0" w:beforeAutospacing="0" w:after="0" w:afterAutospacing="0"/>
        <w:jc w:val="both"/>
        <w:rPr>
          <w:rFonts w:ascii="Arial Narrow" w:hAnsi="Arial Narrow"/>
          <w:color w:val="000000"/>
          <w:lang w:val="es-ES" w:eastAsia="es-ES"/>
        </w:rPr>
      </w:pPr>
    </w:p>
    <w:p w14:paraId="5C7430CE" w14:textId="77777777" w:rsidR="009857FA" w:rsidRDefault="009857FA" w:rsidP="00A4313D">
      <w:pPr>
        <w:pStyle w:val="NormalWeb"/>
        <w:spacing w:before="0" w:beforeAutospacing="0" w:after="0" w:afterAutospacing="0"/>
        <w:jc w:val="both"/>
        <w:rPr>
          <w:rFonts w:ascii="Arial Narrow" w:hAnsi="Arial Narrow"/>
          <w:color w:val="000000"/>
          <w:lang w:val="es-ES" w:eastAsia="es-ES"/>
        </w:rPr>
      </w:pPr>
    </w:p>
    <w:p w14:paraId="0FAEB9DF" w14:textId="0536C107" w:rsidR="00243A48" w:rsidRPr="00243A48" w:rsidRDefault="00243A48" w:rsidP="00A4313D">
      <w:pPr>
        <w:pStyle w:val="NormalWeb"/>
        <w:spacing w:before="0" w:beforeAutospacing="0" w:after="0" w:afterAutospacing="0"/>
        <w:jc w:val="both"/>
        <w:rPr>
          <w:rFonts w:ascii="Arial Narrow" w:hAnsi="Arial Narrow"/>
          <w:color w:val="000000"/>
          <w:lang w:val="es-ES" w:eastAsia="es-ES"/>
        </w:rPr>
      </w:pPr>
      <w:r>
        <w:rPr>
          <w:rFonts w:ascii="Arial Narrow" w:hAnsi="Arial Narrow"/>
          <w:color w:val="000000"/>
          <w:lang w:val="es-ES" w:eastAsia="es-ES"/>
        </w:rPr>
        <w:lastRenderedPageBreak/>
        <w:t xml:space="preserve">Detalle de </w:t>
      </w:r>
      <w:r w:rsidRPr="00243A48">
        <w:rPr>
          <w:rFonts w:ascii="Arial Narrow" w:hAnsi="Arial Narrow"/>
          <w:color w:val="000000"/>
          <w:lang w:val="es-ES" w:eastAsia="es-ES"/>
        </w:rPr>
        <w:t>Caja Única</w:t>
      </w:r>
    </w:p>
    <w:p w14:paraId="3D1D56EF" w14:textId="77777777" w:rsidR="00243A48" w:rsidRDefault="00243A48" w:rsidP="00A4313D">
      <w:pPr>
        <w:pStyle w:val="NormalWeb"/>
        <w:spacing w:before="0" w:beforeAutospacing="0" w:after="0" w:afterAutospacing="0"/>
        <w:jc w:val="both"/>
        <w:rPr>
          <w:rFonts w:ascii="Arial Narrow" w:hAnsi="Arial Narrow"/>
          <w:b/>
          <w:bCs/>
          <w:sz w:val="22"/>
          <w:szCs w:val="22"/>
          <w:lang w:val="es-ES"/>
        </w:rPr>
      </w:pPr>
    </w:p>
    <w:tbl>
      <w:tblPr>
        <w:tblW w:w="3460" w:type="dxa"/>
        <w:tblInd w:w="70" w:type="dxa"/>
        <w:tblCellMar>
          <w:left w:w="70" w:type="dxa"/>
          <w:right w:w="70" w:type="dxa"/>
        </w:tblCellMar>
        <w:tblLook w:val="04A0" w:firstRow="1" w:lastRow="0" w:firstColumn="1" w:lastColumn="0" w:noHBand="0" w:noVBand="1"/>
      </w:tblPr>
      <w:tblGrid>
        <w:gridCol w:w="1249"/>
        <w:gridCol w:w="2211"/>
      </w:tblGrid>
      <w:tr w:rsidR="006F4003" w:rsidRPr="006F4003" w14:paraId="34B6EE5F" w14:textId="77777777" w:rsidTr="006F4003">
        <w:trPr>
          <w:trHeight w:val="288"/>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9CEE22"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6869FE"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11314690" w14:textId="77777777" w:rsidTr="006F400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68E375B8"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220" w:type="dxa"/>
            <w:vMerge/>
            <w:tcBorders>
              <w:top w:val="single" w:sz="8" w:space="0" w:color="auto"/>
              <w:left w:val="single" w:sz="8" w:space="0" w:color="auto"/>
              <w:bottom w:val="single" w:sz="8" w:space="0" w:color="000000"/>
              <w:right w:val="single" w:sz="8" w:space="0" w:color="auto"/>
            </w:tcBorders>
            <w:vAlign w:val="center"/>
            <w:hideMark/>
          </w:tcPr>
          <w:p w14:paraId="7928116C"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57E67878" w14:textId="77777777" w:rsidTr="006F4003">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A6CAC33"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1.1.1.01.02.02.3.</w:t>
            </w:r>
          </w:p>
        </w:tc>
        <w:tc>
          <w:tcPr>
            <w:tcW w:w="2220" w:type="dxa"/>
            <w:tcBorders>
              <w:top w:val="nil"/>
              <w:left w:val="nil"/>
              <w:bottom w:val="single" w:sz="8" w:space="0" w:color="auto"/>
              <w:right w:val="single" w:sz="8" w:space="0" w:color="auto"/>
            </w:tcBorders>
            <w:shd w:val="clear" w:color="auto" w:fill="auto"/>
            <w:vAlign w:val="center"/>
            <w:hideMark/>
          </w:tcPr>
          <w:p w14:paraId="2616E89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Caja Única</w:t>
            </w:r>
          </w:p>
        </w:tc>
      </w:tr>
    </w:tbl>
    <w:p w14:paraId="3FA87E97" w14:textId="77777777" w:rsidR="00CB4075" w:rsidRDefault="00CB4075" w:rsidP="00A4313D">
      <w:pPr>
        <w:pStyle w:val="NormalWeb"/>
        <w:spacing w:before="0" w:beforeAutospacing="0" w:after="0" w:afterAutospacing="0"/>
        <w:jc w:val="both"/>
        <w:rPr>
          <w:rFonts w:ascii="Arial Narrow" w:hAnsi="Arial Narrow"/>
          <w:b/>
          <w:bCs/>
          <w:sz w:val="22"/>
          <w:szCs w:val="22"/>
          <w:lang w:val="es-ES"/>
        </w:rPr>
      </w:pPr>
    </w:p>
    <w:p w14:paraId="3E0D4F62" w14:textId="77777777" w:rsidR="00CB4075" w:rsidRDefault="00CB4075" w:rsidP="00A4313D">
      <w:pPr>
        <w:pStyle w:val="NormalWeb"/>
        <w:spacing w:before="0" w:beforeAutospacing="0" w:after="0" w:afterAutospacing="0"/>
        <w:jc w:val="both"/>
        <w:rPr>
          <w:rFonts w:ascii="Arial Narrow" w:hAnsi="Arial Narrow"/>
          <w:b/>
          <w:bCs/>
          <w:sz w:val="22"/>
          <w:szCs w:val="22"/>
          <w:lang w:val="es-ES"/>
        </w:rPr>
      </w:pPr>
    </w:p>
    <w:tbl>
      <w:tblPr>
        <w:tblW w:w="8709" w:type="dxa"/>
        <w:tblInd w:w="70" w:type="dxa"/>
        <w:tblCellMar>
          <w:left w:w="70" w:type="dxa"/>
          <w:right w:w="70" w:type="dxa"/>
        </w:tblCellMar>
        <w:tblLook w:val="04A0" w:firstRow="1" w:lastRow="0" w:firstColumn="1" w:lastColumn="0" w:noHBand="0" w:noVBand="1"/>
      </w:tblPr>
      <w:tblGrid>
        <w:gridCol w:w="5165"/>
        <w:gridCol w:w="1276"/>
        <w:gridCol w:w="1276"/>
        <w:gridCol w:w="992"/>
      </w:tblGrid>
      <w:tr w:rsidR="006F4003" w:rsidRPr="006F4003" w14:paraId="246ACB75" w14:textId="77777777" w:rsidTr="007A1888">
        <w:trPr>
          <w:trHeight w:val="300"/>
        </w:trPr>
        <w:tc>
          <w:tcPr>
            <w:tcW w:w="51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AB24FE"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B6D535"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DF6D2"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092A257"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6F4003" w:rsidRPr="006F4003" w14:paraId="0F7BEF0D" w14:textId="77777777" w:rsidTr="007A1888">
        <w:trPr>
          <w:trHeight w:val="300"/>
        </w:trPr>
        <w:tc>
          <w:tcPr>
            <w:tcW w:w="5165" w:type="dxa"/>
            <w:vMerge/>
            <w:tcBorders>
              <w:top w:val="single" w:sz="8" w:space="0" w:color="auto"/>
              <w:left w:val="single" w:sz="8" w:space="0" w:color="auto"/>
              <w:bottom w:val="single" w:sz="8" w:space="0" w:color="000000"/>
              <w:right w:val="single" w:sz="8" w:space="0" w:color="auto"/>
            </w:tcBorders>
            <w:vAlign w:val="center"/>
            <w:hideMark/>
          </w:tcPr>
          <w:p w14:paraId="300C17E7"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AFDCEEF"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5F894BE"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C6F28C5" w14:textId="77777777" w:rsidR="006F4003" w:rsidRPr="006F4003" w:rsidRDefault="006F4003" w:rsidP="006F4003">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0B4493" w:rsidRPr="009857FA" w14:paraId="3A7038BE" w14:textId="77777777" w:rsidTr="00523AA4">
        <w:trPr>
          <w:trHeight w:val="288"/>
        </w:trPr>
        <w:tc>
          <w:tcPr>
            <w:tcW w:w="5165" w:type="dxa"/>
            <w:tcBorders>
              <w:top w:val="nil"/>
              <w:left w:val="single" w:sz="4" w:space="0" w:color="auto"/>
              <w:bottom w:val="single" w:sz="4" w:space="0" w:color="auto"/>
              <w:right w:val="single" w:sz="4" w:space="0" w:color="auto"/>
            </w:tcBorders>
            <w:shd w:val="clear" w:color="auto" w:fill="auto"/>
            <w:vAlign w:val="bottom"/>
            <w:hideMark/>
          </w:tcPr>
          <w:p w14:paraId="208E8544" w14:textId="7E1BE8A5" w:rsidR="000B4493" w:rsidRPr="009857FA" w:rsidRDefault="000B4493" w:rsidP="000B4493">
            <w:pPr>
              <w:spacing w:after="0" w:line="240" w:lineRule="auto"/>
              <w:rPr>
                <w:rFonts w:ascii="Arial Narrow" w:eastAsia="Times New Roman" w:hAnsi="Arial Narrow" w:cs="Calibri"/>
                <w:b/>
                <w:bCs/>
                <w:color w:val="000000"/>
                <w:sz w:val="18"/>
                <w:szCs w:val="18"/>
                <w:lang w:eastAsia="es-CR"/>
              </w:rPr>
            </w:pPr>
            <w:r w:rsidRPr="009857FA">
              <w:rPr>
                <w:rFonts w:ascii="Arial Narrow" w:hAnsi="Arial Narrow" w:cs="Calibri"/>
                <w:color w:val="000000"/>
                <w:sz w:val="18"/>
                <w:szCs w:val="18"/>
              </w:rPr>
              <w:t xml:space="preserve">73900011460301024(LEY 7755 PART, ESP CTA CAJA UNICA ESTADO) </w:t>
            </w:r>
          </w:p>
        </w:tc>
        <w:tc>
          <w:tcPr>
            <w:tcW w:w="1276" w:type="dxa"/>
            <w:tcBorders>
              <w:top w:val="nil"/>
              <w:left w:val="nil"/>
              <w:bottom w:val="single" w:sz="4" w:space="0" w:color="auto"/>
              <w:right w:val="single" w:sz="4" w:space="0" w:color="auto"/>
            </w:tcBorders>
            <w:shd w:val="clear" w:color="auto" w:fill="auto"/>
            <w:noWrap/>
            <w:vAlign w:val="center"/>
            <w:hideMark/>
          </w:tcPr>
          <w:p w14:paraId="169B3661" w14:textId="24F29C99" w:rsidR="000B4493" w:rsidRPr="009857FA" w:rsidRDefault="000B4493" w:rsidP="00B63775">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87 939,69</w:t>
            </w:r>
          </w:p>
        </w:tc>
        <w:tc>
          <w:tcPr>
            <w:tcW w:w="1276" w:type="dxa"/>
            <w:tcBorders>
              <w:top w:val="nil"/>
              <w:left w:val="nil"/>
              <w:bottom w:val="single" w:sz="4" w:space="0" w:color="auto"/>
              <w:right w:val="single" w:sz="4" w:space="0" w:color="auto"/>
            </w:tcBorders>
            <w:shd w:val="clear" w:color="auto" w:fill="auto"/>
            <w:noWrap/>
            <w:vAlign w:val="bottom"/>
            <w:hideMark/>
          </w:tcPr>
          <w:p w14:paraId="5B81F550" w14:textId="394DBCF5" w:rsidR="000B4493" w:rsidRPr="009857FA" w:rsidRDefault="000B4493"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3ACE23E" w14:textId="41857E5E" w:rsidR="000B4493"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B63775" w:rsidRPr="009857FA" w14:paraId="0BDF370E" w14:textId="77777777" w:rsidTr="000D57B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E3DB127" w14:textId="467D43CF" w:rsidR="00B63775" w:rsidRPr="009857FA" w:rsidRDefault="00B63775" w:rsidP="00B63775">
            <w:pPr>
              <w:spacing w:after="0" w:line="240" w:lineRule="auto"/>
              <w:rPr>
                <w:rFonts w:ascii="Arial Narrow" w:eastAsia="Times New Roman" w:hAnsi="Arial Narrow" w:cs="Calibri"/>
                <w:b/>
                <w:bCs/>
                <w:color w:val="000000"/>
                <w:sz w:val="18"/>
                <w:szCs w:val="18"/>
                <w:lang w:eastAsia="es-CR"/>
              </w:rPr>
            </w:pPr>
            <w:r w:rsidRPr="009857FA">
              <w:rPr>
                <w:rFonts w:ascii="Arial Narrow" w:hAnsi="Arial Narrow" w:cs="Calibri"/>
                <w:color w:val="000000"/>
                <w:sz w:val="18"/>
                <w:szCs w:val="18"/>
              </w:rPr>
              <w:t xml:space="preserve">73900011460301018 ( 8114 CTA CAJA UNICA ESTADO) </w:t>
            </w:r>
          </w:p>
        </w:tc>
        <w:tc>
          <w:tcPr>
            <w:tcW w:w="1276" w:type="dxa"/>
            <w:tcBorders>
              <w:top w:val="nil"/>
              <w:left w:val="nil"/>
              <w:bottom w:val="single" w:sz="4" w:space="0" w:color="auto"/>
              <w:right w:val="single" w:sz="4" w:space="0" w:color="auto"/>
            </w:tcBorders>
            <w:shd w:val="clear" w:color="auto" w:fill="auto"/>
            <w:noWrap/>
            <w:vAlign w:val="center"/>
            <w:hideMark/>
          </w:tcPr>
          <w:p w14:paraId="1FC22719" w14:textId="7325CDCA" w:rsidR="00B63775" w:rsidRPr="009857FA" w:rsidRDefault="00B63775" w:rsidP="00B63775">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708 757,32 </w:t>
            </w:r>
          </w:p>
        </w:tc>
        <w:tc>
          <w:tcPr>
            <w:tcW w:w="1276" w:type="dxa"/>
            <w:tcBorders>
              <w:top w:val="nil"/>
              <w:left w:val="nil"/>
              <w:bottom w:val="single" w:sz="4" w:space="0" w:color="auto"/>
              <w:right w:val="single" w:sz="4" w:space="0" w:color="auto"/>
            </w:tcBorders>
            <w:shd w:val="clear" w:color="auto" w:fill="auto"/>
            <w:noWrap/>
            <w:vAlign w:val="bottom"/>
            <w:hideMark/>
          </w:tcPr>
          <w:p w14:paraId="76629C5B" w14:textId="7656D08D"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0154AB1" w14:textId="607EB5B0"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B63775" w:rsidRPr="009857FA" w14:paraId="0CF7F22F" w14:textId="77777777" w:rsidTr="000D57B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0D4FC3E5" w14:textId="4B989E6F" w:rsidR="00B63775" w:rsidRPr="009857FA" w:rsidRDefault="00B63775" w:rsidP="00B63775">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73900011460301030 (CTA GRAL CAJA UNICA DEL ESTADO) </w:t>
            </w:r>
          </w:p>
        </w:tc>
        <w:tc>
          <w:tcPr>
            <w:tcW w:w="1276" w:type="dxa"/>
            <w:tcBorders>
              <w:top w:val="nil"/>
              <w:left w:val="nil"/>
              <w:bottom w:val="single" w:sz="4" w:space="0" w:color="auto"/>
              <w:right w:val="single" w:sz="4" w:space="0" w:color="auto"/>
            </w:tcBorders>
            <w:shd w:val="clear" w:color="auto" w:fill="auto"/>
            <w:noWrap/>
            <w:vAlign w:val="bottom"/>
            <w:hideMark/>
          </w:tcPr>
          <w:p w14:paraId="481AD752" w14:textId="06416804" w:rsidR="00B63775" w:rsidRPr="009857FA" w:rsidRDefault="00B63775" w:rsidP="00B63775">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34 903,43 </w:t>
            </w:r>
          </w:p>
        </w:tc>
        <w:tc>
          <w:tcPr>
            <w:tcW w:w="1276" w:type="dxa"/>
            <w:tcBorders>
              <w:top w:val="nil"/>
              <w:left w:val="nil"/>
              <w:bottom w:val="single" w:sz="4" w:space="0" w:color="auto"/>
              <w:right w:val="single" w:sz="4" w:space="0" w:color="auto"/>
            </w:tcBorders>
            <w:shd w:val="clear" w:color="auto" w:fill="auto"/>
            <w:noWrap/>
            <w:vAlign w:val="bottom"/>
            <w:hideMark/>
          </w:tcPr>
          <w:p w14:paraId="48C3484B" w14:textId="7B8BB159"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6B9477B" w14:textId="780D07D0"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B63775" w:rsidRPr="009857FA" w14:paraId="7EAE22B1" w14:textId="77777777" w:rsidTr="000D57B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1F12A6E7" w14:textId="41DE7212" w:rsidR="00B63775" w:rsidRPr="009857FA" w:rsidRDefault="00B63775" w:rsidP="00B63775">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73911360300019081 (RED DE CUIDO - FODESAF) </w:t>
            </w:r>
          </w:p>
        </w:tc>
        <w:tc>
          <w:tcPr>
            <w:tcW w:w="1276" w:type="dxa"/>
            <w:tcBorders>
              <w:top w:val="nil"/>
              <w:left w:val="nil"/>
              <w:bottom w:val="single" w:sz="4" w:space="0" w:color="auto"/>
              <w:right w:val="single" w:sz="4" w:space="0" w:color="auto"/>
            </w:tcBorders>
            <w:shd w:val="clear" w:color="auto" w:fill="auto"/>
            <w:noWrap/>
            <w:vAlign w:val="bottom"/>
            <w:hideMark/>
          </w:tcPr>
          <w:p w14:paraId="2999BDBE" w14:textId="39595FF0" w:rsidR="00B63775" w:rsidRPr="009857FA" w:rsidRDefault="00B63775" w:rsidP="00B63775">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7 131,55 </w:t>
            </w:r>
          </w:p>
        </w:tc>
        <w:tc>
          <w:tcPr>
            <w:tcW w:w="1276" w:type="dxa"/>
            <w:tcBorders>
              <w:top w:val="nil"/>
              <w:left w:val="nil"/>
              <w:bottom w:val="single" w:sz="4" w:space="0" w:color="auto"/>
              <w:right w:val="single" w:sz="4" w:space="0" w:color="auto"/>
            </w:tcBorders>
            <w:shd w:val="clear" w:color="auto" w:fill="auto"/>
            <w:noWrap/>
            <w:vAlign w:val="bottom"/>
            <w:hideMark/>
          </w:tcPr>
          <w:p w14:paraId="0A10E2FD" w14:textId="391F948D"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4E0C9E5" w14:textId="26F19F77"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B63775" w:rsidRPr="009857FA" w14:paraId="548030F4" w14:textId="77777777" w:rsidTr="000D57BC">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975CB98" w14:textId="407FC036" w:rsidR="00B63775" w:rsidRPr="009857FA" w:rsidRDefault="00B63775" w:rsidP="00B63775">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73911360300039236 CTA CAJA UNICA ESTADO (RECURSOS PROPIOS) </w:t>
            </w:r>
          </w:p>
        </w:tc>
        <w:tc>
          <w:tcPr>
            <w:tcW w:w="1276" w:type="dxa"/>
            <w:tcBorders>
              <w:top w:val="nil"/>
              <w:left w:val="nil"/>
              <w:bottom w:val="single" w:sz="4" w:space="0" w:color="auto"/>
              <w:right w:val="single" w:sz="4" w:space="0" w:color="auto"/>
            </w:tcBorders>
            <w:shd w:val="clear" w:color="auto" w:fill="auto"/>
            <w:noWrap/>
            <w:vAlign w:val="bottom"/>
            <w:hideMark/>
          </w:tcPr>
          <w:p w14:paraId="37108A9E" w14:textId="6E593883" w:rsidR="00B63775" w:rsidRPr="009857FA" w:rsidRDefault="00B63775" w:rsidP="00B63775">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115,27 </w:t>
            </w:r>
          </w:p>
        </w:tc>
        <w:tc>
          <w:tcPr>
            <w:tcW w:w="1276" w:type="dxa"/>
            <w:tcBorders>
              <w:top w:val="nil"/>
              <w:left w:val="nil"/>
              <w:bottom w:val="single" w:sz="4" w:space="0" w:color="auto"/>
              <w:right w:val="single" w:sz="4" w:space="0" w:color="auto"/>
            </w:tcBorders>
            <w:shd w:val="clear" w:color="auto" w:fill="auto"/>
            <w:noWrap/>
            <w:vAlign w:val="bottom"/>
            <w:hideMark/>
          </w:tcPr>
          <w:p w14:paraId="10A2A7BE" w14:textId="0B92AA63"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B09DD6B" w14:textId="1E7F5719"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B63775" w:rsidRPr="009857FA" w14:paraId="6FC85FF2" w14:textId="77777777" w:rsidTr="000D57BC">
        <w:trPr>
          <w:trHeight w:val="288"/>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EDBC" w14:textId="3F82AA39" w:rsidR="00B63775" w:rsidRPr="009857FA" w:rsidRDefault="00B63775" w:rsidP="00B63775">
            <w:pPr>
              <w:spacing w:after="0" w:line="240" w:lineRule="auto"/>
              <w:rPr>
                <w:rFonts w:ascii="Arial Narrow" w:eastAsia="Times New Roman" w:hAnsi="Arial Narrow" w:cs="Calibri"/>
                <w:color w:val="000000"/>
                <w:sz w:val="18"/>
                <w:szCs w:val="18"/>
                <w:lang w:eastAsia="es-CR"/>
              </w:rPr>
            </w:pPr>
            <w:r w:rsidRPr="009857FA">
              <w:rPr>
                <w:rFonts w:ascii="Arial Narrow" w:hAnsi="Arial Narrow" w:cs="Calibri"/>
                <w:color w:val="000000"/>
                <w:sz w:val="18"/>
                <w:szCs w:val="18"/>
              </w:rPr>
              <w:t xml:space="preserve">Cta. Caja única del Estado CR 4073911360300078288 Préstamo I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C7311F" w14:textId="2E6D6427" w:rsidR="00B63775" w:rsidRPr="009857FA" w:rsidRDefault="00B63775" w:rsidP="00B63775">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30 734,48 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4B4345A" w14:textId="149F3E2E"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491C1D" w14:textId="163D1CC5" w:rsidR="00B63775" w:rsidRPr="009857FA" w:rsidRDefault="00B63775" w:rsidP="00B63775">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7A1888" w:rsidRPr="009857FA" w14:paraId="13F92560" w14:textId="77777777" w:rsidTr="007A1888">
        <w:trPr>
          <w:trHeight w:val="288"/>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AD7B8" w14:textId="5949E680" w:rsidR="007A1888" w:rsidRPr="009857FA" w:rsidRDefault="007A1888" w:rsidP="007A1888">
            <w:pPr>
              <w:spacing w:after="0" w:line="240" w:lineRule="auto"/>
              <w:jc w:val="center"/>
              <w:rPr>
                <w:rFonts w:ascii="Arial Narrow" w:eastAsia="Times New Roman" w:hAnsi="Arial Narrow" w:cs="Calibri"/>
                <w:color w:val="000000"/>
                <w:sz w:val="18"/>
                <w:szCs w:val="18"/>
                <w:lang w:eastAsia="es-CR"/>
              </w:rPr>
            </w:pPr>
            <w:r w:rsidRPr="009857FA">
              <w:rPr>
                <w:rFonts w:ascii="Arial Narrow" w:hAnsi="Arial Narrow" w:cs="Calibri"/>
                <w:b/>
                <w:bCs/>
                <w:color w:val="000000"/>
                <w:sz w:val="18"/>
                <w:szCs w:val="18"/>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3928BE1" w14:textId="3A2ABDD4" w:rsidR="00B63775" w:rsidRPr="009857FA" w:rsidRDefault="00B63775" w:rsidP="00B63775">
            <w:pPr>
              <w:spacing w:after="0" w:line="240" w:lineRule="auto"/>
              <w:jc w:val="right"/>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869 581,73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80D0F02" w14:textId="77EC07C2" w:rsidR="007A1888" w:rsidRPr="009857FA" w:rsidRDefault="00B63775" w:rsidP="00B63775">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8057227" w14:textId="263311D3" w:rsidR="007A1888" w:rsidRPr="009857FA" w:rsidRDefault="00B63775" w:rsidP="00B63775">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r>
    </w:tbl>
    <w:p w14:paraId="5D3A3607" w14:textId="48B9DB48" w:rsidR="00243A48" w:rsidRDefault="00243A48" w:rsidP="00A4313D">
      <w:pPr>
        <w:pStyle w:val="NormalWeb"/>
        <w:spacing w:before="0" w:beforeAutospacing="0" w:after="0" w:afterAutospacing="0"/>
        <w:jc w:val="both"/>
        <w:rPr>
          <w:rFonts w:ascii="Arial Narrow" w:hAnsi="Arial Narrow"/>
          <w:b/>
          <w:bCs/>
          <w:sz w:val="22"/>
          <w:szCs w:val="22"/>
          <w:lang w:val="es-ES"/>
        </w:rPr>
      </w:pPr>
    </w:p>
    <w:p w14:paraId="3004135E" w14:textId="77777777" w:rsidR="00532588" w:rsidRDefault="00532588" w:rsidP="00532588">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 xml:space="preserve">Detalle de </w:t>
      </w:r>
      <w:r>
        <w:rPr>
          <w:rFonts w:ascii="Arial Narrow" w:hAnsi="Arial Narrow"/>
          <w:color w:val="000000"/>
          <w:lang w:val="es-ES" w:eastAsia="es-ES"/>
        </w:rPr>
        <w:t>Equivalentes</w:t>
      </w:r>
    </w:p>
    <w:p w14:paraId="2845E72B" w14:textId="77777777" w:rsidR="00086C58" w:rsidRDefault="00086C58" w:rsidP="00086C58">
      <w:pPr>
        <w:pStyle w:val="NormalWeb"/>
        <w:spacing w:before="0" w:beforeAutospacing="0" w:after="0" w:afterAutospacing="0"/>
        <w:jc w:val="both"/>
        <w:rPr>
          <w:rFonts w:ascii="Arial Narrow" w:hAnsi="Arial Narrow"/>
          <w:b/>
          <w:bCs/>
          <w:sz w:val="22"/>
          <w:szCs w:val="22"/>
          <w:lang w:val="es-ES"/>
        </w:rPr>
      </w:pPr>
    </w:p>
    <w:tbl>
      <w:tblPr>
        <w:tblW w:w="8709" w:type="dxa"/>
        <w:tblInd w:w="70" w:type="dxa"/>
        <w:tblCellMar>
          <w:left w:w="70" w:type="dxa"/>
          <w:right w:w="70" w:type="dxa"/>
        </w:tblCellMar>
        <w:tblLook w:val="04A0" w:firstRow="1" w:lastRow="0" w:firstColumn="1" w:lastColumn="0" w:noHBand="0" w:noVBand="1"/>
      </w:tblPr>
      <w:tblGrid>
        <w:gridCol w:w="5165"/>
        <w:gridCol w:w="1276"/>
        <w:gridCol w:w="1276"/>
        <w:gridCol w:w="992"/>
      </w:tblGrid>
      <w:tr w:rsidR="00086C58" w:rsidRPr="006F4003" w14:paraId="2805CCE4" w14:textId="77777777" w:rsidTr="00441EDD">
        <w:trPr>
          <w:trHeight w:val="300"/>
        </w:trPr>
        <w:tc>
          <w:tcPr>
            <w:tcW w:w="51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22BC9" w14:textId="77777777" w:rsidR="00086C58" w:rsidRPr="006F4003" w:rsidRDefault="00086C58" w:rsidP="00441EDD">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Entidad </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1680F7" w14:textId="77777777" w:rsidR="00086C58" w:rsidRPr="006F4003" w:rsidRDefault="00086C58" w:rsidP="00441EDD">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Actual</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5E7C1A" w14:textId="77777777" w:rsidR="00086C58" w:rsidRPr="006F4003" w:rsidRDefault="00086C58" w:rsidP="00441EDD">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75CBD70C" w14:textId="77777777" w:rsidR="00086C58" w:rsidRPr="006F4003" w:rsidRDefault="00086C58" w:rsidP="00441EDD">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Diferencia </w:t>
            </w:r>
          </w:p>
        </w:tc>
      </w:tr>
      <w:tr w:rsidR="00086C58" w:rsidRPr="006F4003" w14:paraId="0EE4AE36" w14:textId="77777777" w:rsidTr="00441EDD">
        <w:trPr>
          <w:trHeight w:val="300"/>
        </w:trPr>
        <w:tc>
          <w:tcPr>
            <w:tcW w:w="5165" w:type="dxa"/>
            <w:vMerge/>
            <w:tcBorders>
              <w:top w:val="single" w:sz="8" w:space="0" w:color="auto"/>
              <w:left w:val="single" w:sz="8" w:space="0" w:color="auto"/>
              <w:bottom w:val="single" w:sz="8" w:space="0" w:color="000000"/>
              <w:right w:val="single" w:sz="8" w:space="0" w:color="auto"/>
            </w:tcBorders>
            <w:vAlign w:val="center"/>
            <w:hideMark/>
          </w:tcPr>
          <w:p w14:paraId="0191FF1A" w14:textId="77777777" w:rsidR="00086C58" w:rsidRPr="006F4003" w:rsidRDefault="00086C58" w:rsidP="00441EDD">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8F44BBB" w14:textId="77777777" w:rsidR="00086C58" w:rsidRPr="006F4003" w:rsidRDefault="00086C58" w:rsidP="00441EDD">
            <w:pPr>
              <w:spacing w:after="0" w:line="240" w:lineRule="auto"/>
              <w:rPr>
                <w:rFonts w:ascii="Arial Narrow" w:eastAsia="Times New Roman" w:hAnsi="Arial Narrow" w:cs="Calibri"/>
                <w:b/>
                <w:bCs/>
                <w:color w:val="FFFFFF"/>
                <w:sz w:val="18"/>
                <w:szCs w:val="18"/>
                <w:lang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0A231F" w14:textId="77777777" w:rsidR="00086C58" w:rsidRPr="006F4003" w:rsidRDefault="00086C58" w:rsidP="00441EDD">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32F22791" w14:textId="77777777" w:rsidR="00086C58" w:rsidRPr="006F4003" w:rsidRDefault="00086C58" w:rsidP="00441EDD">
            <w:pPr>
              <w:spacing w:after="0" w:line="240" w:lineRule="auto"/>
              <w:jc w:val="center"/>
              <w:rPr>
                <w:rFonts w:ascii="Arial Narrow" w:eastAsia="Times New Roman" w:hAnsi="Arial Narrow" w:cs="Calibri"/>
                <w:color w:val="FFFFFF"/>
                <w:sz w:val="18"/>
                <w:szCs w:val="18"/>
                <w:lang w:eastAsia="es-CR"/>
              </w:rPr>
            </w:pPr>
            <w:r w:rsidRPr="006F4003">
              <w:rPr>
                <w:rFonts w:ascii="Arial Narrow" w:eastAsia="Times New Roman" w:hAnsi="Arial Narrow" w:cs="Calibri"/>
                <w:color w:val="FFFFFF"/>
                <w:sz w:val="18"/>
                <w:szCs w:val="18"/>
                <w:lang w:eastAsia="es-CR"/>
              </w:rPr>
              <w:t>%</w:t>
            </w:r>
          </w:p>
        </w:tc>
      </w:tr>
      <w:tr w:rsidR="00532588" w:rsidRPr="006F4003" w14:paraId="636A2D7A" w14:textId="77777777" w:rsidTr="00441EDD">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223838DD" w14:textId="444BE6DD" w:rsidR="00532588" w:rsidRPr="006F4003" w:rsidRDefault="00532588" w:rsidP="00532588">
            <w:pPr>
              <w:spacing w:after="0" w:line="240" w:lineRule="auto"/>
              <w:rPr>
                <w:rFonts w:ascii="Arial Narrow" w:eastAsia="Times New Roman" w:hAnsi="Arial Narrow" w:cs="Calibri"/>
                <w:b/>
                <w:bCs/>
                <w:color w:val="000000"/>
                <w:sz w:val="18"/>
                <w:szCs w:val="18"/>
                <w:lang w:eastAsia="es-CR"/>
              </w:rPr>
            </w:pPr>
            <w:r w:rsidRPr="000023A2">
              <w:rPr>
                <w:rFonts w:ascii="Arial Narrow" w:hAnsi="Arial Narrow"/>
                <w:color w:val="000000"/>
                <w:sz w:val="18"/>
                <w:szCs w:val="18"/>
                <w:lang w:val="es-ES" w:eastAsia="es-ES"/>
              </w:rPr>
              <w:t>Fondo de Caja chica</w:t>
            </w:r>
          </w:p>
        </w:tc>
        <w:tc>
          <w:tcPr>
            <w:tcW w:w="1276" w:type="dxa"/>
            <w:tcBorders>
              <w:top w:val="nil"/>
              <w:left w:val="nil"/>
              <w:bottom w:val="single" w:sz="4" w:space="0" w:color="auto"/>
              <w:right w:val="single" w:sz="4" w:space="0" w:color="auto"/>
            </w:tcBorders>
            <w:shd w:val="clear" w:color="auto" w:fill="auto"/>
            <w:noWrap/>
            <w:vAlign w:val="center"/>
            <w:hideMark/>
          </w:tcPr>
          <w:p w14:paraId="61EA44BC" w14:textId="39A3B211" w:rsidR="00532588" w:rsidRPr="009857FA" w:rsidRDefault="00532588" w:rsidP="00532588">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45,00 </w:t>
            </w:r>
          </w:p>
        </w:tc>
        <w:tc>
          <w:tcPr>
            <w:tcW w:w="1276" w:type="dxa"/>
            <w:tcBorders>
              <w:top w:val="nil"/>
              <w:left w:val="nil"/>
              <w:bottom w:val="single" w:sz="4" w:space="0" w:color="auto"/>
              <w:right w:val="single" w:sz="4" w:space="0" w:color="auto"/>
            </w:tcBorders>
            <w:shd w:val="clear" w:color="auto" w:fill="auto"/>
            <w:noWrap/>
            <w:vAlign w:val="bottom"/>
            <w:hideMark/>
          </w:tcPr>
          <w:p w14:paraId="735BC0F4"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206369F"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532588" w:rsidRPr="006F4003" w14:paraId="30A66414" w14:textId="77777777" w:rsidTr="00441EDD">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B5F989A" w14:textId="0FBDEE04" w:rsidR="00532588" w:rsidRPr="006F4003" w:rsidRDefault="00532588" w:rsidP="00532588">
            <w:pPr>
              <w:spacing w:after="0" w:line="240" w:lineRule="auto"/>
              <w:rPr>
                <w:rFonts w:eastAsia="Times New Roman" w:cs="Calibri"/>
                <w:color w:val="000000"/>
                <w:lang w:eastAsia="es-CR"/>
              </w:rPr>
            </w:pPr>
            <w:r w:rsidRPr="000023A2">
              <w:rPr>
                <w:rFonts w:ascii="Arial Narrow" w:hAnsi="Arial Narrow"/>
                <w:color w:val="000000"/>
                <w:sz w:val="18"/>
                <w:szCs w:val="18"/>
                <w:lang w:val="es-ES" w:eastAsia="es-ES"/>
              </w:rPr>
              <w:t>Fondo de Cajas recaudadora</w:t>
            </w:r>
          </w:p>
        </w:tc>
        <w:tc>
          <w:tcPr>
            <w:tcW w:w="1276" w:type="dxa"/>
            <w:tcBorders>
              <w:top w:val="nil"/>
              <w:left w:val="nil"/>
              <w:bottom w:val="single" w:sz="4" w:space="0" w:color="auto"/>
              <w:right w:val="single" w:sz="4" w:space="0" w:color="auto"/>
            </w:tcBorders>
            <w:shd w:val="clear" w:color="auto" w:fill="auto"/>
            <w:noWrap/>
            <w:vAlign w:val="bottom"/>
            <w:hideMark/>
          </w:tcPr>
          <w:p w14:paraId="1D6E52BE" w14:textId="5DF64D16" w:rsidR="00532588" w:rsidRPr="009857FA" w:rsidRDefault="00532588" w:rsidP="00532588">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1 000,00 </w:t>
            </w:r>
          </w:p>
        </w:tc>
        <w:tc>
          <w:tcPr>
            <w:tcW w:w="1276" w:type="dxa"/>
            <w:tcBorders>
              <w:top w:val="nil"/>
              <w:left w:val="nil"/>
              <w:bottom w:val="single" w:sz="4" w:space="0" w:color="auto"/>
              <w:right w:val="single" w:sz="4" w:space="0" w:color="auto"/>
            </w:tcBorders>
            <w:shd w:val="clear" w:color="auto" w:fill="auto"/>
            <w:noWrap/>
            <w:vAlign w:val="bottom"/>
            <w:hideMark/>
          </w:tcPr>
          <w:p w14:paraId="2C69142C"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637AAF5"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532588" w:rsidRPr="006F4003" w14:paraId="2D26AD38" w14:textId="77777777" w:rsidTr="00441EDD">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7A5A1C64" w14:textId="7B978FA7" w:rsidR="00532588" w:rsidRPr="006F4003" w:rsidRDefault="00532588" w:rsidP="00532588">
            <w:pPr>
              <w:spacing w:after="0" w:line="240" w:lineRule="auto"/>
              <w:rPr>
                <w:rFonts w:eastAsia="Times New Roman" w:cs="Calibri"/>
                <w:color w:val="000000"/>
                <w:lang w:eastAsia="es-CR"/>
              </w:rPr>
            </w:pPr>
            <w:r>
              <w:rPr>
                <w:rFonts w:ascii="Arial Narrow" w:hAnsi="Arial Narrow"/>
                <w:color w:val="000000"/>
                <w:sz w:val="18"/>
                <w:szCs w:val="18"/>
                <w:lang w:val="es-ES" w:eastAsia="es-ES"/>
              </w:rPr>
              <w:t>Fondo de Inversión Banco de Costa Rica</w:t>
            </w:r>
          </w:p>
        </w:tc>
        <w:tc>
          <w:tcPr>
            <w:tcW w:w="1276" w:type="dxa"/>
            <w:tcBorders>
              <w:top w:val="nil"/>
              <w:left w:val="nil"/>
              <w:bottom w:val="single" w:sz="4" w:space="0" w:color="auto"/>
              <w:right w:val="single" w:sz="4" w:space="0" w:color="auto"/>
            </w:tcBorders>
            <w:shd w:val="clear" w:color="auto" w:fill="auto"/>
            <w:noWrap/>
            <w:vAlign w:val="bottom"/>
            <w:hideMark/>
          </w:tcPr>
          <w:p w14:paraId="6E003351" w14:textId="11B9B139" w:rsidR="00532588" w:rsidRPr="009857FA" w:rsidRDefault="00532588" w:rsidP="00532588">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350 085,51 </w:t>
            </w:r>
          </w:p>
        </w:tc>
        <w:tc>
          <w:tcPr>
            <w:tcW w:w="1276" w:type="dxa"/>
            <w:tcBorders>
              <w:top w:val="nil"/>
              <w:left w:val="nil"/>
              <w:bottom w:val="single" w:sz="4" w:space="0" w:color="auto"/>
              <w:right w:val="single" w:sz="4" w:space="0" w:color="auto"/>
            </w:tcBorders>
            <w:shd w:val="clear" w:color="auto" w:fill="auto"/>
            <w:noWrap/>
            <w:vAlign w:val="bottom"/>
            <w:hideMark/>
          </w:tcPr>
          <w:p w14:paraId="18BDA888"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3EF737DB"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532588" w:rsidRPr="006F4003" w14:paraId="4804B1EC" w14:textId="77777777" w:rsidTr="00441EDD">
        <w:trPr>
          <w:trHeight w:val="288"/>
        </w:trPr>
        <w:tc>
          <w:tcPr>
            <w:tcW w:w="5165" w:type="dxa"/>
            <w:tcBorders>
              <w:top w:val="nil"/>
              <w:left w:val="single" w:sz="4" w:space="0" w:color="auto"/>
              <w:bottom w:val="single" w:sz="4" w:space="0" w:color="auto"/>
              <w:right w:val="single" w:sz="4" w:space="0" w:color="auto"/>
            </w:tcBorders>
            <w:shd w:val="clear" w:color="auto" w:fill="auto"/>
            <w:noWrap/>
            <w:vAlign w:val="bottom"/>
            <w:hideMark/>
          </w:tcPr>
          <w:p w14:paraId="3FCFFCF5" w14:textId="0632D512" w:rsidR="00532588" w:rsidRPr="006F4003" w:rsidRDefault="00532588" w:rsidP="00532588">
            <w:pPr>
              <w:spacing w:after="0" w:line="240" w:lineRule="auto"/>
              <w:rPr>
                <w:rFonts w:eastAsia="Times New Roman" w:cs="Calibri"/>
                <w:color w:val="000000"/>
                <w:lang w:eastAsia="es-CR"/>
              </w:rPr>
            </w:pPr>
            <w:r>
              <w:rPr>
                <w:rFonts w:ascii="Arial Narrow" w:hAnsi="Arial Narrow"/>
                <w:color w:val="000000"/>
                <w:sz w:val="18"/>
                <w:szCs w:val="18"/>
                <w:lang w:val="es-ES" w:eastAsia="es-ES"/>
              </w:rPr>
              <w:t>Fondo de Inversión Banco Nacional de Costa Rica</w:t>
            </w:r>
          </w:p>
        </w:tc>
        <w:tc>
          <w:tcPr>
            <w:tcW w:w="1276" w:type="dxa"/>
            <w:tcBorders>
              <w:top w:val="nil"/>
              <w:left w:val="nil"/>
              <w:bottom w:val="single" w:sz="4" w:space="0" w:color="auto"/>
              <w:right w:val="single" w:sz="4" w:space="0" w:color="auto"/>
            </w:tcBorders>
            <w:shd w:val="clear" w:color="auto" w:fill="auto"/>
            <w:noWrap/>
            <w:vAlign w:val="bottom"/>
            <w:hideMark/>
          </w:tcPr>
          <w:p w14:paraId="29282503" w14:textId="72062698" w:rsidR="00532588" w:rsidRPr="009857FA" w:rsidRDefault="00532588" w:rsidP="00532588">
            <w:pPr>
              <w:spacing w:after="0" w:line="240" w:lineRule="auto"/>
              <w:jc w:val="right"/>
              <w:rPr>
                <w:rFonts w:ascii="Arial Narrow" w:hAnsi="Arial Narrow" w:cs="Calibri"/>
                <w:color w:val="000000"/>
                <w:sz w:val="18"/>
                <w:szCs w:val="18"/>
              </w:rPr>
            </w:pPr>
            <w:r w:rsidRPr="009857FA">
              <w:rPr>
                <w:rFonts w:ascii="Arial Narrow" w:hAnsi="Arial Narrow" w:cs="Calibri"/>
                <w:color w:val="000000"/>
                <w:sz w:val="18"/>
                <w:szCs w:val="18"/>
              </w:rPr>
              <w:t>200 040,77</w:t>
            </w:r>
          </w:p>
        </w:tc>
        <w:tc>
          <w:tcPr>
            <w:tcW w:w="1276" w:type="dxa"/>
            <w:tcBorders>
              <w:top w:val="nil"/>
              <w:left w:val="nil"/>
              <w:bottom w:val="single" w:sz="4" w:space="0" w:color="auto"/>
              <w:right w:val="single" w:sz="4" w:space="0" w:color="auto"/>
            </w:tcBorders>
            <w:shd w:val="clear" w:color="auto" w:fill="auto"/>
            <w:noWrap/>
            <w:vAlign w:val="bottom"/>
            <w:hideMark/>
          </w:tcPr>
          <w:p w14:paraId="0420AE0C"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4C1C08C" w14:textId="77777777" w:rsidR="00532588" w:rsidRPr="009857FA" w:rsidRDefault="00532588" w:rsidP="00532588">
            <w:pPr>
              <w:spacing w:after="0" w:line="240" w:lineRule="auto"/>
              <w:jc w:val="center"/>
              <w:rPr>
                <w:rFonts w:ascii="Arial Narrow" w:hAnsi="Arial Narrow" w:cs="Calibri"/>
                <w:color w:val="000000"/>
                <w:sz w:val="18"/>
                <w:szCs w:val="18"/>
              </w:rPr>
            </w:pPr>
            <w:r w:rsidRPr="009857FA">
              <w:rPr>
                <w:rFonts w:ascii="Arial Narrow" w:hAnsi="Arial Narrow" w:cs="Calibri"/>
                <w:color w:val="000000"/>
                <w:sz w:val="18"/>
                <w:szCs w:val="18"/>
              </w:rPr>
              <w:t>0,00</w:t>
            </w:r>
          </w:p>
        </w:tc>
      </w:tr>
      <w:tr w:rsidR="00532588" w:rsidRPr="006F4003" w14:paraId="5B079620" w14:textId="77777777" w:rsidTr="00441EDD">
        <w:trPr>
          <w:trHeight w:val="288"/>
        </w:trPr>
        <w:tc>
          <w:tcPr>
            <w:tcW w:w="51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8FCE0" w14:textId="77777777" w:rsidR="00532588" w:rsidRPr="006F4003" w:rsidRDefault="00532588" w:rsidP="00532588">
            <w:pPr>
              <w:spacing w:after="0" w:line="240" w:lineRule="auto"/>
              <w:jc w:val="center"/>
              <w:rPr>
                <w:rFonts w:eastAsia="Times New Roman" w:cs="Calibri"/>
                <w:color w:val="000000"/>
                <w:lang w:eastAsia="es-CR"/>
              </w:rPr>
            </w:pPr>
            <w:r w:rsidRPr="004F4461">
              <w:rPr>
                <w:rFonts w:ascii="Arial Narrow" w:hAnsi="Arial Narrow" w:cs="Calibri"/>
                <w:b/>
                <w:bCs/>
                <w:color w:val="000000"/>
                <w:sz w:val="20"/>
                <w:szCs w:val="20"/>
              </w:rPr>
              <w:t>TOTAL</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5A9CD42" w14:textId="2B336241" w:rsidR="00532588" w:rsidRPr="009857FA" w:rsidRDefault="00532588" w:rsidP="00532588">
            <w:pPr>
              <w:spacing w:after="0" w:line="240" w:lineRule="auto"/>
              <w:jc w:val="right"/>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551 576,28</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E341313" w14:textId="77777777" w:rsidR="00532588" w:rsidRPr="009857FA" w:rsidRDefault="00532588" w:rsidP="00532588">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ECC9F4A" w14:textId="77777777" w:rsidR="00532588" w:rsidRPr="009857FA" w:rsidRDefault="00532588" w:rsidP="00532588">
            <w:pPr>
              <w:spacing w:after="0" w:line="240" w:lineRule="auto"/>
              <w:jc w:val="center"/>
              <w:rPr>
                <w:rFonts w:ascii="Arial Narrow" w:eastAsia="Times New Roman" w:hAnsi="Arial Narrow" w:cs="Calibri"/>
                <w:b/>
                <w:bCs/>
                <w:color w:val="000000"/>
                <w:sz w:val="18"/>
                <w:szCs w:val="18"/>
                <w:lang w:eastAsia="es-CR"/>
              </w:rPr>
            </w:pPr>
            <w:r w:rsidRPr="009857FA">
              <w:rPr>
                <w:rFonts w:ascii="Arial Narrow" w:eastAsia="Times New Roman" w:hAnsi="Arial Narrow" w:cs="Calibri"/>
                <w:b/>
                <w:bCs/>
                <w:color w:val="000000"/>
                <w:sz w:val="18"/>
                <w:szCs w:val="18"/>
                <w:lang w:eastAsia="es-CR"/>
              </w:rPr>
              <w:t>0,00</w:t>
            </w:r>
          </w:p>
        </w:tc>
      </w:tr>
    </w:tbl>
    <w:p w14:paraId="59C78C14" w14:textId="77777777" w:rsidR="00086C58" w:rsidRPr="00BC7C5B" w:rsidRDefault="00086C58" w:rsidP="00A4313D">
      <w:pPr>
        <w:pStyle w:val="NormalWeb"/>
        <w:spacing w:before="0" w:beforeAutospacing="0" w:after="0" w:afterAutospacing="0"/>
        <w:jc w:val="both"/>
        <w:rPr>
          <w:rFonts w:ascii="Arial Narrow" w:hAnsi="Arial Narrow"/>
          <w:b/>
          <w:bCs/>
          <w:sz w:val="22"/>
          <w:szCs w:val="22"/>
          <w:lang w:val="es-ES"/>
        </w:rPr>
      </w:pPr>
    </w:p>
    <w:p w14:paraId="1D3787AE" w14:textId="77777777" w:rsidR="00A4313D" w:rsidRPr="00BC7C5B" w:rsidRDefault="00A4313D" w:rsidP="00A4313D">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65CEF94" w14:textId="4057125C" w:rsidR="00703C45" w:rsidRPr="002F444F" w:rsidRDefault="00823742" w:rsidP="00A4313D">
      <w:pPr>
        <w:spacing w:after="160" w:line="240" w:lineRule="auto"/>
        <w:contextualSpacing/>
        <w:jc w:val="both"/>
        <w:rPr>
          <w:rFonts w:ascii="Arial Narrow" w:hAnsi="Arial Narrow"/>
        </w:rPr>
      </w:pPr>
      <w:r w:rsidRPr="00823742">
        <w:rPr>
          <w:rFonts w:ascii="Arial Narrow" w:hAnsi="Arial Narrow"/>
        </w:rPr>
        <w:t xml:space="preserve">La cuenta Efectivo y equivalentes de efectivo, representa el </w:t>
      </w:r>
      <w:r w:rsidR="00E37714">
        <w:rPr>
          <w:rFonts w:ascii="Arial Narrow" w:hAnsi="Arial Narrow"/>
        </w:rPr>
        <w:t>0</w:t>
      </w:r>
      <w:r w:rsidR="00086C58">
        <w:rPr>
          <w:rFonts w:ascii="Arial Narrow" w:hAnsi="Arial Narrow"/>
        </w:rPr>
        <w:t>,93</w:t>
      </w:r>
      <w:r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Pr="00823742">
        <w:rPr>
          <w:rFonts w:ascii="Arial Narrow" w:hAnsi="Arial Narrow"/>
        </w:rPr>
        <w:t xml:space="preserve"> que corresponde a un(a) </w:t>
      </w:r>
      <w:r w:rsidRPr="00E37714">
        <w:rPr>
          <w:rFonts w:ascii="Arial Narrow" w:hAnsi="Arial Narrow"/>
          <w:highlight w:val="darkGray"/>
        </w:rPr>
        <w:t>Disminución</w:t>
      </w:r>
      <w:r w:rsidR="00E37714">
        <w:rPr>
          <w:rFonts w:ascii="Arial Narrow" w:hAnsi="Arial Narrow"/>
          <w:highlight w:val="darkGray"/>
        </w:rPr>
        <w:t xml:space="preserve"> o Aumento</w:t>
      </w:r>
      <w:r w:rsidRPr="00823742">
        <w:rPr>
          <w:rFonts w:ascii="Arial Narrow" w:hAnsi="Arial Narrow"/>
        </w:rPr>
        <w:t xml:space="preserve"> del </w:t>
      </w:r>
      <w:r w:rsidR="00E37714">
        <w:rPr>
          <w:rFonts w:ascii="Arial Narrow" w:hAnsi="Arial Narrow"/>
        </w:rPr>
        <w:t>0</w:t>
      </w:r>
      <w:r w:rsidRPr="00823742">
        <w:rPr>
          <w:rFonts w:ascii="Arial Narrow" w:hAnsi="Arial Narrow"/>
        </w:rPr>
        <w:t xml:space="preserve"> % de recursos disponibles,</w:t>
      </w:r>
      <w:r w:rsidRPr="00823742">
        <w:rPr>
          <w:rFonts w:ascii="Arial Narrow" w:eastAsiaTheme="minorEastAsia" w:hAnsi="Arial Narrow" w:cs="Arial Narrow"/>
          <w:color w:val="000000"/>
          <w:lang w:eastAsia="es-CR"/>
        </w:rPr>
        <w:t xml:space="preserve"> producto de</w:t>
      </w:r>
      <w:r w:rsidR="00FE1189">
        <w:rPr>
          <w:rFonts w:ascii="Arial Narrow" w:hAnsi="Arial Narrow"/>
        </w:rPr>
        <w:t xml:space="preserve"> </w:t>
      </w:r>
      <w:r w:rsidR="00FE1189" w:rsidRPr="002F444F">
        <w:rPr>
          <w:rFonts w:ascii="Arial Narrow" w:hAnsi="Arial Narrow"/>
        </w:rPr>
        <w:t>(</w:t>
      </w:r>
      <w:r w:rsidR="00FE1189" w:rsidRPr="00FE1189">
        <w:rPr>
          <w:rFonts w:ascii="Arial Narrow" w:hAnsi="Arial Narrow"/>
          <w:highlight w:val="lightGray"/>
        </w:rPr>
        <w:t>Indicar la razón de las variaciones de un periodo a otro</w:t>
      </w:r>
      <w:r w:rsidR="00FE1189" w:rsidRPr="002F444F">
        <w:rPr>
          <w:rFonts w:ascii="Arial Narrow" w:hAnsi="Arial Narrow"/>
        </w:rPr>
        <w:t>)</w:t>
      </w:r>
    </w:p>
    <w:p w14:paraId="566F8BF6" w14:textId="23BE267F" w:rsidR="00E30161" w:rsidRDefault="00E30161" w:rsidP="00E30161">
      <w:pPr>
        <w:spacing w:before="240" w:after="160" w:line="240" w:lineRule="auto"/>
        <w:jc w:val="both"/>
        <w:rPr>
          <w:rFonts w:ascii="Arial Narrow" w:hAnsi="Arial Narrow"/>
        </w:rPr>
      </w:pPr>
      <w:bookmarkStart w:id="31" w:name="_Toc13041027"/>
      <w:bookmarkStart w:id="32" w:name="_Toc14345026"/>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1059468B" w14:textId="3EE20366" w:rsidR="00E30161" w:rsidRDefault="00E30161" w:rsidP="00E30161">
      <w:pPr>
        <w:spacing w:after="160" w:line="240" w:lineRule="auto"/>
        <w:jc w:val="both"/>
        <w:rPr>
          <w:rFonts w:ascii="Arial Narrow" w:hAnsi="Arial Narrow"/>
        </w:rPr>
      </w:pPr>
      <w:bookmarkStart w:id="33" w:name="_Hlk104881515"/>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bookmarkEnd w:id="33"/>
    <w:p w14:paraId="034052A7" w14:textId="21B3A2A3" w:rsidR="00406E17" w:rsidRDefault="00E30161" w:rsidP="00E30161">
      <w:pPr>
        <w:spacing w:after="0" w:line="240" w:lineRule="auto"/>
        <w:jc w:val="both"/>
        <w:rPr>
          <w:rFonts w:ascii="Arial Narrow" w:hAnsi="Arial Narrow"/>
        </w:rPr>
      </w:pPr>
      <w:r>
        <w:rPr>
          <w:rFonts w:ascii="Arial Narrow" w:hAnsi="Arial Narrow"/>
        </w:rPr>
        <w:t xml:space="preserve">Como parte de los equivalentes de efectivo se incluyen dos fondos de inversión los cuales se refieren a lo siguiente, el 20 de abril de 2022 la Municipalidad de Buenos Aires con los fondos ociosos constituyó dos fondos de inversión, a saber; Fondo de Inversión en colones </w:t>
      </w:r>
      <w:r w:rsidRPr="00842ACC">
        <w:rPr>
          <w:rFonts w:ascii="Arial Narrow" w:hAnsi="Arial Narrow"/>
        </w:rPr>
        <w:t xml:space="preserve">Código 27454-0 </w:t>
      </w:r>
      <w:r>
        <w:rPr>
          <w:rFonts w:ascii="Arial Narrow" w:hAnsi="Arial Narrow"/>
        </w:rPr>
        <w:t>con -</w:t>
      </w:r>
      <w:r w:rsidRPr="00842ACC">
        <w:rPr>
          <w:rFonts w:ascii="Arial Narrow" w:hAnsi="Arial Narrow"/>
        </w:rPr>
        <w:t>BCR Sociedad Administradora de Fondos de Inversión S.A.- por un monto de ¢350 000 000,00</w:t>
      </w:r>
      <w:r w:rsidR="00406E17">
        <w:rPr>
          <w:rFonts w:ascii="Arial Narrow" w:hAnsi="Arial Narrow"/>
        </w:rPr>
        <w:t>.</w:t>
      </w:r>
      <w:r w:rsidRPr="00842ACC">
        <w:rPr>
          <w:rFonts w:ascii="Arial Narrow" w:hAnsi="Arial Narrow"/>
        </w:rPr>
        <w:t xml:space="preserve"> </w:t>
      </w:r>
      <w:r w:rsidR="00406E17">
        <w:rPr>
          <w:rFonts w:ascii="Arial Narrow" w:hAnsi="Arial Narrow"/>
        </w:rPr>
        <w:t xml:space="preserve">Al 31 de mayo de 2022 se ha recibido la suma de </w:t>
      </w:r>
      <w:r w:rsidR="00406E17" w:rsidRPr="00842ACC">
        <w:rPr>
          <w:rFonts w:ascii="Arial Narrow" w:hAnsi="Arial Narrow"/>
        </w:rPr>
        <w:lastRenderedPageBreak/>
        <w:t>¢</w:t>
      </w:r>
      <w:r w:rsidR="00406E17">
        <w:rPr>
          <w:rFonts w:ascii="Arial Narrow" w:hAnsi="Arial Narrow"/>
        </w:rPr>
        <w:t xml:space="preserve">85,51 miles de colones por concepto de participaciones o rendimientos ganados correspondientes al mes de </w:t>
      </w:r>
      <w:r w:rsidR="007878D6">
        <w:rPr>
          <w:rFonts w:ascii="Arial Narrow" w:hAnsi="Arial Narrow"/>
        </w:rPr>
        <w:t>mayo.</w:t>
      </w:r>
    </w:p>
    <w:p w14:paraId="2C4805CE" w14:textId="77777777" w:rsidR="00406E17" w:rsidRDefault="00406E17" w:rsidP="00E30161">
      <w:pPr>
        <w:spacing w:after="0" w:line="240" w:lineRule="auto"/>
        <w:jc w:val="both"/>
        <w:rPr>
          <w:rFonts w:ascii="Arial Narrow" w:hAnsi="Arial Narrow"/>
        </w:rPr>
      </w:pPr>
    </w:p>
    <w:p w14:paraId="4BF404BB" w14:textId="43A3D4BE" w:rsidR="00E30161" w:rsidRDefault="00406E17" w:rsidP="00E30161">
      <w:pPr>
        <w:spacing w:after="0" w:line="240" w:lineRule="auto"/>
        <w:jc w:val="both"/>
        <w:rPr>
          <w:rFonts w:ascii="Arial Narrow" w:hAnsi="Arial Narrow"/>
        </w:rPr>
      </w:pPr>
      <w:r>
        <w:rPr>
          <w:rFonts w:ascii="Arial Narrow" w:hAnsi="Arial Narrow"/>
        </w:rPr>
        <w:t>A</w:t>
      </w:r>
      <w:r w:rsidR="00E30161" w:rsidRPr="00842ACC">
        <w:rPr>
          <w:rFonts w:ascii="Arial Narrow" w:hAnsi="Arial Narrow"/>
        </w:rPr>
        <w:t>demás, en abril se constituyó el Fondo de Inversión en colones Código de cuenta 14849 con -BN Sociedad Administradora de Fondos de Inversión- por la suma de ¢200 000 000,00. Dichos Fondos de inversión se realizaron con el fin de obtener alguna rentabilidad que venga a fortalecer las finanzas municipales, mientras los recursos involucrados son utilizados en la gestión municipal.</w:t>
      </w:r>
      <w:r w:rsidR="009857FA">
        <w:rPr>
          <w:rFonts w:ascii="Arial Narrow" w:hAnsi="Arial Narrow"/>
        </w:rPr>
        <w:t xml:space="preserve"> Al 31 de mayo de 2022 </w:t>
      </w:r>
      <w:r w:rsidR="00B37213">
        <w:rPr>
          <w:rFonts w:ascii="Arial Narrow" w:hAnsi="Arial Narrow"/>
        </w:rPr>
        <w:t xml:space="preserve">se ha recibido la suma de </w:t>
      </w:r>
      <w:r w:rsidR="00B37213" w:rsidRPr="00842ACC">
        <w:rPr>
          <w:rFonts w:ascii="Arial Narrow" w:hAnsi="Arial Narrow"/>
        </w:rPr>
        <w:t>¢</w:t>
      </w:r>
      <w:r w:rsidR="00B37213">
        <w:rPr>
          <w:rFonts w:ascii="Arial Narrow" w:hAnsi="Arial Narrow"/>
        </w:rPr>
        <w:t xml:space="preserve">40,77 miles de colones por concepto de participaciones o rendimientos ganados </w:t>
      </w:r>
      <w:r>
        <w:rPr>
          <w:rFonts w:ascii="Arial Narrow" w:hAnsi="Arial Narrow"/>
        </w:rPr>
        <w:t xml:space="preserve">correspondientes </w:t>
      </w:r>
      <w:proofErr w:type="gramStart"/>
      <w:r>
        <w:rPr>
          <w:rFonts w:ascii="Arial Narrow" w:hAnsi="Arial Narrow"/>
        </w:rPr>
        <w:t xml:space="preserve">al </w:t>
      </w:r>
      <w:r w:rsidR="007878D6">
        <w:rPr>
          <w:rFonts w:ascii="Arial Narrow" w:hAnsi="Arial Narrow"/>
        </w:rPr>
        <w:t xml:space="preserve"> mes</w:t>
      </w:r>
      <w:proofErr w:type="gramEnd"/>
      <w:r w:rsidR="007878D6">
        <w:rPr>
          <w:rFonts w:ascii="Arial Narrow" w:hAnsi="Arial Narrow"/>
        </w:rPr>
        <w:t xml:space="preserve"> de  may</w:t>
      </w:r>
      <w:r w:rsidR="007878D6" w:rsidRPr="0093193E">
        <w:rPr>
          <w:rFonts w:ascii="Arial Narrow" w:hAnsi="Arial Narrow"/>
        </w:rPr>
        <w:t>o</w:t>
      </w:r>
      <w:r w:rsidR="0093193E" w:rsidRPr="0093193E">
        <w:rPr>
          <w:rFonts w:ascii="Arial Narrow" w:hAnsi="Arial Narrow"/>
        </w:rPr>
        <w:t>.</w:t>
      </w:r>
    </w:p>
    <w:p w14:paraId="2BB6CFD8" w14:textId="77777777" w:rsidR="00E30161" w:rsidRPr="00842ACC" w:rsidRDefault="00E30161" w:rsidP="00E30161">
      <w:pPr>
        <w:spacing w:after="0" w:line="240" w:lineRule="auto"/>
        <w:jc w:val="both"/>
        <w:rPr>
          <w:rFonts w:ascii="Arial Narrow" w:hAnsi="Arial Narrow"/>
        </w:rPr>
      </w:pPr>
    </w:p>
    <w:p w14:paraId="0D932A84" w14:textId="020CDD17" w:rsidR="009C3A3D" w:rsidRPr="00FA27ED" w:rsidRDefault="009C3A3D" w:rsidP="00A4313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xml:space="preserve">: </w:t>
      </w:r>
      <w:r w:rsidR="002815F2" w:rsidRPr="00FA27ED">
        <w:rPr>
          <w:rFonts w:ascii="Arial Narrow" w:hAnsi="Arial Narrow"/>
          <w:i/>
          <w:sz w:val="20"/>
          <w:szCs w:val="20"/>
        </w:rPr>
        <w:t>Para aquellas partidas más relevantes resultantes del análisis vertical (peso porcentual de cada partida en los estados financieros) y análisis horizontal (variaciones de un periodo a otro), realice la respectiva desagregación y composición de la misma.</w:t>
      </w:r>
    </w:p>
    <w:p w14:paraId="61D2B4CF" w14:textId="77777777" w:rsidR="009C3A3D" w:rsidRPr="00BC7C5B" w:rsidRDefault="009C3A3D" w:rsidP="00A4313D">
      <w:pPr>
        <w:spacing w:after="160" w:line="240" w:lineRule="auto"/>
        <w:jc w:val="both"/>
        <w:rPr>
          <w:rFonts w:ascii="Arial Narrow" w:hAnsi="Arial Narrow"/>
          <w:sz w:val="24"/>
          <w:szCs w:val="24"/>
        </w:rPr>
      </w:pPr>
    </w:p>
    <w:p w14:paraId="6B6F6581" w14:textId="77777777" w:rsidR="008D6425" w:rsidRPr="00BC7C5B" w:rsidRDefault="001C2821" w:rsidP="00082CFF">
      <w:pPr>
        <w:keepNext/>
        <w:keepLines/>
        <w:spacing w:before="200" w:after="240" w:line="360" w:lineRule="auto"/>
        <w:ind w:right="51"/>
        <w:jc w:val="both"/>
        <w:outlineLvl w:val="1"/>
        <w:rPr>
          <w:rFonts w:ascii="Arial Narrow" w:eastAsia="Times New Roman" w:hAnsi="Arial Narrow"/>
          <w:b/>
          <w:smallCaps/>
          <w:lang w:eastAsia="es-CR"/>
        </w:rPr>
      </w:pPr>
      <w:bookmarkStart w:id="34" w:name="_Toc33601207"/>
      <w:bookmarkStart w:id="35" w:name="_Toc107406063"/>
      <w:r w:rsidRPr="00BC7C5B">
        <w:rPr>
          <w:rFonts w:ascii="Arial Narrow" w:eastAsia="Times New Roman" w:hAnsi="Arial Narrow"/>
          <w:b/>
          <w:smallCaps/>
          <w:lang w:eastAsia="es-CR"/>
        </w:rPr>
        <w:t>N</w:t>
      </w:r>
      <w:r w:rsidR="008D6425" w:rsidRPr="00BC7C5B">
        <w:rPr>
          <w:rFonts w:ascii="Arial Narrow" w:eastAsia="Times New Roman" w:hAnsi="Arial Narrow"/>
          <w:b/>
          <w:smallCaps/>
          <w:lang w:eastAsia="es-CR"/>
        </w:rPr>
        <w:t>OTA N° 4</w:t>
      </w:r>
      <w:bookmarkEnd w:id="31"/>
      <w:bookmarkEnd w:id="32"/>
      <w:bookmarkEnd w:id="34"/>
      <w:bookmarkEnd w:id="35"/>
    </w:p>
    <w:p w14:paraId="2B95ECD1" w14:textId="77777777" w:rsidR="00243A48" w:rsidRDefault="003A20CF" w:rsidP="003A20CF">
      <w:pPr>
        <w:keepNext/>
        <w:keepLines/>
        <w:spacing w:before="200" w:after="240" w:line="360" w:lineRule="auto"/>
        <w:ind w:right="51"/>
        <w:jc w:val="both"/>
        <w:outlineLvl w:val="1"/>
        <w:rPr>
          <w:rFonts w:ascii="Arial Narrow" w:eastAsia="Times New Roman" w:hAnsi="Arial Narrow"/>
          <w:b/>
          <w:smallCaps/>
          <w:lang w:eastAsia="es-CR"/>
        </w:rPr>
      </w:pPr>
      <w:bookmarkStart w:id="36" w:name="_Toc13041028"/>
      <w:bookmarkStart w:id="37" w:name="_Toc14345027"/>
      <w:bookmarkStart w:id="38" w:name="_Toc33601208"/>
      <w:bookmarkStart w:id="39" w:name="_Toc54546697"/>
      <w:bookmarkStart w:id="40" w:name="_Toc107406064"/>
      <w:r w:rsidRPr="00BC7C5B">
        <w:rPr>
          <w:rFonts w:ascii="Arial Narrow" w:eastAsia="Times New Roman" w:hAnsi="Arial Narrow"/>
          <w:b/>
          <w:smallCaps/>
          <w:lang w:eastAsia="es-CR"/>
        </w:rPr>
        <w:t>Inversiones a corto plazo</w:t>
      </w:r>
      <w:bookmarkEnd w:id="36"/>
      <w:bookmarkEnd w:id="37"/>
      <w:bookmarkEnd w:id="38"/>
      <w:bookmarkEnd w:id="39"/>
      <w:bookmarkEnd w:id="4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60A41" w:rsidRPr="00860A41" w14:paraId="5F95C575" w14:textId="77777777" w:rsidTr="00860A4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AD795" w14:textId="77777777" w:rsidR="00860A41" w:rsidRPr="00860A41" w:rsidRDefault="00860A41" w:rsidP="00860A41">
            <w:pPr>
              <w:spacing w:after="0" w:line="240" w:lineRule="auto"/>
              <w:jc w:val="both"/>
              <w:rPr>
                <w:rFonts w:ascii="Arial Narrow" w:eastAsia="Times New Roman" w:hAnsi="Arial Narrow" w:cs="Calibri"/>
                <w:b/>
                <w:bCs/>
                <w:color w:val="FFFFFF"/>
                <w:sz w:val="18"/>
                <w:szCs w:val="18"/>
                <w:lang w:eastAsia="es-CR"/>
              </w:rPr>
            </w:pPr>
            <w:bookmarkStart w:id="41" w:name="_Hlk54705329"/>
            <w:bookmarkStart w:id="42" w:name="_Toc13041034"/>
            <w:bookmarkStart w:id="43" w:name="_Toc14345033"/>
            <w:r w:rsidRPr="00860A41">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1D37D0"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F2E162"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D36A2"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5C104"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32A79F7"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Diferencia </w:t>
            </w:r>
          </w:p>
        </w:tc>
      </w:tr>
      <w:tr w:rsidR="00860A41" w:rsidRPr="00860A41" w14:paraId="487E4BD7" w14:textId="77777777" w:rsidTr="00860A4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C4F359"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1B848A5"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5C794F7"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4AABC52"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07618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735DD79" w14:textId="77777777" w:rsidR="00860A41" w:rsidRPr="00860A41" w:rsidRDefault="00860A41" w:rsidP="00860A41">
            <w:pPr>
              <w:spacing w:after="0" w:line="240" w:lineRule="auto"/>
              <w:jc w:val="center"/>
              <w:rPr>
                <w:rFonts w:ascii="Arial Narrow" w:eastAsia="Times New Roman" w:hAnsi="Arial Narrow" w:cs="Calibri"/>
                <w:color w:val="FFFFFF"/>
                <w:sz w:val="18"/>
                <w:szCs w:val="18"/>
                <w:lang w:eastAsia="es-CR"/>
              </w:rPr>
            </w:pPr>
            <w:r w:rsidRPr="00860A41">
              <w:rPr>
                <w:rFonts w:ascii="Arial Narrow" w:eastAsia="Times New Roman" w:hAnsi="Arial Narrow" w:cs="Calibri"/>
                <w:color w:val="FFFFFF"/>
                <w:sz w:val="18"/>
                <w:szCs w:val="18"/>
                <w:lang w:eastAsia="es-CR"/>
              </w:rPr>
              <w:t>%</w:t>
            </w:r>
          </w:p>
        </w:tc>
      </w:tr>
      <w:tr w:rsidR="00860A41" w:rsidRPr="00860A41" w14:paraId="654844E9" w14:textId="77777777" w:rsidTr="00860A41">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304BA0"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1.1.2.</w:t>
            </w:r>
          </w:p>
        </w:tc>
        <w:tc>
          <w:tcPr>
            <w:tcW w:w="3320" w:type="dxa"/>
            <w:tcBorders>
              <w:top w:val="nil"/>
              <w:left w:val="nil"/>
              <w:bottom w:val="single" w:sz="8" w:space="0" w:color="auto"/>
              <w:right w:val="single" w:sz="8" w:space="0" w:color="auto"/>
            </w:tcBorders>
            <w:shd w:val="clear" w:color="auto" w:fill="auto"/>
            <w:vAlign w:val="center"/>
            <w:hideMark/>
          </w:tcPr>
          <w:p w14:paraId="47D20EC5"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Inversiones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608D66A5"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04</w:t>
            </w:r>
          </w:p>
        </w:tc>
        <w:tc>
          <w:tcPr>
            <w:tcW w:w="1240" w:type="dxa"/>
            <w:tcBorders>
              <w:top w:val="nil"/>
              <w:left w:val="nil"/>
              <w:bottom w:val="single" w:sz="8" w:space="0" w:color="auto"/>
              <w:right w:val="single" w:sz="8" w:space="0" w:color="auto"/>
            </w:tcBorders>
            <w:shd w:val="clear" w:color="auto" w:fill="auto"/>
            <w:noWrap/>
            <w:vAlign w:val="center"/>
            <w:hideMark/>
          </w:tcPr>
          <w:p w14:paraId="2BA7A1EF"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FC0711"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7A80EAF"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r>
    </w:tbl>
    <w:p w14:paraId="208889B8" w14:textId="77777777" w:rsidR="00C8376A" w:rsidRDefault="00C8376A" w:rsidP="00E30161">
      <w:pPr>
        <w:pStyle w:val="NormalWeb"/>
        <w:spacing w:before="0" w:beforeAutospacing="0" w:after="0" w:afterAutospacing="0"/>
        <w:jc w:val="both"/>
        <w:rPr>
          <w:rFonts w:ascii="Arial Narrow" w:hAnsi="Arial Narrow"/>
          <w:b/>
          <w:bCs/>
          <w:sz w:val="22"/>
          <w:szCs w:val="22"/>
          <w:lang w:val="es-ES"/>
        </w:rPr>
      </w:pPr>
    </w:p>
    <w:p w14:paraId="311820FA"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B5D517" w14:textId="26FFDB5A" w:rsidR="002815F2" w:rsidRPr="00BC7C5B" w:rsidRDefault="00823742" w:rsidP="002815F2">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Inversiones a corto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9D4FAD" w:rsidRPr="00BC7C5B">
        <w:rPr>
          <w:rFonts w:ascii="Arial Narrow" w:hAnsi="Arial Narrow"/>
        </w:rPr>
        <w:t xml:space="preserve"> </w:t>
      </w:r>
      <w:bookmarkEnd w:id="41"/>
      <w:r w:rsidR="002815F2">
        <w:rPr>
          <w:rFonts w:ascii="Arial Narrow" w:hAnsi="Arial Narrow"/>
        </w:rPr>
        <w:t>________________________________________________________________________________________________________________________________________________________________________________</w:t>
      </w:r>
    </w:p>
    <w:p w14:paraId="2BBC84A9" w14:textId="77777777" w:rsidR="002815F2" w:rsidRPr="002815F2" w:rsidRDefault="00FA27ED" w:rsidP="002815F2">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A3A0ECC" w14:textId="77777777" w:rsidR="009D4FAD" w:rsidRPr="00BC7C5B" w:rsidRDefault="009D4FAD" w:rsidP="00D93EFE">
      <w:pPr>
        <w:spacing w:after="160" w:line="240" w:lineRule="auto"/>
        <w:contextualSpacing/>
        <w:jc w:val="both"/>
        <w:rPr>
          <w:rFonts w:ascii="Arial Narrow" w:hAnsi="Arial Narrow"/>
        </w:rPr>
      </w:pPr>
    </w:p>
    <w:p w14:paraId="2056AC49" w14:textId="77777777" w:rsidR="00527C0A" w:rsidRPr="00BC7C5B" w:rsidRDefault="00527C0A" w:rsidP="00082CFF">
      <w:pPr>
        <w:spacing w:line="360" w:lineRule="auto"/>
        <w:ind w:right="51"/>
        <w:contextualSpacing/>
        <w:jc w:val="both"/>
        <w:rPr>
          <w:rFonts w:ascii="Arial Narrow" w:hAnsi="Arial Narrow"/>
        </w:rPr>
      </w:pPr>
    </w:p>
    <w:p w14:paraId="381C2FE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smallCaps/>
          <w:lang w:eastAsia="es-CR"/>
        </w:rPr>
      </w:pPr>
      <w:bookmarkStart w:id="44" w:name="_Toc33601209"/>
      <w:bookmarkStart w:id="45" w:name="_Toc107406065"/>
      <w:r w:rsidRPr="00BC7C5B">
        <w:rPr>
          <w:rFonts w:ascii="Arial Narrow" w:eastAsia="Times New Roman" w:hAnsi="Arial Narrow"/>
          <w:b/>
          <w:smallCaps/>
          <w:lang w:eastAsia="es-CR"/>
        </w:rPr>
        <w:t>NOTA N° 5</w:t>
      </w:r>
      <w:bookmarkEnd w:id="42"/>
      <w:bookmarkEnd w:id="43"/>
      <w:bookmarkEnd w:id="44"/>
      <w:bookmarkEnd w:id="45"/>
    </w:p>
    <w:p w14:paraId="2C65AFE5" w14:textId="77777777" w:rsidR="00123F6D" w:rsidRPr="00BC7C5B" w:rsidRDefault="003A20CF" w:rsidP="001B7932">
      <w:pPr>
        <w:keepNext/>
        <w:keepLines/>
        <w:spacing w:before="200" w:after="240" w:line="360" w:lineRule="auto"/>
        <w:ind w:right="-425"/>
        <w:jc w:val="both"/>
        <w:outlineLvl w:val="1"/>
        <w:rPr>
          <w:rFonts w:ascii="Arial Narrow" w:eastAsia="Times New Roman" w:hAnsi="Arial Narrow"/>
          <w:b/>
          <w:smallCaps/>
          <w:lang w:eastAsia="es-CR"/>
        </w:rPr>
      </w:pPr>
      <w:bookmarkStart w:id="46" w:name="_Toc13041035"/>
      <w:bookmarkStart w:id="47" w:name="_Toc14345034"/>
      <w:bookmarkStart w:id="48" w:name="_Toc33601210"/>
      <w:bookmarkStart w:id="49" w:name="_Toc54546700"/>
      <w:bookmarkStart w:id="50" w:name="_Toc107406066"/>
      <w:r w:rsidRPr="00BC7C5B">
        <w:rPr>
          <w:rFonts w:ascii="Arial Narrow" w:eastAsia="Times New Roman" w:hAnsi="Arial Narrow"/>
          <w:b/>
          <w:smallCaps/>
          <w:lang w:eastAsia="es-CR"/>
        </w:rPr>
        <w:t>Cuentas a cobrar corto plazo</w:t>
      </w:r>
      <w:bookmarkEnd w:id="46"/>
      <w:bookmarkEnd w:id="47"/>
      <w:bookmarkEnd w:id="48"/>
      <w:bookmarkEnd w:id="49"/>
      <w:bookmarkEnd w:id="50"/>
    </w:p>
    <w:tbl>
      <w:tblPr>
        <w:tblW w:w="8360" w:type="dxa"/>
        <w:tblLook w:val="04A0" w:firstRow="1" w:lastRow="0" w:firstColumn="1" w:lastColumn="0" w:noHBand="0" w:noVBand="1"/>
      </w:tblPr>
      <w:tblGrid>
        <w:gridCol w:w="780"/>
        <w:gridCol w:w="3400"/>
        <w:gridCol w:w="580"/>
        <w:gridCol w:w="1200"/>
        <w:gridCol w:w="1200"/>
        <w:gridCol w:w="1200"/>
      </w:tblGrid>
      <w:tr w:rsidR="00DB4D40" w:rsidRPr="00DB4D40" w14:paraId="5FC8F9A2" w14:textId="77777777" w:rsidTr="00DB4D40">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3842DE" w14:textId="77777777" w:rsidR="00DB4D40" w:rsidRPr="00DB4D40" w:rsidRDefault="00DB4D40" w:rsidP="00DB4D40">
            <w:pPr>
              <w:spacing w:after="0" w:line="240" w:lineRule="auto"/>
              <w:jc w:val="both"/>
              <w:rPr>
                <w:rFonts w:ascii="Arial Narrow" w:eastAsia="Times New Roman" w:hAnsi="Arial Narrow" w:cs="Calibri"/>
                <w:b/>
                <w:bCs/>
                <w:color w:val="FFFFFF"/>
                <w:sz w:val="18"/>
                <w:szCs w:val="18"/>
                <w:lang w:val="en-US"/>
              </w:rPr>
            </w:pPr>
            <w:proofErr w:type="spellStart"/>
            <w:r w:rsidRPr="00DB4D40">
              <w:rPr>
                <w:rFonts w:ascii="Arial Narrow" w:eastAsia="Times New Roman" w:hAnsi="Arial Narrow" w:cs="Calibri"/>
                <w:b/>
                <w:bCs/>
                <w:color w:val="FFFFFF"/>
                <w:sz w:val="18"/>
                <w:szCs w:val="18"/>
                <w:lang w:val="en-US"/>
              </w:rPr>
              <w:t>Cuenta</w:t>
            </w:r>
            <w:proofErr w:type="spellEnd"/>
            <w:r w:rsidRPr="00DB4D40">
              <w:rPr>
                <w:rFonts w:ascii="Arial Narrow" w:eastAsia="Times New Roman" w:hAnsi="Arial Narrow" w:cs="Calibri"/>
                <w:b/>
                <w:bCs/>
                <w:color w:val="FFFFFF"/>
                <w:sz w:val="18"/>
                <w:szCs w:val="18"/>
                <w:lang w:val="en-US"/>
              </w:rPr>
              <w:t xml:space="preserve">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69F485"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proofErr w:type="spellStart"/>
            <w:r w:rsidRPr="00DB4D40">
              <w:rPr>
                <w:rFonts w:ascii="Arial Narrow" w:eastAsia="Times New Roman" w:hAnsi="Arial Narrow" w:cs="Calibri"/>
                <w:b/>
                <w:bCs/>
                <w:color w:val="FFFFFF"/>
                <w:sz w:val="18"/>
                <w:szCs w:val="18"/>
                <w:lang w:val="en-US"/>
              </w:rPr>
              <w:t>Descripción</w:t>
            </w:r>
            <w:proofErr w:type="spellEnd"/>
            <w:r w:rsidRPr="00DB4D40">
              <w:rPr>
                <w:rFonts w:ascii="Arial Narrow" w:eastAsia="Times New Roman" w:hAnsi="Arial Narrow" w:cs="Calibri"/>
                <w:b/>
                <w:bCs/>
                <w:color w:val="FFFFFF"/>
                <w:sz w:val="18"/>
                <w:szCs w:val="18"/>
                <w:lang w:val="en-US"/>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68328"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r w:rsidRPr="00DB4D40">
              <w:rPr>
                <w:rFonts w:ascii="Arial Narrow" w:eastAsia="Times New Roman" w:hAnsi="Arial Narrow" w:cs="Calibri"/>
                <w:b/>
                <w:bCs/>
                <w:color w:val="FFFFFF"/>
                <w:sz w:val="18"/>
                <w:szCs w:val="18"/>
                <w:lang w:val="en-US"/>
              </w:rPr>
              <w:t xml:space="preserve">Nota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72847F"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proofErr w:type="spellStart"/>
            <w:r w:rsidRPr="00DB4D40">
              <w:rPr>
                <w:rFonts w:ascii="Arial Narrow" w:eastAsia="Times New Roman" w:hAnsi="Arial Narrow" w:cs="Calibri"/>
                <w:b/>
                <w:bCs/>
                <w:color w:val="FFFFFF"/>
                <w:sz w:val="18"/>
                <w:szCs w:val="18"/>
                <w:lang w:val="en-US"/>
              </w:rPr>
              <w:t>Periodo</w:t>
            </w:r>
            <w:proofErr w:type="spellEnd"/>
            <w:r w:rsidRPr="00DB4D40">
              <w:rPr>
                <w:rFonts w:ascii="Arial Narrow" w:eastAsia="Times New Roman" w:hAnsi="Arial Narrow" w:cs="Calibri"/>
                <w:b/>
                <w:bCs/>
                <w:color w:val="FFFFFF"/>
                <w:sz w:val="18"/>
                <w:szCs w:val="18"/>
                <w:lang w:val="en-US"/>
              </w:rPr>
              <w:t xml:space="preserve">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51FCB8"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proofErr w:type="spellStart"/>
            <w:r w:rsidRPr="00DB4D40">
              <w:rPr>
                <w:rFonts w:ascii="Arial Narrow" w:eastAsia="Times New Roman" w:hAnsi="Arial Narrow" w:cs="Calibri"/>
                <w:b/>
                <w:bCs/>
                <w:color w:val="FFFFFF"/>
                <w:sz w:val="18"/>
                <w:szCs w:val="18"/>
                <w:lang w:val="en-US"/>
              </w:rPr>
              <w:t>Periodo</w:t>
            </w:r>
            <w:proofErr w:type="spellEnd"/>
            <w:r w:rsidRPr="00DB4D40">
              <w:rPr>
                <w:rFonts w:ascii="Arial Narrow" w:eastAsia="Times New Roman" w:hAnsi="Arial Narrow" w:cs="Calibri"/>
                <w:b/>
                <w:bCs/>
                <w:color w:val="FFFFFF"/>
                <w:sz w:val="18"/>
                <w:szCs w:val="18"/>
                <w:lang w:val="en-US"/>
              </w:rPr>
              <w:t xml:space="preserve">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6358C6A1" w14:textId="77777777" w:rsidR="00DB4D40" w:rsidRPr="00DB4D40" w:rsidRDefault="00DB4D40" w:rsidP="00DB4D40">
            <w:pPr>
              <w:spacing w:after="0" w:line="240" w:lineRule="auto"/>
              <w:jc w:val="center"/>
              <w:rPr>
                <w:rFonts w:ascii="Arial Narrow" w:eastAsia="Times New Roman" w:hAnsi="Arial Narrow" w:cs="Calibri"/>
                <w:b/>
                <w:bCs/>
                <w:color w:val="FFFFFF"/>
                <w:sz w:val="18"/>
                <w:szCs w:val="18"/>
                <w:lang w:val="en-US"/>
              </w:rPr>
            </w:pPr>
            <w:proofErr w:type="spellStart"/>
            <w:r w:rsidRPr="00DB4D40">
              <w:rPr>
                <w:rFonts w:ascii="Arial Narrow" w:eastAsia="Times New Roman" w:hAnsi="Arial Narrow" w:cs="Calibri"/>
                <w:b/>
                <w:bCs/>
                <w:color w:val="FFFFFF"/>
                <w:sz w:val="18"/>
                <w:szCs w:val="18"/>
                <w:lang w:val="en-US"/>
              </w:rPr>
              <w:t>Diferencia</w:t>
            </w:r>
            <w:proofErr w:type="spellEnd"/>
            <w:r w:rsidRPr="00DB4D40">
              <w:rPr>
                <w:rFonts w:ascii="Arial Narrow" w:eastAsia="Times New Roman" w:hAnsi="Arial Narrow" w:cs="Calibri"/>
                <w:b/>
                <w:bCs/>
                <w:color w:val="FFFFFF"/>
                <w:sz w:val="18"/>
                <w:szCs w:val="18"/>
                <w:lang w:val="en-US"/>
              </w:rPr>
              <w:t xml:space="preserve"> </w:t>
            </w:r>
          </w:p>
        </w:tc>
      </w:tr>
      <w:tr w:rsidR="00DB4D40" w:rsidRPr="00DB4D40" w14:paraId="0E423189" w14:textId="77777777" w:rsidTr="00DB4D40">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C1DB250"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5A4E8792"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11B3C415"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8761D84"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26571A29" w14:textId="77777777" w:rsidR="00DB4D40" w:rsidRPr="00DB4D40" w:rsidRDefault="00DB4D40" w:rsidP="00DB4D40">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76935C20" w14:textId="77777777" w:rsidR="00DB4D40" w:rsidRPr="00DB4D40" w:rsidRDefault="00DB4D40" w:rsidP="00DB4D40">
            <w:pPr>
              <w:spacing w:after="0" w:line="240" w:lineRule="auto"/>
              <w:jc w:val="center"/>
              <w:rPr>
                <w:rFonts w:ascii="Arial Narrow" w:eastAsia="Times New Roman" w:hAnsi="Arial Narrow" w:cs="Calibri"/>
                <w:color w:val="FFFFFF"/>
                <w:sz w:val="18"/>
                <w:szCs w:val="18"/>
                <w:lang w:val="en-US"/>
              </w:rPr>
            </w:pPr>
            <w:r w:rsidRPr="00DB4D40">
              <w:rPr>
                <w:rFonts w:ascii="Arial Narrow" w:eastAsia="Times New Roman" w:hAnsi="Arial Narrow" w:cs="Calibri"/>
                <w:color w:val="FFFFFF"/>
                <w:sz w:val="18"/>
                <w:szCs w:val="18"/>
                <w:lang w:val="en-US"/>
              </w:rPr>
              <w:t>%</w:t>
            </w:r>
          </w:p>
        </w:tc>
      </w:tr>
      <w:tr w:rsidR="00DB4D40" w:rsidRPr="00DB4D40" w14:paraId="2C893069" w14:textId="77777777" w:rsidTr="00DB4D40">
        <w:trPr>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731CA1" w14:textId="77777777" w:rsidR="00DB4D40" w:rsidRPr="00DB4D40" w:rsidRDefault="00DB4D40" w:rsidP="00DB4D40">
            <w:pPr>
              <w:spacing w:after="0" w:line="240" w:lineRule="auto"/>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1.1.3.</w:t>
            </w:r>
          </w:p>
        </w:tc>
        <w:tc>
          <w:tcPr>
            <w:tcW w:w="3400" w:type="dxa"/>
            <w:tcBorders>
              <w:top w:val="nil"/>
              <w:left w:val="nil"/>
              <w:bottom w:val="single" w:sz="8" w:space="0" w:color="auto"/>
              <w:right w:val="single" w:sz="8" w:space="0" w:color="auto"/>
            </w:tcBorders>
            <w:shd w:val="clear" w:color="auto" w:fill="auto"/>
            <w:vAlign w:val="center"/>
            <w:hideMark/>
          </w:tcPr>
          <w:p w14:paraId="071E0763" w14:textId="77777777" w:rsidR="00DB4D40" w:rsidRPr="00DB4D40" w:rsidRDefault="00DB4D40" w:rsidP="00DB4D40">
            <w:pPr>
              <w:spacing w:after="0" w:line="240" w:lineRule="auto"/>
              <w:rPr>
                <w:rFonts w:ascii="Arial Narrow" w:eastAsia="Times New Roman" w:hAnsi="Arial Narrow" w:cs="Calibri"/>
                <w:b/>
                <w:bCs/>
                <w:color w:val="000000"/>
                <w:sz w:val="18"/>
                <w:szCs w:val="18"/>
              </w:rPr>
            </w:pPr>
            <w:r w:rsidRPr="00DB4D40">
              <w:rPr>
                <w:rFonts w:ascii="Arial Narrow" w:eastAsia="Times New Roman" w:hAnsi="Arial Narrow" w:cs="Calibri"/>
                <w:b/>
                <w:bCs/>
                <w:color w:val="000000"/>
                <w:sz w:val="18"/>
                <w:szCs w:val="18"/>
              </w:rPr>
              <w:t>Cuentas a cobrar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260E0B9A" w14:textId="77777777" w:rsidR="00DB4D40" w:rsidRPr="00DB4D40" w:rsidRDefault="00DB4D40" w:rsidP="00DB4D40">
            <w:pPr>
              <w:spacing w:after="0" w:line="240" w:lineRule="auto"/>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05</w:t>
            </w:r>
          </w:p>
        </w:tc>
        <w:tc>
          <w:tcPr>
            <w:tcW w:w="1200" w:type="dxa"/>
            <w:tcBorders>
              <w:top w:val="nil"/>
              <w:left w:val="nil"/>
              <w:bottom w:val="single" w:sz="8" w:space="0" w:color="auto"/>
              <w:right w:val="single" w:sz="8" w:space="0" w:color="auto"/>
            </w:tcBorders>
            <w:shd w:val="clear" w:color="auto" w:fill="auto"/>
            <w:noWrap/>
            <w:vAlign w:val="center"/>
            <w:hideMark/>
          </w:tcPr>
          <w:p w14:paraId="03DFD3FD" w14:textId="77777777" w:rsidR="00DB4D40" w:rsidRPr="00DB4D40" w:rsidRDefault="00DB4D40" w:rsidP="00DB4D40">
            <w:pPr>
              <w:spacing w:after="0" w:line="240" w:lineRule="auto"/>
              <w:jc w:val="right"/>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3 434 211,86</w:t>
            </w:r>
          </w:p>
        </w:tc>
        <w:tc>
          <w:tcPr>
            <w:tcW w:w="1200" w:type="dxa"/>
            <w:tcBorders>
              <w:top w:val="nil"/>
              <w:left w:val="nil"/>
              <w:bottom w:val="single" w:sz="8" w:space="0" w:color="auto"/>
              <w:right w:val="single" w:sz="8" w:space="0" w:color="auto"/>
            </w:tcBorders>
            <w:shd w:val="clear" w:color="auto" w:fill="auto"/>
            <w:noWrap/>
            <w:vAlign w:val="center"/>
            <w:hideMark/>
          </w:tcPr>
          <w:p w14:paraId="3CD43780" w14:textId="77777777" w:rsidR="00DB4D40" w:rsidRPr="00DB4D40" w:rsidRDefault="00DB4D40" w:rsidP="00DB4D40">
            <w:pPr>
              <w:spacing w:after="0" w:line="240" w:lineRule="auto"/>
              <w:jc w:val="right"/>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3461F1E2" w14:textId="77777777" w:rsidR="00DB4D40" w:rsidRPr="00DB4D40" w:rsidRDefault="00DB4D40" w:rsidP="00DB4D40">
            <w:pPr>
              <w:spacing w:after="0" w:line="240" w:lineRule="auto"/>
              <w:jc w:val="right"/>
              <w:rPr>
                <w:rFonts w:ascii="Arial Narrow" w:eastAsia="Times New Roman" w:hAnsi="Arial Narrow" w:cs="Calibri"/>
                <w:b/>
                <w:bCs/>
                <w:color w:val="000000"/>
                <w:sz w:val="18"/>
                <w:szCs w:val="18"/>
                <w:lang w:val="en-US"/>
              </w:rPr>
            </w:pPr>
            <w:r w:rsidRPr="00DB4D40">
              <w:rPr>
                <w:rFonts w:ascii="Arial Narrow" w:eastAsia="Times New Roman" w:hAnsi="Arial Narrow" w:cs="Calibri"/>
                <w:b/>
                <w:bCs/>
                <w:color w:val="000000"/>
                <w:sz w:val="18"/>
                <w:szCs w:val="18"/>
                <w:lang w:val="en-US"/>
              </w:rPr>
              <w:t>0,00</w:t>
            </w:r>
          </w:p>
        </w:tc>
      </w:tr>
    </w:tbl>
    <w:p w14:paraId="6247E9B7" w14:textId="77777777" w:rsidR="00B108CC" w:rsidRDefault="00B108CC" w:rsidP="00F37890">
      <w:pPr>
        <w:pStyle w:val="NormalWeb"/>
        <w:spacing w:before="0" w:beforeAutospacing="0" w:after="0" w:afterAutospacing="0"/>
        <w:jc w:val="both"/>
        <w:rPr>
          <w:rFonts w:ascii="Arial Narrow" w:hAnsi="Arial Narrow"/>
          <w:sz w:val="22"/>
          <w:szCs w:val="22"/>
        </w:rPr>
      </w:pPr>
    </w:p>
    <w:p w14:paraId="0D068A0A" w14:textId="77777777" w:rsidR="00A65DFB" w:rsidRDefault="00A65DFB" w:rsidP="00A65DFB">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 xml:space="preserve">uentas </w:t>
      </w:r>
      <w:r w:rsidRPr="00A65DFB">
        <w:rPr>
          <w:rFonts w:ascii="Arial Narrow" w:hAnsi="Arial Narrow"/>
          <w:color w:val="000000"/>
          <w:lang w:val="es-ES" w:eastAsia="es-ES"/>
        </w:rPr>
        <w:t>Transferencias del sector público interno a cobrar c/p</w:t>
      </w:r>
    </w:p>
    <w:p w14:paraId="4EEA6272" w14:textId="77777777" w:rsidR="00A65DFB" w:rsidRDefault="00A65DFB" w:rsidP="00F37890">
      <w:pPr>
        <w:pStyle w:val="NormalWeb"/>
        <w:spacing w:before="0" w:beforeAutospacing="0" w:after="0" w:afterAutospacing="0"/>
        <w:jc w:val="both"/>
        <w:rPr>
          <w:rFonts w:ascii="Arial Narrow" w:hAnsi="Arial Narrow"/>
          <w:sz w:val="22"/>
          <w:szCs w:val="22"/>
        </w:rPr>
      </w:pPr>
    </w:p>
    <w:tbl>
      <w:tblPr>
        <w:tblW w:w="4020" w:type="dxa"/>
        <w:tblInd w:w="70" w:type="dxa"/>
        <w:tblCellMar>
          <w:left w:w="70" w:type="dxa"/>
          <w:right w:w="70" w:type="dxa"/>
        </w:tblCellMar>
        <w:tblLook w:val="04A0" w:firstRow="1" w:lastRow="0" w:firstColumn="1" w:lastColumn="0" w:noHBand="0" w:noVBand="1"/>
      </w:tblPr>
      <w:tblGrid>
        <w:gridCol w:w="1220"/>
        <w:gridCol w:w="2800"/>
      </w:tblGrid>
      <w:tr w:rsidR="006F4003" w:rsidRPr="006F4003" w14:paraId="3462893E" w14:textId="77777777" w:rsidTr="006F4003">
        <w:trPr>
          <w:trHeight w:val="288"/>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8DD4" w14:textId="77777777" w:rsidR="006F4003" w:rsidRPr="006F4003" w:rsidRDefault="006F4003" w:rsidP="006F4003">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lastRenderedPageBreak/>
              <w:t xml:space="preserve">Cuenta </w:t>
            </w:r>
          </w:p>
        </w:tc>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80AC66" w14:textId="77777777" w:rsidR="006F4003" w:rsidRPr="006F4003" w:rsidRDefault="006F4003" w:rsidP="006F4003">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F4003" w:rsidRPr="006F4003" w14:paraId="61D5B379" w14:textId="77777777" w:rsidTr="006F4003">
        <w:trPr>
          <w:trHeight w:val="300"/>
        </w:trPr>
        <w:tc>
          <w:tcPr>
            <w:tcW w:w="1220" w:type="dxa"/>
            <w:vMerge/>
            <w:tcBorders>
              <w:top w:val="single" w:sz="8" w:space="0" w:color="auto"/>
              <w:left w:val="single" w:sz="8" w:space="0" w:color="auto"/>
              <w:bottom w:val="single" w:sz="8" w:space="0" w:color="000000"/>
              <w:right w:val="single" w:sz="8" w:space="0" w:color="auto"/>
            </w:tcBorders>
            <w:vAlign w:val="center"/>
            <w:hideMark/>
          </w:tcPr>
          <w:p w14:paraId="4337CE3D"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4EEFD546" w14:textId="77777777" w:rsidR="006F4003" w:rsidRPr="006F4003" w:rsidRDefault="006F4003" w:rsidP="006F4003">
            <w:pPr>
              <w:spacing w:after="0" w:line="240" w:lineRule="auto"/>
              <w:rPr>
                <w:rFonts w:ascii="Arial Narrow" w:eastAsia="Times New Roman" w:hAnsi="Arial Narrow" w:cs="Calibri"/>
                <w:b/>
                <w:bCs/>
                <w:color w:val="FFFFFF"/>
                <w:sz w:val="18"/>
                <w:szCs w:val="18"/>
                <w:lang w:eastAsia="es-CR"/>
              </w:rPr>
            </w:pPr>
          </w:p>
        </w:tc>
      </w:tr>
      <w:tr w:rsidR="006F4003" w:rsidRPr="006F4003" w14:paraId="011AAFFA" w14:textId="77777777" w:rsidTr="006F4003">
        <w:trPr>
          <w:trHeight w:val="54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5E530903"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1.1.3.06.02.</w:t>
            </w:r>
          </w:p>
        </w:tc>
        <w:tc>
          <w:tcPr>
            <w:tcW w:w="2800" w:type="dxa"/>
            <w:tcBorders>
              <w:top w:val="nil"/>
              <w:left w:val="nil"/>
              <w:bottom w:val="single" w:sz="8" w:space="0" w:color="auto"/>
              <w:right w:val="single" w:sz="8" w:space="0" w:color="auto"/>
            </w:tcBorders>
            <w:shd w:val="clear" w:color="auto" w:fill="auto"/>
            <w:vAlign w:val="center"/>
            <w:hideMark/>
          </w:tcPr>
          <w:p w14:paraId="328DB30C" w14:textId="77777777" w:rsidR="006F4003" w:rsidRPr="006F4003" w:rsidRDefault="006F4003" w:rsidP="006F4003">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Transferencias del sector público interno a cobrar c/p</w:t>
            </w:r>
          </w:p>
        </w:tc>
      </w:tr>
    </w:tbl>
    <w:p w14:paraId="77DDAA69" w14:textId="77777777" w:rsidR="00A65DFB" w:rsidRDefault="00A65DFB" w:rsidP="00F37890">
      <w:pPr>
        <w:pStyle w:val="NormalWeb"/>
        <w:spacing w:before="0" w:beforeAutospacing="0" w:after="0" w:afterAutospacing="0"/>
        <w:jc w:val="both"/>
        <w:rPr>
          <w:rFonts w:ascii="Arial Narrow" w:hAnsi="Arial Narrow"/>
          <w:sz w:val="22"/>
          <w:szCs w:val="22"/>
        </w:rPr>
      </w:pPr>
    </w:p>
    <w:tbl>
      <w:tblPr>
        <w:tblW w:w="7797" w:type="dxa"/>
        <w:tblInd w:w="70" w:type="dxa"/>
        <w:tblCellMar>
          <w:left w:w="70" w:type="dxa"/>
          <w:right w:w="70" w:type="dxa"/>
        </w:tblCellMar>
        <w:tblLook w:val="04A0" w:firstRow="1" w:lastRow="0" w:firstColumn="1" w:lastColumn="0" w:noHBand="0" w:noVBand="1"/>
      </w:tblPr>
      <w:tblGrid>
        <w:gridCol w:w="1514"/>
        <w:gridCol w:w="4076"/>
        <w:gridCol w:w="2207"/>
      </w:tblGrid>
      <w:tr w:rsidR="006F4003" w:rsidRPr="006F4003" w14:paraId="730D1FEB" w14:textId="77777777" w:rsidTr="00DB4D40">
        <w:trPr>
          <w:trHeight w:val="840"/>
        </w:trPr>
        <w:tc>
          <w:tcPr>
            <w:tcW w:w="1514" w:type="dxa"/>
            <w:tcBorders>
              <w:top w:val="single" w:sz="8" w:space="0" w:color="auto"/>
              <w:left w:val="single" w:sz="8" w:space="0" w:color="auto"/>
              <w:bottom w:val="single" w:sz="8" w:space="0" w:color="auto"/>
              <w:right w:val="nil"/>
            </w:tcBorders>
            <w:shd w:val="clear" w:color="000000" w:fill="365F91"/>
            <w:vAlign w:val="center"/>
            <w:hideMark/>
          </w:tcPr>
          <w:p w14:paraId="0DDF7EE0" w14:textId="77777777" w:rsidR="006F4003" w:rsidRPr="006F4003" w:rsidRDefault="006F4003" w:rsidP="006F4003">
            <w:pPr>
              <w:spacing w:after="0" w:line="240" w:lineRule="auto"/>
              <w:jc w:val="center"/>
              <w:rPr>
                <w:rFonts w:ascii="Arial Narrow" w:eastAsia="Times New Roman" w:hAnsi="Arial Narrow" w:cs="Calibri"/>
                <w:color w:val="FFFFFF"/>
                <w:lang w:eastAsia="es-CR"/>
              </w:rPr>
            </w:pPr>
            <w:r w:rsidRPr="006F4003">
              <w:rPr>
                <w:rFonts w:ascii="Arial Narrow" w:eastAsia="Times New Roman" w:hAnsi="Arial Narrow" w:cs="Calibri"/>
                <w:color w:val="FFFFFF"/>
                <w:lang w:eastAsia="es-CR"/>
              </w:rPr>
              <w:t>CODIGO INSTITUCIONAL</w:t>
            </w:r>
          </w:p>
        </w:tc>
        <w:tc>
          <w:tcPr>
            <w:tcW w:w="407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21318A3" w14:textId="77777777" w:rsidR="006F4003" w:rsidRPr="006F4003" w:rsidRDefault="006F4003" w:rsidP="006F4003">
            <w:pPr>
              <w:spacing w:after="0" w:line="240" w:lineRule="auto"/>
              <w:jc w:val="center"/>
              <w:rPr>
                <w:rFonts w:ascii="Arial Narrow" w:eastAsia="Times New Roman" w:hAnsi="Arial Narrow" w:cs="Calibri"/>
                <w:color w:val="FFFFFF"/>
                <w:lang w:eastAsia="es-CR"/>
              </w:rPr>
            </w:pPr>
            <w:r w:rsidRPr="006F4003">
              <w:rPr>
                <w:rFonts w:ascii="Arial Narrow" w:eastAsia="Times New Roman" w:hAnsi="Arial Narrow" w:cs="Calibri"/>
                <w:color w:val="FFFFFF"/>
                <w:lang w:eastAsia="es-CR"/>
              </w:rPr>
              <w:t>NOMBRE ENTIDAD</w:t>
            </w:r>
          </w:p>
        </w:tc>
        <w:tc>
          <w:tcPr>
            <w:tcW w:w="2207" w:type="dxa"/>
            <w:tcBorders>
              <w:top w:val="single" w:sz="8" w:space="0" w:color="auto"/>
              <w:left w:val="nil"/>
              <w:bottom w:val="single" w:sz="8" w:space="0" w:color="auto"/>
              <w:right w:val="single" w:sz="8" w:space="0" w:color="auto"/>
            </w:tcBorders>
            <w:shd w:val="clear" w:color="000000" w:fill="365F91"/>
            <w:noWrap/>
            <w:vAlign w:val="center"/>
            <w:hideMark/>
          </w:tcPr>
          <w:p w14:paraId="41A50712" w14:textId="77777777" w:rsidR="006F4003" w:rsidRPr="006F4003" w:rsidRDefault="006F4003" w:rsidP="006F4003">
            <w:pPr>
              <w:spacing w:after="0" w:line="240" w:lineRule="auto"/>
              <w:jc w:val="center"/>
              <w:rPr>
                <w:rFonts w:ascii="Arial Narrow" w:eastAsia="Times New Roman" w:hAnsi="Arial Narrow" w:cs="Calibri"/>
                <w:color w:val="FFFFFF"/>
                <w:lang w:eastAsia="es-CR"/>
              </w:rPr>
            </w:pPr>
            <w:r w:rsidRPr="006F4003">
              <w:rPr>
                <w:rFonts w:ascii="Arial Narrow" w:eastAsia="Times New Roman" w:hAnsi="Arial Narrow" w:cs="Calibri"/>
                <w:color w:val="FFFFFF"/>
                <w:lang w:eastAsia="es-CR"/>
              </w:rPr>
              <w:t>MONTO</w:t>
            </w:r>
          </w:p>
        </w:tc>
      </w:tr>
      <w:tr w:rsidR="00DB4D40" w:rsidRPr="006F4003" w14:paraId="7AAC53F4" w14:textId="77777777" w:rsidTr="00DB4D40">
        <w:trPr>
          <w:trHeight w:val="300"/>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598E672A" w14:textId="5575BFC2" w:rsidR="00DB4D40" w:rsidRPr="006F4003" w:rsidRDefault="00DB4D40" w:rsidP="00DB4D40">
            <w:pPr>
              <w:spacing w:after="0" w:line="240" w:lineRule="auto"/>
              <w:jc w:val="center"/>
              <w:rPr>
                <w:rFonts w:eastAsia="Times New Roman" w:cs="Calibri"/>
                <w:color w:val="000000"/>
                <w:sz w:val="20"/>
                <w:szCs w:val="20"/>
                <w:lang w:eastAsia="es-CR"/>
              </w:rPr>
            </w:pPr>
            <w:r>
              <w:rPr>
                <w:rFonts w:eastAsia="Times New Roman" w:cs="Calibri"/>
                <w:b/>
                <w:bCs/>
                <w:color w:val="000000"/>
                <w:sz w:val="20"/>
                <w:szCs w:val="20"/>
                <w:lang w:eastAsia="es-CR"/>
              </w:rPr>
              <w:t>11206</w:t>
            </w:r>
          </w:p>
        </w:tc>
        <w:tc>
          <w:tcPr>
            <w:tcW w:w="4076" w:type="dxa"/>
            <w:tcBorders>
              <w:top w:val="nil"/>
              <w:left w:val="nil"/>
              <w:bottom w:val="single" w:sz="4" w:space="0" w:color="auto"/>
              <w:right w:val="single" w:sz="4" w:space="0" w:color="auto"/>
            </w:tcBorders>
            <w:shd w:val="clear" w:color="auto" w:fill="auto"/>
            <w:vAlign w:val="center"/>
            <w:hideMark/>
          </w:tcPr>
          <w:p w14:paraId="4718AC92" w14:textId="0B88DF24" w:rsidR="00DB4D40" w:rsidRPr="006F4003" w:rsidRDefault="00DB4D40" w:rsidP="00DB4D40">
            <w:pPr>
              <w:spacing w:after="0" w:line="240" w:lineRule="auto"/>
              <w:jc w:val="both"/>
              <w:rPr>
                <w:rFonts w:ascii="Arial Narrow" w:eastAsia="Times New Roman" w:hAnsi="Arial Narrow" w:cs="Calibri"/>
                <w:color w:val="000000"/>
                <w:lang w:eastAsia="es-CR"/>
              </w:rPr>
            </w:pPr>
            <w:r w:rsidRPr="00913FF8">
              <w:rPr>
                <w:rFonts w:ascii="Arial Narrow" w:eastAsia="Times New Roman" w:hAnsi="Arial Narrow" w:cs="Calibri"/>
                <w:color w:val="000000"/>
                <w:lang w:eastAsia="es-CR"/>
              </w:rPr>
              <w:t>Ministerio de Hacienda</w:t>
            </w:r>
          </w:p>
        </w:tc>
        <w:tc>
          <w:tcPr>
            <w:tcW w:w="2207" w:type="dxa"/>
            <w:tcBorders>
              <w:top w:val="nil"/>
              <w:left w:val="nil"/>
              <w:bottom w:val="single" w:sz="4" w:space="0" w:color="auto"/>
              <w:right w:val="single" w:sz="4" w:space="0" w:color="auto"/>
            </w:tcBorders>
            <w:shd w:val="clear" w:color="auto" w:fill="auto"/>
            <w:noWrap/>
            <w:vAlign w:val="center"/>
            <w:hideMark/>
          </w:tcPr>
          <w:p w14:paraId="18A12F9D" w14:textId="5FEF045D" w:rsidR="00DB4D40" w:rsidRPr="00406E17" w:rsidRDefault="00DB4D40" w:rsidP="00003D54">
            <w:pPr>
              <w:spacing w:after="0" w:line="240" w:lineRule="auto"/>
              <w:jc w:val="right"/>
              <w:rPr>
                <w:rFonts w:ascii="Arial Narrow" w:eastAsia="Times New Roman" w:hAnsi="Arial Narrow" w:cs="Calibri"/>
                <w:color w:val="000000"/>
                <w:sz w:val="18"/>
                <w:szCs w:val="18"/>
                <w:lang w:eastAsia="es-CR"/>
              </w:rPr>
            </w:pPr>
            <w:r w:rsidRPr="00406E17">
              <w:rPr>
                <w:rFonts w:ascii="Arial Narrow" w:eastAsia="Times New Roman" w:hAnsi="Arial Narrow" w:cs="Calibri"/>
                <w:color w:val="000000"/>
                <w:sz w:val="18"/>
                <w:szCs w:val="18"/>
                <w:lang w:eastAsia="es-CR"/>
              </w:rPr>
              <w:t> </w:t>
            </w:r>
            <w:r w:rsidR="00145BCE">
              <w:rPr>
                <w:rFonts w:ascii="Arial Narrow" w:eastAsia="Times New Roman" w:hAnsi="Arial Narrow" w:cs="Calibri"/>
                <w:color w:val="000000"/>
                <w:sz w:val="18"/>
                <w:szCs w:val="18"/>
                <w:lang w:eastAsia="es-CR"/>
              </w:rPr>
              <w:t>¢</w:t>
            </w:r>
            <w:r w:rsidR="00003D54" w:rsidRPr="00406E17">
              <w:rPr>
                <w:rFonts w:ascii="Arial Narrow" w:eastAsia="Times New Roman" w:hAnsi="Arial Narrow" w:cs="Calibri"/>
                <w:color w:val="000000"/>
                <w:sz w:val="18"/>
                <w:szCs w:val="18"/>
                <w:lang w:eastAsia="es-CR"/>
              </w:rPr>
              <w:t>2 712 251,04</w:t>
            </w:r>
          </w:p>
        </w:tc>
      </w:tr>
      <w:tr w:rsidR="00DB4D40" w:rsidRPr="006F4003" w14:paraId="0E17A562" w14:textId="77777777" w:rsidTr="00DB4D40">
        <w:trPr>
          <w:trHeight w:val="288"/>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401DA124" w14:textId="214A5623" w:rsidR="00DB4D40" w:rsidRPr="006F4003" w:rsidRDefault="00DB4D40" w:rsidP="00DB4D40">
            <w:pPr>
              <w:spacing w:after="0" w:line="240" w:lineRule="auto"/>
              <w:jc w:val="center"/>
              <w:rPr>
                <w:rFonts w:eastAsia="Times New Roman" w:cs="Calibri"/>
                <w:color w:val="000000"/>
                <w:sz w:val="20"/>
                <w:szCs w:val="20"/>
                <w:lang w:eastAsia="es-CR"/>
              </w:rPr>
            </w:pPr>
            <w:r>
              <w:rPr>
                <w:rFonts w:eastAsia="Times New Roman" w:cs="Calibri"/>
                <w:b/>
                <w:bCs/>
                <w:color w:val="000000"/>
                <w:sz w:val="20"/>
                <w:szCs w:val="20"/>
                <w:lang w:eastAsia="es-CR"/>
              </w:rPr>
              <w:t>14226</w:t>
            </w:r>
          </w:p>
        </w:tc>
        <w:tc>
          <w:tcPr>
            <w:tcW w:w="4076" w:type="dxa"/>
            <w:tcBorders>
              <w:top w:val="nil"/>
              <w:left w:val="nil"/>
              <w:bottom w:val="single" w:sz="4" w:space="0" w:color="auto"/>
              <w:right w:val="single" w:sz="4" w:space="0" w:color="auto"/>
            </w:tcBorders>
            <w:shd w:val="clear" w:color="auto" w:fill="auto"/>
            <w:vAlign w:val="center"/>
            <w:hideMark/>
          </w:tcPr>
          <w:p w14:paraId="4BBBB253" w14:textId="322F239B" w:rsidR="00DB4D40" w:rsidRPr="006F4003" w:rsidRDefault="00DB4D40" w:rsidP="00DB4D40">
            <w:pPr>
              <w:spacing w:after="0" w:line="240" w:lineRule="auto"/>
              <w:jc w:val="both"/>
              <w:rPr>
                <w:rFonts w:ascii="Arial Narrow" w:eastAsia="Times New Roman" w:hAnsi="Arial Narrow" w:cs="Calibri"/>
                <w:color w:val="000000"/>
                <w:lang w:eastAsia="es-CR"/>
              </w:rPr>
            </w:pPr>
            <w:r w:rsidRPr="00913FF8">
              <w:rPr>
                <w:rFonts w:ascii="Arial Narrow" w:eastAsia="Times New Roman" w:hAnsi="Arial Narrow" w:cs="Calibri"/>
                <w:color w:val="000000"/>
                <w:lang w:eastAsia="es-CR"/>
              </w:rPr>
              <w:t>Aporte IFAM Licores Nacionales y Ext</w:t>
            </w:r>
            <w:r>
              <w:rPr>
                <w:rFonts w:ascii="Arial Narrow" w:eastAsia="Times New Roman" w:hAnsi="Arial Narrow" w:cs="Calibri"/>
                <w:color w:val="000000"/>
                <w:lang w:eastAsia="es-CR"/>
              </w:rPr>
              <w:t>ranjeros</w:t>
            </w:r>
          </w:p>
        </w:tc>
        <w:tc>
          <w:tcPr>
            <w:tcW w:w="2207" w:type="dxa"/>
            <w:tcBorders>
              <w:top w:val="nil"/>
              <w:left w:val="nil"/>
              <w:bottom w:val="single" w:sz="4" w:space="0" w:color="auto"/>
              <w:right w:val="single" w:sz="4" w:space="0" w:color="auto"/>
            </w:tcBorders>
            <w:shd w:val="clear" w:color="auto" w:fill="auto"/>
            <w:noWrap/>
            <w:vAlign w:val="center"/>
            <w:hideMark/>
          </w:tcPr>
          <w:p w14:paraId="7AB50898" w14:textId="367ECCB4" w:rsidR="00DB4D40" w:rsidRPr="00406E17" w:rsidRDefault="00DB4D40" w:rsidP="00003D54">
            <w:pPr>
              <w:spacing w:after="0" w:line="240" w:lineRule="auto"/>
              <w:jc w:val="right"/>
              <w:rPr>
                <w:rFonts w:ascii="Arial Narrow" w:eastAsia="Times New Roman" w:hAnsi="Arial Narrow" w:cs="Calibri"/>
                <w:color w:val="000000"/>
                <w:sz w:val="18"/>
                <w:szCs w:val="18"/>
                <w:lang w:eastAsia="es-CR"/>
              </w:rPr>
            </w:pPr>
            <w:r w:rsidRPr="00406E17">
              <w:rPr>
                <w:rFonts w:ascii="Arial Narrow" w:eastAsia="Times New Roman" w:hAnsi="Arial Narrow" w:cs="Calibri"/>
                <w:color w:val="000000"/>
                <w:sz w:val="18"/>
                <w:szCs w:val="18"/>
                <w:lang w:eastAsia="es-CR"/>
              </w:rPr>
              <w:t> </w:t>
            </w:r>
            <w:r w:rsidR="00003D54" w:rsidRPr="00406E17">
              <w:rPr>
                <w:rFonts w:ascii="Arial Narrow" w:eastAsia="Times New Roman" w:hAnsi="Arial Narrow" w:cs="Calibri"/>
                <w:color w:val="000000"/>
                <w:sz w:val="18"/>
                <w:szCs w:val="18"/>
                <w:lang w:eastAsia="es-CR"/>
              </w:rPr>
              <w:t>9 961,22</w:t>
            </w:r>
          </w:p>
        </w:tc>
      </w:tr>
      <w:tr w:rsidR="00DB4D40" w:rsidRPr="006F4003" w14:paraId="77DA8EA0" w14:textId="77777777" w:rsidTr="00DB4D40">
        <w:trPr>
          <w:trHeight w:val="276"/>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3C306550" w14:textId="77777777" w:rsidR="00DB4D40" w:rsidRPr="006F4003" w:rsidRDefault="00DB4D40" w:rsidP="00DB4D40">
            <w:pPr>
              <w:spacing w:after="0" w:line="240" w:lineRule="auto"/>
              <w:rPr>
                <w:rFonts w:eastAsia="Times New Roman" w:cs="Calibri"/>
                <w:color w:val="000000"/>
                <w:sz w:val="20"/>
                <w:szCs w:val="20"/>
                <w:lang w:eastAsia="es-CR"/>
              </w:rPr>
            </w:pPr>
            <w:r w:rsidRPr="006F4003">
              <w:rPr>
                <w:rFonts w:eastAsia="Times New Roman" w:cs="Calibri"/>
                <w:color w:val="000000"/>
                <w:sz w:val="20"/>
                <w:szCs w:val="20"/>
                <w:lang w:eastAsia="es-CR"/>
              </w:rPr>
              <w:t> </w:t>
            </w:r>
          </w:p>
        </w:tc>
        <w:tc>
          <w:tcPr>
            <w:tcW w:w="4076" w:type="dxa"/>
            <w:tcBorders>
              <w:top w:val="nil"/>
              <w:left w:val="nil"/>
              <w:bottom w:val="single" w:sz="4" w:space="0" w:color="auto"/>
              <w:right w:val="single" w:sz="4" w:space="0" w:color="auto"/>
            </w:tcBorders>
            <w:shd w:val="clear" w:color="auto" w:fill="auto"/>
            <w:vAlign w:val="center"/>
            <w:hideMark/>
          </w:tcPr>
          <w:p w14:paraId="27AB7732" w14:textId="03936BC9" w:rsidR="00DB4D40" w:rsidRPr="006F4003" w:rsidRDefault="00DB4D40" w:rsidP="00DB4D40">
            <w:pPr>
              <w:spacing w:after="0" w:line="240" w:lineRule="auto"/>
              <w:jc w:val="center"/>
              <w:rPr>
                <w:rFonts w:ascii="Arial Narrow" w:eastAsia="Times New Roman" w:hAnsi="Arial Narrow" w:cs="Calibri"/>
                <w:color w:val="000000"/>
                <w:lang w:eastAsia="es-CR"/>
              </w:rPr>
            </w:pPr>
            <w:r w:rsidRPr="00143D3C">
              <w:rPr>
                <w:rFonts w:ascii="Arial Narrow" w:eastAsia="Times New Roman" w:hAnsi="Arial Narrow" w:cs="Calibri"/>
                <w:b/>
                <w:bCs/>
                <w:color w:val="000000"/>
                <w:lang w:eastAsia="es-CR"/>
              </w:rPr>
              <w:t>TOTAL </w:t>
            </w:r>
          </w:p>
        </w:tc>
        <w:tc>
          <w:tcPr>
            <w:tcW w:w="2207" w:type="dxa"/>
            <w:tcBorders>
              <w:top w:val="nil"/>
              <w:left w:val="nil"/>
              <w:bottom w:val="single" w:sz="4" w:space="0" w:color="auto"/>
              <w:right w:val="single" w:sz="4" w:space="0" w:color="auto"/>
            </w:tcBorders>
            <w:shd w:val="clear" w:color="auto" w:fill="auto"/>
            <w:noWrap/>
            <w:vAlign w:val="center"/>
            <w:hideMark/>
          </w:tcPr>
          <w:p w14:paraId="7808776D" w14:textId="1313213E" w:rsidR="00DB4D40" w:rsidRPr="00406E17" w:rsidRDefault="00DB4D40" w:rsidP="00003D54">
            <w:pPr>
              <w:spacing w:after="0" w:line="240" w:lineRule="auto"/>
              <w:jc w:val="right"/>
              <w:rPr>
                <w:rFonts w:ascii="Arial Narrow" w:eastAsia="Times New Roman" w:hAnsi="Arial Narrow" w:cs="Calibri"/>
                <w:b/>
                <w:bCs/>
                <w:color w:val="000000"/>
                <w:sz w:val="18"/>
                <w:szCs w:val="18"/>
                <w:lang w:eastAsia="es-CR"/>
              </w:rPr>
            </w:pPr>
            <w:r w:rsidRPr="00406E17">
              <w:rPr>
                <w:rFonts w:ascii="Arial Narrow" w:eastAsia="Times New Roman" w:hAnsi="Arial Narrow" w:cs="Calibri"/>
                <w:b/>
                <w:bCs/>
                <w:color w:val="000000"/>
                <w:sz w:val="18"/>
                <w:szCs w:val="18"/>
                <w:lang w:eastAsia="es-CR"/>
              </w:rPr>
              <w:t> </w:t>
            </w:r>
            <w:r w:rsidR="00145BCE">
              <w:rPr>
                <w:rFonts w:ascii="Arial Narrow" w:eastAsia="Times New Roman" w:hAnsi="Arial Narrow" w:cs="Calibri"/>
                <w:b/>
                <w:bCs/>
                <w:color w:val="000000"/>
                <w:sz w:val="18"/>
                <w:szCs w:val="18"/>
                <w:lang w:eastAsia="es-CR"/>
              </w:rPr>
              <w:t>¢</w:t>
            </w:r>
            <w:r w:rsidR="00003D54" w:rsidRPr="00406E17">
              <w:rPr>
                <w:rFonts w:ascii="Arial Narrow" w:eastAsia="Times New Roman" w:hAnsi="Arial Narrow" w:cs="Calibri"/>
                <w:b/>
                <w:bCs/>
                <w:color w:val="000000"/>
                <w:sz w:val="18"/>
                <w:szCs w:val="18"/>
                <w:lang w:eastAsia="es-CR"/>
              </w:rPr>
              <w:t>2 722 212,26</w:t>
            </w:r>
          </w:p>
        </w:tc>
      </w:tr>
    </w:tbl>
    <w:p w14:paraId="26E2CCD7" w14:textId="77777777" w:rsidR="006F4003" w:rsidRDefault="006F4003" w:rsidP="00F37890">
      <w:pPr>
        <w:pStyle w:val="NormalWeb"/>
        <w:spacing w:before="0" w:beforeAutospacing="0" w:after="0" w:afterAutospacing="0"/>
        <w:jc w:val="both"/>
        <w:rPr>
          <w:rFonts w:ascii="Arial Narrow" w:hAnsi="Arial Narrow"/>
          <w:sz w:val="22"/>
          <w:szCs w:val="22"/>
        </w:rPr>
      </w:pPr>
    </w:p>
    <w:p w14:paraId="65D90D3C" w14:textId="77777777" w:rsidR="00860A41" w:rsidRDefault="00860A41" w:rsidP="00F37890">
      <w:pPr>
        <w:pStyle w:val="NormalWeb"/>
        <w:spacing w:before="0" w:beforeAutospacing="0" w:after="0" w:afterAutospacing="0"/>
        <w:jc w:val="both"/>
        <w:rPr>
          <w:rFonts w:ascii="Arial Narrow" w:hAnsi="Arial Narrow"/>
          <w:sz w:val="22"/>
          <w:szCs w:val="22"/>
        </w:rPr>
      </w:pPr>
    </w:p>
    <w:p w14:paraId="52DDB709" w14:textId="4084CC8C" w:rsidR="00512757" w:rsidRPr="00842ACC" w:rsidRDefault="006160CB"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Indicar el Método Utilizando</w:t>
      </w:r>
      <w:r w:rsidR="00512757" w:rsidRPr="00842ACC">
        <w:rPr>
          <w:rFonts w:ascii="Arial Narrow" w:hAnsi="Arial Narrow"/>
          <w:color w:val="000000"/>
          <w:sz w:val="22"/>
          <w:szCs w:val="22"/>
          <w:lang w:val="es-ES" w:eastAsia="es-ES"/>
        </w:rPr>
        <w:t>:</w:t>
      </w:r>
    </w:p>
    <w:p w14:paraId="41A7E6BC" w14:textId="77777777" w:rsidR="00842ACC" w:rsidRPr="00842ACC" w:rsidRDefault="00842ACC" w:rsidP="00F37890">
      <w:pPr>
        <w:pStyle w:val="NormalWeb"/>
        <w:spacing w:before="0" w:beforeAutospacing="0" w:after="0" w:afterAutospacing="0"/>
        <w:jc w:val="both"/>
        <w:rPr>
          <w:rFonts w:ascii="Arial Narrow" w:hAnsi="Arial Narrow"/>
          <w:color w:val="000000"/>
          <w:sz w:val="22"/>
          <w:szCs w:val="22"/>
          <w:lang w:val="es-ES" w:eastAsia="es-ES"/>
        </w:rPr>
      </w:pPr>
    </w:p>
    <w:p w14:paraId="1EC3BC92" w14:textId="36C0EC7B" w:rsidR="003879A7" w:rsidRPr="00842ACC" w:rsidRDefault="00512757"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Método de estimación por incobrable</w:t>
      </w:r>
      <w:r w:rsidR="00003D54" w:rsidRPr="00842ACC">
        <w:rPr>
          <w:rFonts w:ascii="Arial Narrow" w:hAnsi="Arial Narrow"/>
          <w:color w:val="000000"/>
          <w:sz w:val="22"/>
          <w:szCs w:val="22"/>
          <w:lang w:val="es-ES" w:eastAsia="es-ES"/>
        </w:rPr>
        <w:t xml:space="preserve">: </w:t>
      </w:r>
      <w:r w:rsidR="00665891" w:rsidRPr="00842ACC">
        <w:rPr>
          <w:rFonts w:ascii="Arial Narrow" w:hAnsi="Arial Narrow"/>
          <w:color w:val="000000"/>
          <w:sz w:val="22"/>
          <w:szCs w:val="22"/>
          <w:lang w:val="es-ES" w:eastAsia="es-ES"/>
        </w:rPr>
        <w:t>Actualmente la Municipalidad está realizando un proceso de revisión de la normativa interna existente, y confeccionando la normativa que falta para el cumplimiento de las NICSP sin excepción</w:t>
      </w:r>
      <w:r w:rsidR="008A0682" w:rsidRPr="00842ACC">
        <w:rPr>
          <w:rFonts w:ascii="Arial Narrow" w:hAnsi="Arial Narrow"/>
          <w:color w:val="000000"/>
          <w:sz w:val="22"/>
          <w:szCs w:val="22"/>
          <w:lang w:val="es-ES" w:eastAsia="es-ES"/>
        </w:rPr>
        <w:t>,</w:t>
      </w:r>
      <w:r w:rsidR="00665891" w:rsidRPr="00842ACC">
        <w:rPr>
          <w:rFonts w:ascii="Arial Narrow" w:hAnsi="Arial Narrow"/>
          <w:color w:val="000000"/>
          <w:sz w:val="22"/>
          <w:szCs w:val="22"/>
          <w:lang w:val="es-ES" w:eastAsia="es-ES"/>
        </w:rPr>
        <w:t xml:space="preserve"> y como parte de ese proceso se está</w:t>
      </w:r>
      <w:r w:rsidR="008A0682" w:rsidRPr="00842ACC">
        <w:rPr>
          <w:rFonts w:ascii="Arial Narrow" w:hAnsi="Arial Narrow"/>
          <w:color w:val="000000"/>
          <w:sz w:val="22"/>
          <w:szCs w:val="22"/>
          <w:lang w:val="es-ES" w:eastAsia="es-ES"/>
        </w:rPr>
        <w:t>n desarrollando políticas específicas y procedimientos referidos a la estimación de incobrables.</w:t>
      </w:r>
    </w:p>
    <w:p w14:paraId="3CE17F61" w14:textId="31E07179" w:rsidR="008A0682" w:rsidRPr="00842ACC" w:rsidRDefault="008A0682" w:rsidP="00F37890">
      <w:pPr>
        <w:pStyle w:val="NormalWeb"/>
        <w:spacing w:before="0" w:beforeAutospacing="0" w:after="0" w:afterAutospacing="0"/>
        <w:jc w:val="both"/>
        <w:rPr>
          <w:rFonts w:ascii="Arial Narrow" w:hAnsi="Arial Narrow"/>
          <w:color w:val="000000"/>
          <w:sz w:val="22"/>
          <w:szCs w:val="22"/>
          <w:lang w:val="es-ES" w:eastAsia="es-ES"/>
        </w:rPr>
      </w:pPr>
    </w:p>
    <w:p w14:paraId="0A6E0281" w14:textId="6D9CA3C9" w:rsidR="008A0682" w:rsidRPr="00842ACC" w:rsidRDefault="008A0682"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sz w:val="22"/>
          <w:szCs w:val="22"/>
          <w:lang w:val="es-ES" w:eastAsia="es-ES"/>
        </w:rPr>
        <w:t>De momento se está informando el saldo bruto de las cuentas por cobrar al 3</w:t>
      </w:r>
      <w:r w:rsidR="00DC7BEC" w:rsidRPr="00842ACC">
        <w:rPr>
          <w:rFonts w:ascii="Arial Narrow" w:hAnsi="Arial Narrow"/>
          <w:sz w:val="22"/>
          <w:szCs w:val="22"/>
          <w:lang w:val="es-ES" w:eastAsia="es-ES"/>
        </w:rPr>
        <w:t>1</w:t>
      </w:r>
      <w:r w:rsidRPr="00842ACC">
        <w:rPr>
          <w:rFonts w:ascii="Arial Narrow" w:hAnsi="Arial Narrow"/>
          <w:sz w:val="22"/>
          <w:szCs w:val="22"/>
          <w:lang w:val="es-ES" w:eastAsia="es-ES"/>
        </w:rPr>
        <w:t xml:space="preserve"> de </w:t>
      </w:r>
      <w:r w:rsidR="00DC7BEC" w:rsidRPr="00842ACC">
        <w:rPr>
          <w:rFonts w:ascii="Arial Narrow" w:hAnsi="Arial Narrow"/>
          <w:sz w:val="22"/>
          <w:szCs w:val="22"/>
          <w:lang w:val="es-ES" w:eastAsia="es-ES"/>
        </w:rPr>
        <w:t>mayo</w:t>
      </w:r>
      <w:r w:rsidRPr="00842ACC">
        <w:rPr>
          <w:rFonts w:ascii="Arial Narrow" w:hAnsi="Arial Narrow"/>
          <w:sz w:val="22"/>
          <w:szCs w:val="22"/>
          <w:lang w:val="es-ES" w:eastAsia="es-ES"/>
        </w:rPr>
        <w:t xml:space="preserve"> de 2022, debido a que se está realizando una revisión y depuración de dichas cuentas, por lo que se tiene planeado realizar para próximos estados financieros la estimación por incobrables, para de esta forma determinar los valores razonables de cada clase de cuentas por cobrar</w:t>
      </w:r>
    </w:p>
    <w:p w14:paraId="562600E2" w14:textId="77777777" w:rsidR="00512757" w:rsidRPr="00842ACC" w:rsidRDefault="00512757" w:rsidP="00F37890">
      <w:pPr>
        <w:pStyle w:val="NormalWeb"/>
        <w:spacing w:before="0" w:beforeAutospacing="0" w:after="0" w:afterAutospacing="0"/>
        <w:jc w:val="both"/>
        <w:rPr>
          <w:rFonts w:ascii="Arial Narrow" w:hAnsi="Arial Narrow"/>
          <w:sz w:val="22"/>
          <w:szCs w:val="22"/>
          <w:lang w:val="es-ES"/>
        </w:rPr>
      </w:pPr>
    </w:p>
    <w:p w14:paraId="0AFCC1C2" w14:textId="77777777" w:rsidR="00512757" w:rsidRPr="00842ACC" w:rsidRDefault="00512757" w:rsidP="00F37890">
      <w:pPr>
        <w:pStyle w:val="NormalWeb"/>
        <w:spacing w:before="0" w:beforeAutospacing="0" w:after="0" w:afterAutospacing="0"/>
        <w:jc w:val="both"/>
        <w:rPr>
          <w:rFonts w:ascii="Arial Narrow" w:hAnsi="Arial Narrow"/>
          <w:color w:val="000000"/>
          <w:sz w:val="22"/>
          <w:szCs w:val="22"/>
          <w:lang w:val="es-ES" w:eastAsia="es-ES"/>
        </w:rPr>
      </w:pPr>
      <w:r w:rsidRPr="00842ACC">
        <w:rPr>
          <w:rFonts w:ascii="Arial Narrow" w:hAnsi="Arial Narrow"/>
          <w:color w:val="000000"/>
          <w:sz w:val="22"/>
          <w:szCs w:val="22"/>
          <w:lang w:val="es-ES" w:eastAsia="es-ES"/>
        </w:rPr>
        <w:t>Indicar los procedimientos utilizados para la determinación de los valores razonables para cada clase de activo financiero:</w:t>
      </w:r>
    </w:p>
    <w:p w14:paraId="5D4B5FB2" w14:textId="77777777" w:rsidR="00CA541F" w:rsidRPr="00842ACC" w:rsidRDefault="00CA541F" w:rsidP="00B45689">
      <w:pPr>
        <w:spacing w:after="0" w:line="240" w:lineRule="auto"/>
        <w:jc w:val="both"/>
        <w:rPr>
          <w:rFonts w:ascii="Arial Narrow" w:hAnsi="Arial Narrow"/>
          <w:color w:val="000000"/>
          <w:lang w:val="es-ES" w:eastAsia="es-ES"/>
        </w:rPr>
      </w:pPr>
    </w:p>
    <w:p w14:paraId="7DB1B32D" w14:textId="3D79A801" w:rsidR="00B45689" w:rsidRPr="00842ACC" w:rsidRDefault="005A19BF" w:rsidP="00B45689">
      <w:pPr>
        <w:spacing w:after="0" w:line="240" w:lineRule="auto"/>
        <w:jc w:val="both"/>
        <w:rPr>
          <w:rFonts w:ascii="Arial Narrow" w:eastAsia="Times New Roman" w:hAnsi="Arial Narrow"/>
          <w:color w:val="000000"/>
          <w:lang w:val="es-ES" w:eastAsia="es-ES"/>
        </w:rPr>
      </w:pPr>
      <w:r w:rsidRPr="00842ACC">
        <w:rPr>
          <w:rFonts w:ascii="Arial Narrow" w:eastAsia="Times New Roman" w:hAnsi="Arial Narrow"/>
          <w:color w:val="000000"/>
          <w:lang w:val="es-ES" w:eastAsia="es-ES"/>
        </w:rPr>
        <w:t xml:space="preserve">La Municipalidad medirá </w:t>
      </w:r>
      <w:r w:rsidR="00B45689" w:rsidRPr="00842ACC">
        <w:rPr>
          <w:rFonts w:ascii="Arial Narrow" w:eastAsia="Times New Roman" w:hAnsi="Arial Narrow"/>
          <w:color w:val="000000"/>
          <w:lang w:val="es-ES" w:eastAsia="es-ES"/>
        </w:rPr>
        <w:t xml:space="preserve">las Cuentas por Cobrar </w:t>
      </w:r>
      <w:r w:rsidRPr="00842ACC">
        <w:rPr>
          <w:rFonts w:ascii="Arial Narrow" w:eastAsia="Times New Roman" w:hAnsi="Arial Narrow"/>
          <w:color w:val="000000"/>
          <w:lang w:val="es-ES" w:eastAsia="es-ES"/>
        </w:rPr>
        <w:t>inicialmente por su Valor Razonable</w:t>
      </w:r>
      <w:r w:rsidR="00E15287" w:rsidRPr="00842ACC">
        <w:rPr>
          <w:rFonts w:ascii="Arial Narrow" w:eastAsia="Times New Roman" w:hAnsi="Arial Narrow"/>
          <w:color w:val="000000"/>
          <w:lang w:val="es-ES" w:eastAsia="es-ES"/>
        </w:rPr>
        <w:t>, el cual, estará constituido por el</w:t>
      </w:r>
      <w:r w:rsidRPr="00842ACC">
        <w:rPr>
          <w:rFonts w:ascii="Arial Narrow" w:eastAsia="Times New Roman" w:hAnsi="Arial Narrow"/>
          <w:color w:val="000000"/>
          <w:lang w:val="es-ES" w:eastAsia="es-ES"/>
        </w:rPr>
        <w:t xml:space="preserve"> precio de la transacción</w:t>
      </w:r>
      <w:r w:rsidR="00E15287" w:rsidRPr="00842ACC">
        <w:rPr>
          <w:rFonts w:ascii="Arial Narrow" w:eastAsia="Times New Roman" w:hAnsi="Arial Narrow"/>
          <w:color w:val="000000"/>
          <w:lang w:val="es-ES" w:eastAsia="es-ES"/>
        </w:rPr>
        <w:t xml:space="preserve"> a </w:t>
      </w:r>
      <w:r w:rsidRPr="00842ACC">
        <w:rPr>
          <w:rFonts w:ascii="Arial Narrow" w:eastAsia="Times New Roman" w:hAnsi="Arial Narrow"/>
          <w:color w:val="000000"/>
          <w:lang w:val="es-ES" w:eastAsia="es-ES"/>
        </w:rPr>
        <w:t>la fecha</w:t>
      </w:r>
      <w:r w:rsidR="00E15287" w:rsidRPr="00842ACC">
        <w:rPr>
          <w:rFonts w:ascii="Arial Narrow" w:eastAsia="Times New Roman" w:hAnsi="Arial Narrow"/>
          <w:color w:val="000000"/>
          <w:lang w:val="es-ES" w:eastAsia="es-ES"/>
        </w:rPr>
        <w:t xml:space="preserve"> de</w:t>
      </w:r>
      <w:r w:rsidRPr="00842ACC">
        <w:rPr>
          <w:rFonts w:ascii="Arial Narrow" w:eastAsia="Times New Roman" w:hAnsi="Arial Narrow"/>
          <w:color w:val="000000"/>
          <w:lang w:val="es-ES" w:eastAsia="es-ES"/>
        </w:rPr>
        <w:t xml:space="preserve"> </w:t>
      </w:r>
      <w:r w:rsidR="006E39E4" w:rsidRPr="00842ACC">
        <w:rPr>
          <w:rFonts w:ascii="Arial Narrow" w:eastAsia="Times New Roman" w:hAnsi="Arial Narrow"/>
          <w:color w:val="000000"/>
          <w:lang w:val="es-ES" w:eastAsia="es-ES"/>
        </w:rPr>
        <w:t>puesta al cobro de los tributos y tasa municipales, así como con el derecho adquirido de recibir recursos externos (leyes de Presupuesto ordinario y extraordinario de la República de Costa Rica),</w:t>
      </w:r>
      <w:r w:rsidRPr="00842ACC">
        <w:rPr>
          <w:rFonts w:ascii="Arial Narrow" w:eastAsia="Times New Roman" w:hAnsi="Arial Narrow"/>
          <w:color w:val="000000"/>
          <w:lang w:val="es-ES" w:eastAsia="es-ES"/>
        </w:rPr>
        <w:t xml:space="preserve"> más los Costos de Transacción que sean directamente atribuibles a la </w:t>
      </w:r>
      <w:r w:rsidR="00B45689" w:rsidRPr="00842ACC">
        <w:rPr>
          <w:rFonts w:ascii="Arial Narrow" w:eastAsia="Times New Roman" w:hAnsi="Arial Narrow"/>
          <w:color w:val="000000"/>
          <w:lang w:val="es-ES" w:eastAsia="es-ES"/>
        </w:rPr>
        <w:t>em</w:t>
      </w:r>
      <w:r w:rsidRPr="00842ACC">
        <w:rPr>
          <w:rFonts w:ascii="Arial Narrow" w:eastAsia="Times New Roman" w:hAnsi="Arial Narrow"/>
          <w:color w:val="000000"/>
          <w:lang w:val="es-ES" w:eastAsia="es-ES"/>
        </w:rPr>
        <w:t xml:space="preserve">isión </w:t>
      </w:r>
      <w:r w:rsidR="00B45689" w:rsidRPr="00842ACC">
        <w:rPr>
          <w:rFonts w:ascii="Arial Narrow" w:eastAsia="Times New Roman" w:hAnsi="Arial Narrow"/>
          <w:color w:val="000000"/>
          <w:lang w:val="es-ES" w:eastAsia="es-ES"/>
        </w:rPr>
        <w:t>de este</w:t>
      </w:r>
      <w:r w:rsidRPr="00842ACC">
        <w:rPr>
          <w:rFonts w:ascii="Arial Narrow" w:eastAsia="Times New Roman" w:hAnsi="Arial Narrow"/>
          <w:color w:val="000000"/>
          <w:lang w:val="es-ES" w:eastAsia="es-ES"/>
        </w:rPr>
        <w:t>.</w:t>
      </w:r>
      <w:r w:rsidR="00B45689" w:rsidRPr="00842ACC">
        <w:rPr>
          <w:rFonts w:ascii="Arial Narrow" w:eastAsia="Times New Roman" w:hAnsi="Arial Narrow"/>
          <w:color w:val="000000"/>
          <w:lang w:val="es-ES" w:eastAsia="es-ES"/>
        </w:rPr>
        <w:t xml:space="preserve"> </w:t>
      </w:r>
      <w:r w:rsidR="00CA541F" w:rsidRPr="00842ACC">
        <w:rPr>
          <w:rFonts w:ascii="Arial Narrow" w:eastAsia="Times New Roman" w:hAnsi="Arial Narrow"/>
          <w:color w:val="000000"/>
          <w:lang w:val="es-ES" w:eastAsia="es-ES"/>
        </w:rPr>
        <w:t xml:space="preserve">La medición posterior </w:t>
      </w:r>
      <w:r w:rsidR="00B45689" w:rsidRPr="00842ACC">
        <w:rPr>
          <w:rFonts w:ascii="Arial Narrow" w:eastAsia="Times New Roman" w:hAnsi="Arial Narrow"/>
          <w:color w:val="000000"/>
          <w:lang w:val="es-ES" w:eastAsia="es-ES"/>
        </w:rPr>
        <w:t xml:space="preserve">al reconocimiento inicial </w:t>
      </w:r>
      <w:r w:rsidR="00CA541F" w:rsidRPr="00842ACC">
        <w:rPr>
          <w:rFonts w:ascii="Arial Narrow" w:eastAsia="Times New Roman" w:hAnsi="Arial Narrow"/>
          <w:color w:val="000000"/>
          <w:lang w:val="es-ES" w:eastAsia="es-ES"/>
        </w:rPr>
        <w:t xml:space="preserve">que se </w:t>
      </w:r>
      <w:r w:rsidR="00E15287" w:rsidRPr="00842ACC">
        <w:rPr>
          <w:rFonts w:ascii="Arial Narrow" w:eastAsia="Times New Roman" w:hAnsi="Arial Narrow"/>
          <w:color w:val="000000"/>
          <w:lang w:val="es-ES" w:eastAsia="es-ES"/>
        </w:rPr>
        <w:t>empleará</w:t>
      </w:r>
      <w:r w:rsidR="00CA541F" w:rsidRPr="00842ACC">
        <w:rPr>
          <w:rFonts w:ascii="Arial Narrow" w:eastAsia="Times New Roman" w:hAnsi="Arial Narrow"/>
          <w:color w:val="000000"/>
          <w:lang w:val="es-ES" w:eastAsia="es-ES"/>
        </w:rPr>
        <w:t xml:space="preserve"> </w:t>
      </w:r>
      <w:r w:rsidR="00B45689" w:rsidRPr="00842ACC">
        <w:rPr>
          <w:rFonts w:ascii="Arial Narrow" w:eastAsia="Times New Roman" w:hAnsi="Arial Narrow"/>
          <w:color w:val="000000"/>
          <w:lang w:val="es-ES" w:eastAsia="es-ES"/>
        </w:rPr>
        <w:t>será el método de costo amortizado</w:t>
      </w:r>
      <w:r w:rsidR="00E15287" w:rsidRPr="00842ACC">
        <w:rPr>
          <w:rFonts w:ascii="Arial Narrow" w:eastAsia="Times New Roman" w:hAnsi="Arial Narrow"/>
          <w:color w:val="000000"/>
          <w:lang w:val="es-ES" w:eastAsia="es-ES"/>
        </w:rPr>
        <w:t>.</w:t>
      </w:r>
    </w:p>
    <w:p w14:paraId="148125DF" w14:textId="77777777" w:rsidR="00656063" w:rsidRDefault="00656063" w:rsidP="00C8376A">
      <w:pPr>
        <w:pStyle w:val="NormalWeb"/>
        <w:spacing w:before="0" w:beforeAutospacing="0" w:after="160" w:afterAutospacing="0"/>
        <w:jc w:val="both"/>
        <w:rPr>
          <w:rFonts w:ascii="Arial Narrow" w:hAnsi="Arial Narrow"/>
          <w:b/>
          <w:bCs/>
          <w:sz w:val="22"/>
          <w:szCs w:val="22"/>
          <w:lang w:val="es-ES"/>
        </w:rPr>
      </w:pPr>
    </w:p>
    <w:p w14:paraId="3996A6CA" w14:textId="77777777" w:rsidR="00FE1189" w:rsidRPr="00C8376A" w:rsidRDefault="00D93EFE" w:rsidP="00C8376A">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bookmarkStart w:id="51" w:name="_Toc13041051"/>
      <w:bookmarkStart w:id="52" w:name="_Toc14345050"/>
    </w:p>
    <w:p w14:paraId="303A5C73" w14:textId="77777777" w:rsidR="00B3347A" w:rsidRDefault="00823742" w:rsidP="002815F2">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Cuentas a cobrar a corto plazo, </w:t>
      </w:r>
      <w:r w:rsidR="00E37714" w:rsidRPr="00823742">
        <w:rPr>
          <w:rFonts w:ascii="Arial Narrow" w:hAnsi="Arial Narrow"/>
        </w:rPr>
        <w:t xml:space="preserve">representa el </w:t>
      </w:r>
      <w:r w:rsidR="00B3347A">
        <w:rPr>
          <w:rFonts w:ascii="Arial Narrow" w:hAnsi="Arial Narrow"/>
        </w:rPr>
        <w:t>2,</w:t>
      </w:r>
      <w:r w:rsidR="00E37714">
        <w:rPr>
          <w:rFonts w:ascii="Arial Narrow" w:hAnsi="Arial Narrow"/>
        </w:rPr>
        <w:t>0</w:t>
      </w:r>
      <w:r w:rsidR="00B3347A">
        <w:rPr>
          <w:rFonts w:ascii="Arial Narrow" w:hAnsi="Arial Narrow"/>
        </w:rPr>
        <w:t>6</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6031EF83" w14:textId="2B6C9C4A" w:rsidR="00B3347A" w:rsidRDefault="00B3347A" w:rsidP="00B3347A">
      <w:pPr>
        <w:spacing w:before="240"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6BE5C5D" w14:textId="618B31ED" w:rsidR="00B3347A" w:rsidRDefault="00B3347A" w:rsidP="00B3347A">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006A2AEF">
        <w:rPr>
          <w:rFonts w:ascii="Arial Narrow" w:hAnsi="Arial Narrow"/>
        </w:rPr>
        <w:t>.</w:t>
      </w:r>
    </w:p>
    <w:p w14:paraId="34072C36" w14:textId="711421C5" w:rsidR="006A2AEF" w:rsidRDefault="000A0265" w:rsidP="00B3347A">
      <w:pPr>
        <w:spacing w:after="160" w:line="240" w:lineRule="auto"/>
        <w:jc w:val="both"/>
        <w:rPr>
          <w:rFonts w:ascii="Arial Narrow" w:hAnsi="Arial Narrow"/>
        </w:rPr>
      </w:pPr>
      <w:r>
        <w:rPr>
          <w:rFonts w:ascii="Arial Narrow" w:hAnsi="Arial Narrow"/>
        </w:rPr>
        <w:t>Al 31 de mayo de 2022 las cuentas por cobrar ascendían a 3 434 211,86 miles de colones, según se observa en el siguiente cuadro:</w:t>
      </w:r>
    </w:p>
    <w:p w14:paraId="156CDC68" w14:textId="77777777" w:rsidR="00842ACC" w:rsidRDefault="00842ACC" w:rsidP="00B3347A">
      <w:pPr>
        <w:spacing w:after="160" w:line="240" w:lineRule="auto"/>
        <w:jc w:val="both"/>
        <w:rPr>
          <w:rFonts w:ascii="Arial Narrow" w:hAnsi="Arial Narrow"/>
        </w:rPr>
      </w:pPr>
    </w:p>
    <w:tbl>
      <w:tblPr>
        <w:tblW w:w="655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8"/>
        <w:gridCol w:w="4024"/>
        <w:gridCol w:w="1606"/>
      </w:tblGrid>
      <w:tr w:rsidR="006A2AEF" w:rsidRPr="00A96E2C" w14:paraId="75A4E00B" w14:textId="77777777" w:rsidTr="00441EDD">
        <w:trPr>
          <w:trHeight w:val="320"/>
        </w:trPr>
        <w:tc>
          <w:tcPr>
            <w:tcW w:w="4952" w:type="dxa"/>
            <w:gridSpan w:val="2"/>
            <w:shd w:val="clear" w:color="auto" w:fill="auto"/>
            <w:noWrap/>
            <w:vAlign w:val="center"/>
            <w:hideMark/>
          </w:tcPr>
          <w:p w14:paraId="380D1366" w14:textId="77777777" w:rsidR="006A2AEF" w:rsidRPr="00A96E2C" w:rsidRDefault="006A2AEF" w:rsidP="00441EDD">
            <w:pPr>
              <w:spacing w:after="0" w:line="240" w:lineRule="auto"/>
              <w:rPr>
                <w:rFonts w:ascii="Arial Narrow" w:eastAsia="Times New Roman" w:hAnsi="Arial Narrow" w:cs="Calibri"/>
                <w:b/>
                <w:bCs/>
                <w:color w:val="000000"/>
                <w:sz w:val="24"/>
                <w:szCs w:val="24"/>
              </w:rPr>
            </w:pPr>
            <w:r w:rsidRPr="00A96E2C">
              <w:rPr>
                <w:rFonts w:ascii="Arial Narrow" w:eastAsia="Times New Roman" w:hAnsi="Arial Narrow" w:cs="Calibri"/>
                <w:b/>
                <w:bCs/>
                <w:color w:val="000000"/>
                <w:sz w:val="24"/>
                <w:szCs w:val="24"/>
                <w:lang w:val="es-ES" w:eastAsia="es-ES"/>
              </w:rPr>
              <w:t>Detalle de las Cuentas a cobrar c/p</w:t>
            </w:r>
          </w:p>
        </w:tc>
        <w:tc>
          <w:tcPr>
            <w:tcW w:w="1606" w:type="dxa"/>
            <w:shd w:val="clear" w:color="000000" w:fill="365F91"/>
            <w:noWrap/>
            <w:vAlign w:val="center"/>
            <w:hideMark/>
          </w:tcPr>
          <w:p w14:paraId="68ADFBE1" w14:textId="77777777" w:rsidR="006A2AEF" w:rsidRPr="00A96E2C" w:rsidRDefault="006A2AEF" w:rsidP="00441EDD">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SALDO</w:t>
            </w:r>
          </w:p>
        </w:tc>
      </w:tr>
      <w:tr w:rsidR="006A2AEF" w:rsidRPr="00A96E2C" w14:paraId="6E3F3E48" w14:textId="77777777" w:rsidTr="00441EDD">
        <w:trPr>
          <w:trHeight w:val="630"/>
        </w:trPr>
        <w:tc>
          <w:tcPr>
            <w:tcW w:w="928" w:type="dxa"/>
            <w:shd w:val="clear" w:color="000000" w:fill="365F91"/>
            <w:noWrap/>
            <w:vAlign w:val="center"/>
            <w:hideMark/>
          </w:tcPr>
          <w:p w14:paraId="5134091F" w14:textId="77777777" w:rsidR="006A2AEF" w:rsidRPr="00A96E2C" w:rsidRDefault="006A2AEF" w:rsidP="00441EDD">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Cuenta</w:t>
            </w:r>
          </w:p>
        </w:tc>
        <w:tc>
          <w:tcPr>
            <w:tcW w:w="4024" w:type="dxa"/>
            <w:tcBorders>
              <w:bottom w:val="single" w:sz="8" w:space="0" w:color="auto"/>
            </w:tcBorders>
            <w:shd w:val="clear" w:color="000000" w:fill="365F91"/>
            <w:noWrap/>
            <w:vAlign w:val="center"/>
            <w:hideMark/>
          </w:tcPr>
          <w:p w14:paraId="544EBF4E" w14:textId="77777777" w:rsidR="006A2AEF" w:rsidRPr="00A96E2C" w:rsidRDefault="006A2AEF" w:rsidP="00441EDD">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Nombre</w:t>
            </w:r>
          </w:p>
        </w:tc>
        <w:tc>
          <w:tcPr>
            <w:tcW w:w="1606" w:type="dxa"/>
            <w:tcBorders>
              <w:bottom w:val="single" w:sz="8" w:space="0" w:color="auto"/>
            </w:tcBorders>
            <w:shd w:val="clear" w:color="000000" w:fill="365F91"/>
            <w:vAlign w:val="center"/>
            <w:hideMark/>
          </w:tcPr>
          <w:p w14:paraId="6C0DF364" w14:textId="77777777" w:rsidR="006A2AEF" w:rsidRPr="00A96E2C" w:rsidRDefault="006A2AEF" w:rsidP="00441EDD">
            <w:pPr>
              <w:spacing w:after="0" w:line="240" w:lineRule="auto"/>
              <w:jc w:val="center"/>
              <w:rPr>
                <w:rFonts w:ascii="Arial Narrow" w:eastAsia="Times New Roman" w:hAnsi="Arial Narrow" w:cs="Calibri"/>
                <w:color w:val="FFFFFF"/>
                <w:sz w:val="24"/>
                <w:szCs w:val="24"/>
                <w:lang w:val="en-US"/>
              </w:rPr>
            </w:pPr>
            <w:r w:rsidRPr="00A96E2C">
              <w:rPr>
                <w:rFonts w:ascii="Arial Narrow" w:eastAsia="Times New Roman" w:hAnsi="Arial Narrow" w:cs="Calibri"/>
                <w:color w:val="FFFFFF"/>
                <w:sz w:val="24"/>
                <w:szCs w:val="24"/>
                <w:lang w:val="es-ES"/>
              </w:rPr>
              <w:t>Periodo Actual</w:t>
            </w:r>
          </w:p>
        </w:tc>
      </w:tr>
      <w:tr w:rsidR="006A2AEF" w:rsidRPr="00913FF8" w14:paraId="2CBDFEFF" w14:textId="77777777" w:rsidTr="00441EDD">
        <w:trPr>
          <w:trHeight w:val="310"/>
        </w:trPr>
        <w:tc>
          <w:tcPr>
            <w:tcW w:w="928" w:type="dxa"/>
            <w:tcBorders>
              <w:right w:val="single" w:sz="8" w:space="0" w:color="auto"/>
            </w:tcBorders>
            <w:shd w:val="clear" w:color="auto" w:fill="auto"/>
            <w:noWrap/>
            <w:vAlign w:val="center"/>
            <w:hideMark/>
          </w:tcPr>
          <w:p w14:paraId="0B455336" w14:textId="77777777" w:rsidR="006A2AEF" w:rsidRPr="00913FF8" w:rsidRDefault="006A2AEF" w:rsidP="00441EDD">
            <w:pPr>
              <w:spacing w:after="0" w:line="240" w:lineRule="auto"/>
              <w:rPr>
                <w:rFonts w:ascii="Arial Narrow" w:eastAsia="Times New Roman" w:hAnsi="Arial Narrow" w:cs="Calibri"/>
                <w:color w:val="000000"/>
                <w:sz w:val="24"/>
                <w:szCs w:val="24"/>
                <w:lang w:val="en-US"/>
              </w:rPr>
            </w:pPr>
            <w:r w:rsidRPr="00913FF8">
              <w:rPr>
                <w:rFonts w:ascii="Arial Narrow" w:eastAsia="Times New Roman" w:hAnsi="Arial Narrow" w:cs="Calibri"/>
                <w:color w:val="000000"/>
                <w:sz w:val="24"/>
                <w:szCs w:val="24"/>
                <w:lang w:val="es-ES" w:eastAsia="es-ES"/>
              </w:rPr>
              <w:t>1.1.3.01</w:t>
            </w:r>
          </w:p>
        </w:tc>
        <w:tc>
          <w:tcPr>
            <w:tcW w:w="4024" w:type="dxa"/>
            <w:tcBorders>
              <w:top w:val="single" w:sz="8" w:space="0" w:color="auto"/>
              <w:left w:val="single" w:sz="8" w:space="0" w:color="auto"/>
              <w:bottom w:val="nil"/>
              <w:right w:val="single" w:sz="8" w:space="0" w:color="auto"/>
            </w:tcBorders>
            <w:shd w:val="clear" w:color="auto" w:fill="auto"/>
            <w:noWrap/>
            <w:vAlign w:val="center"/>
            <w:hideMark/>
          </w:tcPr>
          <w:p w14:paraId="7D95E640" w14:textId="77777777" w:rsidR="006A2AEF" w:rsidRPr="00913FF8" w:rsidRDefault="006A2AEF" w:rsidP="00441EDD">
            <w:pPr>
              <w:spacing w:after="0" w:line="240" w:lineRule="auto"/>
              <w:rPr>
                <w:rFonts w:ascii="Arial Narrow" w:eastAsia="Times New Roman" w:hAnsi="Arial Narrow" w:cs="Calibri"/>
                <w:color w:val="000000"/>
                <w:sz w:val="24"/>
                <w:szCs w:val="24"/>
              </w:rPr>
            </w:pPr>
            <w:r w:rsidRPr="00913FF8">
              <w:rPr>
                <w:rFonts w:ascii="Arial Narrow" w:eastAsia="Times New Roman" w:hAnsi="Arial Narrow" w:cs="Calibri"/>
                <w:color w:val="000000"/>
                <w:sz w:val="24"/>
                <w:szCs w:val="24"/>
                <w:lang w:val="es-ES" w:eastAsia="es-ES"/>
              </w:rPr>
              <w:t>Impuestos por Cobrar a Corto Plazo</w:t>
            </w:r>
          </w:p>
        </w:tc>
        <w:tc>
          <w:tcPr>
            <w:tcW w:w="1606" w:type="dxa"/>
            <w:tcBorders>
              <w:top w:val="single" w:sz="8" w:space="0" w:color="auto"/>
              <w:left w:val="single" w:sz="8" w:space="0" w:color="auto"/>
              <w:bottom w:val="nil"/>
              <w:right w:val="single" w:sz="8" w:space="0" w:color="auto"/>
            </w:tcBorders>
            <w:shd w:val="clear" w:color="auto" w:fill="auto"/>
            <w:noWrap/>
            <w:vAlign w:val="bottom"/>
            <w:hideMark/>
          </w:tcPr>
          <w:p w14:paraId="7AAF28D2" w14:textId="4B4E2FF5" w:rsidR="006A2AEF" w:rsidRPr="00990436" w:rsidRDefault="006A2AEF" w:rsidP="00441EDD">
            <w:pPr>
              <w:spacing w:after="0" w:line="240" w:lineRule="auto"/>
              <w:jc w:val="right"/>
              <w:rPr>
                <w:rFonts w:ascii="Arial Narrow" w:hAnsi="Arial Narrow" w:cs="Calibri"/>
                <w:color w:val="000000"/>
                <w:sz w:val="20"/>
                <w:szCs w:val="20"/>
              </w:rPr>
            </w:pPr>
            <w:r w:rsidRPr="00990436">
              <w:rPr>
                <w:rFonts w:ascii="Arial" w:hAnsi="Arial" w:cs="Arial"/>
                <w:color w:val="000000"/>
                <w:sz w:val="20"/>
                <w:szCs w:val="20"/>
              </w:rPr>
              <w:t>₡</w:t>
            </w:r>
            <w:r w:rsidRPr="00990436">
              <w:rPr>
                <w:rFonts w:ascii="Arial Narrow" w:hAnsi="Arial Narrow" w:cs="Calibri"/>
                <w:color w:val="000000"/>
                <w:sz w:val="20"/>
                <w:szCs w:val="20"/>
              </w:rPr>
              <w:t>524 701,40</w:t>
            </w:r>
          </w:p>
        </w:tc>
      </w:tr>
      <w:tr w:rsidR="006A2AEF" w:rsidRPr="00913FF8" w14:paraId="3720E477" w14:textId="77777777" w:rsidTr="00441EDD">
        <w:trPr>
          <w:trHeight w:val="310"/>
        </w:trPr>
        <w:tc>
          <w:tcPr>
            <w:tcW w:w="928" w:type="dxa"/>
            <w:tcBorders>
              <w:right w:val="single" w:sz="8" w:space="0" w:color="auto"/>
            </w:tcBorders>
            <w:shd w:val="clear" w:color="auto" w:fill="auto"/>
            <w:noWrap/>
            <w:vAlign w:val="center"/>
            <w:hideMark/>
          </w:tcPr>
          <w:p w14:paraId="0FEC361C" w14:textId="77777777" w:rsidR="006A2AEF" w:rsidRPr="00913FF8" w:rsidRDefault="006A2AEF" w:rsidP="00441EDD">
            <w:pPr>
              <w:spacing w:after="0" w:line="240" w:lineRule="auto"/>
              <w:rPr>
                <w:rFonts w:ascii="Arial Narrow" w:eastAsia="Times New Roman" w:hAnsi="Arial Narrow" w:cs="Calibri"/>
                <w:color w:val="000000"/>
                <w:sz w:val="24"/>
                <w:szCs w:val="24"/>
                <w:lang w:val="en-US"/>
              </w:rPr>
            </w:pPr>
            <w:r w:rsidRPr="00913FF8">
              <w:rPr>
                <w:rFonts w:ascii="Arial Narrow" w:eastAsia="Times New Roman" w:hAnsi="Arial Narrow" w:cs="Calibri"/>
                <w:color w:val="000000"/>
                <w:sz w:val="24"/>
                <w:szCs w:val="24"/>
                <w:lang w:val="es-ES" w:eastAsia="es-ES"/>
              </w:rPr>
              <w:t>1.1.3.04</w:t>
            </w:r>
          </w:p>
        </w:tc>
        <w:tc>
          <w:tcPr>
            <w:tcW w:w="4024" w:type="dxa"/>
            <w:tcBorders>
              <w:top w:val="nil"/>
              <w:left w:val="single" w:sz="8" w:space="0" w:color="auto"/>
              <w:bottom w:val="nil"/>
              <w:right w:val="single" w:sz="8" w:space="0" w:color="auto"/>
            </w:tcBorders>
            <w:shd w:val="clear" w:color="auto" w:fill="auto"/>
            <w:noWrap/>
            <w:vAlign w:val="center"/>
            <w:hideMark/>
          </w:tcPr>
          <w:p w14:paraId="73E48FDC" w14:textId="77777777" w:rsidR="006A2AEF" w:rsidRPr="00913FF8" w:rsidRDefault="006A2AEF" w:rsidP="00441EDD">
            <w:pPr>
              <w:spacing w:after="0" w:line="240" w:lineRule="auto"/>
              <w:rPr>
                <w:rFonts w:ascii="Arial Narrow" w:eastAsia="Times New Roman" w:hAnsi="Arial Narrow" w:cs="Calibri"/>
                <w:color w:val="000000"/>
                <w:sz w:val="24"/>
                <w:szCs w:val="24"/>
              </w:rPr>
            </w:pPr>
            <w:r w:rsidRPr="00913FF8">
              <w:rPr>
                <w:rFonts w:ascii="Arial Narrow" w:eastAsia="Times New Roman" w:hAnsi="Arial Narrow" w:cs="Calibri"/>
                <w:color w:val="000000"/>
                <w:sz w:val="24"/>
                <w:szCs w:val="24"/>
                <w:lang w:val="es-ES" w:eastAsia="es-ES"/>
              </w:rPr>
              <w:t>Servicios y Derechos a cobrar C. P</w:t>
            </w:r>
          </w:p>
        </w:tc>
        <w:tc>
          <w:tcPr>
            <w:tcW w:w="1606" w:type="dxa"/>
            <w:tcBorders>
              <w:top w:val="nil"/>
              <w:left w:val="single" w:sz="8" w:space="0" w:color="auto"/>
              <w:bottom w:val="nil"/>
              <w:right w:val="single" w:sz="8" w:space="0" w:color="auto"/>
            </w:tcBorders>
            <w:shd w:val="clear" w:color="auto" w:fill="auto"/>
            <w:noWrap/>
            <w:vAlign w:val="bottom"/>
          </w:tcPr>
          <w:p w14:paraId="226FD3E6" w14:textId="24CDDBB1" w:rsidR="006A2AEF" w:rsidRPr="00990436" w:rsidRDefault="006A2AEF" w:rsidP="00441EDD">
            <w:pPr>
              <w:spacing w:after="0" w:line="240" w:lineRule="auto"/>
              <w:jc w:val="right"/>
              <w:rPr>
                <w:rFonts w:ascii="Arial Narrow" w:hAnsi="Arial Narrow" w:cs="Calibri"/>
                <w:color w:val="000000"/>
                <w:sz w:val="20"/>
                <w:szCs w:val="20"/>
              </w:rPr>
            </w:pPr>
            <w:r w:rsidRPr="00990436">
              <w:rPr>
                <w:rFonts w:ascii="Arial" w:hAnsi="Arial" w:cs="Arial"/>
                <w:color w:val="000000"/>
                <w:sz w:val="20"/>
                <w:szCs w:val="20"/>
              </w:rPr>
              <w:t>₡</w:t>
            </w:r>
            <w:r w:rsidRPr="00990436">
              <w:rPr>
                <w:rFonts w:ascii="Arial Narrow" w:hAnsi="Arial Narrow" w:cs="Calibri"/>
                <w:color w:val="000000"/>
                <w:sz w:val="20"/>
                <w:szCs w:val="20"/>
              </w:rPr>
              <w:t>18</w:t>
            </w:r>
            <w:r w:rsidR="00D52855" w:rsidRPr="00990436">
              <w:rPr>
                <w:rFonts w:ascii="Arial Narrow" w:hAnsi="Arial Narrow" w:cs="Calibri"/>
                <w:color w:val="000000"/>
                <w:sz w:val="20"/>
                <w:szCs w:val="20"/>
              </w:rPr>
              <w:t>3</w:t>
            </w:r>
            <w:r w:rsidRPr="00990436">
              <w:rPr>
                <w:rFonts w:ascii="Arial Narrow" w:hAnsi="Arial Narrow" w:cs="Calibri"/>
                <w:color w:val="000000"/>
                <w:sz w:val="20"/>
                <w:szCs w:val="20"/>
              </w:rPr>
              <w:t xml:space="preserve"> </w:t>
            </w:r>
            <w:r w:rsidR="00D52855" w:rsidRPr="00990436">
              <w:rPr>
                <w:rFonts w:ascii="Arial Narrow" w:hAnsi="Arial Narrow" w:cs="Calibri"/>
                <w:color w:val="000000"/>
                <w:sz w:val="20"/>
                <w:szCs w:val="20"/>
              </w:rPr>
              <w:t>590</w:t>
            </w:r>
            <w:r w:rsidRPr="00990436">
              <w:rPr>
                <w:rFonts w:ascii="Arial Narrow" w:hAnsi="Arial Narrow" w:cs="Calibri"/>
                <w:color w:val="000000"/>
                <w:sz w:val="20"/>
                <w:szCs w:val="20"/>
              </w:rPr>
              <w:t>,</w:t>
            </w:r>
            <w:r w:rsidR="00D52855" w:rsidRPr="00990436">
              <w:rPr>
                <w:rFonts w:ascii="Arial Narrow" w:hAnsi="Arial Narrow" w:cs="Calibri"/>
                <w:color w:val="000000"/>
                <w:sz w:val="20"/>
                <w:szCs w:val="20"/>
              </w:rPr>
              <w:t>34</w:t>
            </w:r>
          </w:p>
        </w:tc>
      </w:tr>
      <w:tr w:rsidR="006A2AEF" w:rsidRPr="00913FF8" w14:paraId="3A2FF401" w14:textId="77777777" w:rsidTr="00441EDD">
        <w:trPr>
          <w:trHeight w:val="310"/>
        </w:trPr>
        <w:tc>
          <w:tcPr>
            <w:tcW w:w="928" w:type="dxa"/>
            <w:tcBorders>
              <w:right w:val="single" w:sz="8" w:space="0" w:color="auto"/>
            </w:tcBorders>
            <w:shd w:val="clear" w:color="auto" w:fill="auto"/>
            <w:noWrap/>
            <w:vAlign w:val="center"/>
          </w:tcPr>
          <w:p w14:paraId="03E96EC5" w14:textId="77777777" w:rsidR="006A2AEF" w:rsidRPr="00913FF8" w:rsidRDefault="006A2AEF" w:rsidP="00441EDD">
            <w:pPr>
              <w:spacing w:after="0" w:line="240" w:lineRule="auto"/>
              <w:rPr>
                <w:rFonts w:ascii="Arial Narrow" w:eastAsia="Times New Roman" w:hAnsi="Arial Narrow" w:cs="Calibri"/>
                <w:color w:val="000000"/>
                <w:sz w:val="24"/>
                <w:szCs w:val="24"/>
                <w:lang w:val="es-ES" w:eastAsia="es-ES"/>
              </w:rPr>
            </w:pPr>
            <w:r w:rsidRPr="00913FF8">
              <w:rPr>
                <w:rFonts w:ascii="Arial Narrow" w:eastAsia="Times New Roman" w:hAnsi="Arial Narrow" w:cs="Calibri"/>
                <w:color w:val="000000"/>
                <w:sz w:val="24"/>
                <w:szCs w:val="24"/>
                <w:lang w:val="es-ES" w:eastAsia="es-ES"/>
              </w:rPr>
              <w:t>1.1.3.05</w:t>
            </w:r>
          </w:p>
        </w:tc>
        <w:tc>
          <w:tcPr>
            <w:tcW w:w="4024" w:type="dxa"/>
            <w:tcBorders>
              <w:top w:val="nil"/>
              <w:left w:val="single" w:sz="8" w:space="0" w:color="auto"/>
              <w:bottom w:val="nil"/>
              <w:right w:val="single" w:sz="8" w:space="0" w:color="auto"/>
            </w:tcBorders>
            <w:shd w:val="clear" w:color="auto" w:fill="auto"/>
            <w:noWrap/>
            <w:vAlign w:val="center"/>
          </w:tcPr>
          <w:p w14:paraId="2D4B1E42" w14:textId="77777777" w:rsidR="006A2AEF" w:rsidRPr="00913FF8" w:rsidRDefault="006A2AEF" w:rsidP="00441EDD">
            <w:pPr>
              <w:spacing w:after="0" w:line="240" w:lineRule="auto"/>
              <w:rPr>
                <w:rFonts w:ascii="Arial Narrow" w:eastAsia="Times New Roman" w:hAnsi="Arial Narrow" w:cs="Calibri"/>
                <w:color w:val="000000"/>
                <w:sz w:val="24"/>
                <w:szCs w:val="24"/>
                <w:lang w:val="es-ES" w:eastAsia="es-ES"/>
              </w:rPr>
            </w:pPr>
            <w:r w:rsidRPr="00913FF8">
              <w:rPr>
                <w:rFonts w:ascii="Arial Narrow" w:eastAsia="Times New Roman" w:hAnsi="Arial Narrow" w:cs="Calibri"/>
                <w:color w:val="000000"/>
                <w:sz w:val="24"/>
                <w:szCs w:val="24"/>
                <w:lang w:val="es-ES" w:eastAsia="es-ES"/>
              </w:rPr>
              <w:t>Ingresos de la Propiedad a cobrar C. P</w:t>
            </w:r>
          </w:p>
        </w:tc>
        <w:tc>
          <w:tcPr>
            <w:tcW w:w="1606" w:type="dxa"/>
            <w:tcBorders>
              <w:top w:val="nil"/>
              <w:left w:val="single" w:sz="8" w:space="0" w:color="auto"/>
              <w:bottom w:val="nil"/>
              <w:right w:val="single" w:sz="8" w:space="0" w:color="auto"/>
            </w:tcBorders>
            <w:shd w:val="clear" w:color="auto" w:fill="auto"/>
            <w:noWrap/>
            <w:vAlign w:val="bottom"/>
          </w:tcPr>
          <w:p w14:paraId="35D4A7A3" w14:textId="77777777" w:rsidR="006A2AEF" w:rsidRPr="00990436" w:rsidRDefault="006A2AEF" w:rsidP="00441EDD">
            <w:pPr>
              <w:spacing w:after="0" w:line="240" w:lineRule="auto"/>
              <w:jc w:val="right"/>
              <w:rPr>
                <w:rFonts w:ascii="Arial Narrow" w:hAnsi="Arial Narrow" w:cs="Calibri"/>
                <w:color w:val="000000"/>
                <w:sz w:val="20"/>
                <w:szCs w:val="20"/>
              </w:rPr>
            </w:pPr>
            <w:r w:rsidRPr="00990436">
              <w:rPr>
                <w:rFonts w:ascii="Arial Narrow" w:hAnsi="Arial Narrow" w:cs="Calibri"/>
                <w:color w:val="000000"/>
                <w:sz w:val="20"/>
                <w:szCs w:val="20"/>
              </w:rPr>
              <w:t>0,00</w:t>
            </w:r>
          </w:p>
        </w:tc>
      </w:tr>
      <w:tr w:rsidR="006A2AEF" w:rsidRPr="00913FF8" w14:paraId="30F26DDF" w14:textId="77777777" w:rsidTr="00441EDD">
        <w:trPr>
          <w:trHeight w:val="310"/>
        </w:trPr>
        <w:tc>
          <w:tcPr>
            <w:tcW w:w="928" w:type="dxa"/>
            <w:tcBorders>
              <w:right w:val="single" w:sz="8" w:space="0" w:color="auto"/>
            </w:tcBorders>
            <w:shd w:val="clear" w:color="auto" w:fill="auto"/>
            <w:noWrap/>
            <w:vAlign w:val="center"/>
            <w:hideMark/>
          </w:tcPr>
          <w:p w14:paraId="5CB09165" w14:textId="77777777" w:rsidR="006A2AEF" w:rsidRPr="00913FF8" w:rsidRDefault="006A2AEF" w:rsidP="00441EDD">
            <w:pPr>
              <w:spacing w:after="0" w:line="240" w:lineRule="auto"/>
              <w:rPr>
                <w:rFonts w:ascii="Arial Narrow" w:eastAsia="Times New Roman" w:hAnsi="Arial Narrow" w:cs="Calibri"/>
                <w:color w:val="000000"/>
                <w:sz w:val="24"/>
                <w:szCs w:val="24"/>
                <w:lang w:val="en-US"/>
              </w:rPr>
            </w:pPr>
            <w:r w:rsidRPr="00913FF8">
              <w:rPr>
                <w:rFonts w:ascii="Arial Narrow" w:eastAsia="Times New Roman" w:hAnsi="Arial Narrow" w:cs="Calibri"/>
                <w:color w:val="000000"/>
                <w:sz w:val="24"/>
                <w:szCs w:val="24"/>
                <w:lang w:val="es-ES" w:eastAsia="es-ES"/>
              </w:rPr>
              <w:t>1.1.3.06</w:t>
            </w:r>
          </w:p>
        </w:tc>
        <w:tc>
          <w:tcPr>
            <w:tcW w:w="4024" w:type="dxa"/>
            <w:tcBorders>
              <w:top w:val="nil"/>
              <w:left w:val="single" w:sz="8" w:space="0" w:color="auto"/>
              <w:bottom w:val="nil"/>
              <w:right w:val="single" w:sz="8" w:space="0" w:color="auto"/>
            </w:tcBorders>
            <w:shd w:val="clear" w:color="auto" w:fill="auto"/>
            <w:noWrap/>
            <w:vAlign w:val="center"/>
            <w:hideMark/>
          </w:tcPr>
          <w:p w14:paraId="7CC6B105" w14:textId="77777777" w:rsidR="006A2AEF" w:rsidRPr="00913FF8" w:rsidRDefault="006A2AEF" w:rsidP="00441EDD">
            <w:pPr>
              <w:spacing w:after="0" w:line="240" w:lineRule="auto"/>
              <w:rPr>
                <w:rFonts w:ascii="Arial Narrow" w:eastAsia="Times New Roman" w:hAnsi="Arial Narrow" w:cs="Calibri"/>
                <w:color w:val="000000"/>
                <w:sz w:val="24"/>
                <w:szCs w:val="24"/>
              </w:rPr>
            </w:pPr>
            <w:r w:rsidRPr="00913FF8">
              <w:rPr>
                <w:rFonts w:ascii="Arial Narrow" w:eastAsia="Times New Roman" w:hAnsi="Arial Narrow" w:cs="Calibri"/>
                <w:color w:val="000000"/>
                <w:sz w:val="24"/>
                <w:szCs w:val="24"/>
                <w:lang w:val="es-ES" w:eastAsia="es-ES"/>
              </w:rPr>
              <w:t>Transferencias a cobrar C. P</w:t>
            </w:r>
          </w:p>
        </w:tc>
        <w:tc>
          <w:tcPr>
            <w:tcW w:w="1606" w:type="dxa"/>
            <w:tcBorders>
              <w:top w:val="nil"/>
              <w:left w:val="single" w:sz="8" w:space="0" w:color="auto"/>
              <w:bottom w:val="nil"/>
              <w:right w:val="single" w:sz="8" w:space="0" w:color="auto"/>
            </w:tcBorders>
            <w:shd w:val="clear" w:color="auto" w:fill="auto"/>
            <w:noWrap/>
            <w:vAlign w:val="bottom"/>
          </w:tcPr>
          <w:p w14:paraId="6D820B25" w14:textId="57636AF6" w:rsidR="006A2AEF" w:rsidRPr="00990436" w:rsidRDefault="006A2AEF" w:rsidP="00441EDD">
            <w:pPr>
              <w:spacing w:after="0" w:line="240" w:lineRule="auto"/>
              <w:jc w:val="right"/>
              <w:rPr>
                <w:rFonts w:ascii="Arial Narrow" w:hAnsi="Arial Narrow" w:cs="Calibri"/>
                <w:color w:val="000000"/>
                <w:sz w:val="20"/>
                <w:szCs w:val="20"/>
              </w:rPr>
            </w:pPr>
            <w:r w:rsidRPr="00990436">
              <w:rPr>
                <w:rFonts w:ascii="Arial" w:hAnsi="Arial" w:cs="Arial"/>
                <w:color w:val="000000"/>
                <w:sz w:val="20"/>
                <w:szCs w:val="20"/>
              </w:rPr>
              <w:t>₡</w:t>
            </w:r>
            <w:r w:rsidR="00D52855" w:rsidRPr="00990436">
              <w:rPr>
                <w:rFonts w:ascii="Arial" w:hAnsi="Arial" w:cs="Arial"/>
                <w:color w:val="000000"/>
                <w:sz w:val="20"/>
                <w:szCs w:val="20"/>
              </w:rPr>
              <w:t>2</w:t>
            </w:r>
            <w:r w:rsidRPr="00990436">
              <w:rPr>
                <w:rFonts w:ascii="Arial Narrow" w:hAnsi="Arial Narrow" w:cs="Calibri"/>
                <w:color w:val="000000"/>
                <w:sz w:val="20"/>
                <w:szCs w:val="20"/>
              </w:rPr>
              <w:t xml:space="preserve"> </w:t>
            </w:r>
            <w:r w:rsidR="00D52855" w:rsidRPr="00990436">
              <w:rPr>
                <w:rFonts w:ascii="Arial Narrow" w:hAnsi="Arial Narrow" w:cs="Calibri"/>
                <w:color w:val="000000"/>
                <w:sz w:val="20"/>
                <w:szCs w:val="20"/>
              </w:rPr>
              <w:t>722</w:t>
            </w:r>
            <w:r w:rsidRPr="00990436">
              <w:rPr>
                <w:rFonts w:ascii="Arial Narrow" w:hAnsi="Arial Narrow" w:cs="Calibri"/>
                <w:color w:val="000000"/>
                <w:sz w:val="20"/>
                <w:szCs w:val="20"/>
              </w:rPr>
              <w:t xml:space="preserve"> </w:t>
            </w:r>
            <w:r w:rsidR="00D52855" w:rsidRPr="00990436">
              <w:rPr>
                <w:rFonts w:ascii="Arial Narrow" w:hAnsi="Arial Narrow" w:cs="Calibri"/>
                <w:color w:val="000000"/>
                <w:sz w:val="20"/>
                <w:szCs w:val="20"/>
              </w:rPr>
              <w:t>212</w:t>
            </w:r>
            <w:r w:rsidRPr="00990436">
              <w:rPr>
                <w:rFonts w:ascii="Arial Narrow" w:hAnsi="Arial Narrow" w:cs="Calibri"/>
                <w:color w:val="000000"/>
                <w:sz w:val="20"/>
                <w:szCs w:val="20"/>
              </w:rPr>
              <w:t>,</w:t>
            </w:r>
            <w:r w:rsidR="00D52855" w:rsidRPr="00990436">
              <w:rPr>
                <w:rFonts w:ascii="Arial Narrow" w:hAnsi="Arial Narrow" w:cs="Calibri"/>
                <w:color w:val="000000"/>
                <w:sz w:val="20"/>
                <w:szCs w:val="20"/>
              </w:rPr>
              <w:t>2</w:t>
            </w:r>
            <w:r w:rsidRPr="00990436">
              <w:rPr>
                <w:rFonts w:ascii="Arial Narrow" w:hAnsi="Arial Narrow" w:cs="Calibri"/>
                <w:color w:val="000000"/>
                <w:sz w:val="20"/>
                <w:szCs w:val="20"/>
              </w:rPr>
              <w:t>6</w:t>
            </w:r>
          </w:p>
        </w:tc>
      </w:tr>
      <w:tr w:rsidR="006A2AEF" w:rsidRPr="00913FF8" w14:paraId="5D4924E9" w14:textId="77777777" w:rsidTr="00441EDD">
        <w:trPr>
          <w:trHeight w:val="320"/>
        </w:trPr>
        <w:tc>
          <w:tcPr>
            <w:tcW w:w="928" w:type="dxa"/>
            <w:tcBorders>
              <w:bottom w:val="single" w:sz="8" w:space="0" w:color="auto"/>
              <w:right w:val="single" w:sz="8" w:space="0" w:color="auto"/>
            </w:tcBorders>
            <w:shd w:val="clear" w:color="auto" w:fill="auto"/>
            <w:noWrap/>
            <w:vAlign w:val="center"/>
            <w:hideMark/>
          </w:tcPr>
          <w:p w14:paraId="5F6DDF59" w14:textId="77777777" w:rsidR="006A2AEF" w:rsidRPr="00913FF8" w:rsidRDefault="006A2AEF" w:rsidP="00441EDD">
            <w:pPr>
              <w:spacing w:after="0" w:line="240" w:lineRule="auto"/>
              <w:rPr>
                <w:rFonts w:ascii="Arial Narrow" w:eastAsia="Times New Roman" w:hAnsi="Arial Narrow" w:cs="Calibri"/>
                <w:color w:val="000000"/>
                <w:sz w:val="24"/>
                <w:szCs w:val="24"/>
                <w:lang w:val="en-US"/>
              </w:rPr>
            </w:pPr>
            <w:r w:rsidRPr="00913FF8">
              <w:rPr>
                <w:rFonts w:ascii="Arial Narrow" w:eastAsia="Times New Roman" w:hAnsi="Arial Narrow" w:cs="Calibri"/>
                <w:color w:val="000000"/>
                <w:sz w:val="24"/>
                <w:szCs w:val="24"/>
                <w:lang w:val="es-ES" w:eastAsia="es-ES"/>
              </w:rPr>
              <w:t>1.1.3.98</w:t>
            </w:r>
          </w:p>
        </w:tc>
        <w:tc>
          <w:tcPr>
            <w:tcW w:w="4024" w:type="dxa"/>
            <w:tcBorders>
              <w:top w:val="nil"/>
              <w:left w:val="single" w:sz="8" w:space="0" w:color="auto"/>
              <w:bottom w:val="single" w:sz="8" w:space="0" w:color="auto"/>
              <w:right w:val="single" w:sz="8" w:space="0" w:color="auto"/>
            </w:tcBorders>
            <w:shd w:val="clear" w:color="auto" w:fill="auto"/>
            <w:noWrap/>
            <w:vAlign w:val="center"/>
            <w:hideMark/>
          </w:tcPr>
          <w:p w14:paraId="151E4349" w14:textId="77777777" w:rsidR="006A2AEF" w:rsidRPr="00913FF8" w:rsidRDefault="006A2AEF" w:rsidP="00441EDD">
            <w:pPr>
              <w:spacing w:after="0" w:line="240" w:lineRule="auto"/>
              <w:rPr>
                <w:rFonts w:ascii="Arial Narrow" w:eastAsia="Times New Roman" w:hAnsi="Arial Narrow" w:cs="Calibri"/>
                <w:color w:val="000000"/>
                <w:sz w:val="24"/>
                <w:szCs w:val="24"/>
              </w:rPr>
            </w:pPr>
            <w:r w:rsidRPr="00913FF8">
              <w:rPr>
                <w:rFonts w:ascii="Arial Narrow" w:eastAsia="Times New Roman" w:hAnsi="Arial Narrow" w:cs="Calibri"/>
                <w:color w:val="000000"/>
                <w:sz w:val="24"/>
                <w:szCs w:val="24"/>
                <w:lang w:val="es-ES" w:eastAsia="es-ES"/>
              </w:rPr>
              <w:t>Otras cuentas por cobrar C. P</w:t>
            </w:r>
          </w:p>
        </w:tc>
        <w:tc>
          <w:tcPr>
            <w:tcW w:w="1606" w:type="dxa"/>
            <w:tcBorders>
              <w:top w:val="nil"/>
              <w:left w:val="single" w:sz="8" w:space="0" w:color="auto"/>
              <w:bottom w:val="single" w:sz="8" w:space="0" w:color="auto"/>
              <w:right w:val="single" w:sz="8" w:space="0" w:color="auto"/>
            </w:tcBorders>
            <w:shd w:val="clear" w:color="auto" w:fill="auto"/>
            <w:noWrap/>
            <w:vAlign w:val="bottom"/>
          </w:tcPr>
          <w:p w14:paraId="4507F4DA" w14:textId="444FA544" w:rsidR="006A2AEF" w:rsidRPr="00990436" w:rsidRDefault="006A2AEF" w:rsidP="00441EDD">
            <w:pPr>
              <w:spacing w:after="0" w:line="240" w:lineRule="auto"/>
              <w:jc w:val="right"/>
              <w:rPr>
                <w:rFonts w:ascii="Arial Narrow" w:hAnsi="Arial Narrow" w:cs="Calibri"/>
                <w:color w:val="000000"/>
                <w:sz w:val="20"/>
                <w:szCs w:val="20"/>
              </w:rPr>
            </w:pPr>
            <w:r w:rsidRPr="00990436">
              <w:rPr>
                <w:rFonts w:ascii="Arial" w:hAnsi="Arial" w:cs="Arial"/>
                <w:color w:val="000000"/>
                <w:sz w:val="20"/>
                <w:szCs w:val="20"/>
              </w:rPr>
              <w:t>₡</w:t>
            </w:r>
            <w:r w:rsidRPr="00990436">
              <w:rPr>
                <w:rFonts w:ascii="Arial Narrow" w:hAnsi="Arial Narrow" w:cs="Calibri"/>
                <w:color w:val="000000"/>
                <w:sz w:val="20"/>
                <w:szCs w:val="20"/>
              </w:rPr>
              <w:t>3</w:t>
            </w:r>
            <w:r w:rsidR="00D52855" w:rsidRPr="00990436">
              <w:rPr>
                <w:rFonts w:ascii="Arial Narrow" w:hAnsi="Arial Narrow" w:cs="Calibri"/>
                <w:color w:val="000000"/>
                <w:sz w:val="20"/>
                <w:szCs w:val="20"/>
              </w:rPr>
              <w:t> </w:t>
            </w:r>
            <w:r w:rsidRPr="00990436">
              <w:rPr>
                <w:rFonts w:ascii="Arial Narrow" w:hAnsi="Arial Narrow" w:cs="Calibri"/>
                <w:color w:val="000000"/>
                <w:sz w:val="20"/>
                <w:szCs w:val="20"/>
              </w:rPr>
              <w:t>7</w:t>
            </w:r>
            <w:r w:rsidR="00D52855" w:rsidRPr="00990436">
              <w:rPr>
                <w:rFonts w:ascii="Arial Narrow" w:hAnsi="Arial Narrow" w:cs="Calibri"/>
                <w:color w:val="000000"/>
                <w:sz w:val="20"/>
                <w:szCs w:val="20"/>
              </w:rPr>
              <w:t>07,86</w:t>
            </w:r>
          </w:p>
        </w:tc>
      </w:tr>
      <w:tr w:rsidR="006A2AEF" w:rsidRPr="00913FF8" w14:paraId="49A328C0" w14:textId="77777777" w:rsidTr="00441EDD">
        <w:trPr>
          <w:trHeight w:val="320"/>
        </w:trPr>
        <w:tc>
          <w:tcPr>
            <w:tcW w:w="928" w:type="dxa"/>
            <w:tcBorders>
              <w:top w:val="single" w:sz="8" w:space="0" w:color="auto"/>
              <w:bottom w:val="single" w:sz="8" w:space="0" w:color="auto"/>
              <w:right w:val="single" w:sz="8" w:space="0" w:color="auto"/>
            </w:tcBorders>
            <w:shd w:val="clear" w:color="auto" w:fill="auto"/>
            <w:noWrap/>
            <w:vAlign w:val="bottom"/>
            <w:hideMark/>
          </w:tcPr>
          <w:p w14:paraId="5A19F70E" w14:textId="77777777" w:rsidR="006A2AEF" w:rsidRPr="00913FF8" w:rsidRDefault="006A2AEF" w:rsidP="00441EDD">
            <w:pPr>
              <w:spacing w:after="0" w:line="240" w:lineRule="auto"/>
              <w:rPr>
                <w:rFonts w:ascii="Arial Narrow" w:eastAsia="Times New Roman" w:hAnsi="Arial Narrow" w:cs="Calibri"/>
                <w:color w:val="000000"/>
                <w:sz w:val="24"/>
                <w:szCs w:val="24"/>
                <w:lang w:val="en-US"/>
              </w:rPr>
            </w:pPr>
            <w:r w:rsidRPr="00913FF8">
              <w:rPr>
                <w:rFonts w:ascii="Arial Narrow" w:eastAsia="Times New Roman" w:hAnsi="Arial Narrow" w:cs="Calibri"/>
                <w:color w:val="000000"/>
                <w:sz w:val="24"/>
                <w:szCs w:val="24"/>
                <w:lang w:val="en-US"/>
              </w:rPr>
              <w:t> </w:t>
            </w:r>
          </w:p>
        </w:tc>
        <w:tc>
          <w:tcPr>
            <w:tcW w:w="40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27A9F4" w14:textId="77777777" w:rsidR="006A2AEF" w:rsidRPr="00990436" w:rsidRDefault="006A2AEF" w:rsidP="00441EDD">
            <w:pPr>
              <w:spacing w:after="0" w:line="240" w:lineRule="auto"/>
              <w:jc w:val="center"/>
              <w:rPr>
                <w:rFonts w:ascii="Arial Narrow" w:eastAsia="Times New Roman" w:hAnsi="Arial Narrow" w:cs="Calibri"/>
                <w:b/>
                <w:bCs/>
                <w:color w:val="000000"/>
                <w:lang w:val="en-US"/>
              </w:rPr>
            </w:pPr>
            <w:r w:rsidRPr="00990436">
              <w:rPr>
                <w:rFonts w:ascii="Arial Narrow" w:eastAsia="Times New Roman" w:hAnsi="Arial Narrow" w:cs="Calibri"/>
                <w:b/>
                <w:bCs/>
                <w:color w:val="000000"/>
                <w:lang w:val="en-US"/>
              </w:rPr>
              <w:t>TOTALES</w:t>
            </w:r>
          </w:p>
        </w:tc>
        <w:tc>
          <w:tcPr>
            <w:tcW w:w="160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AFD59F" w14:textId="3B0A7CED" w:rsidR="006A2AEF" w:rsidRPr="00990436" w:rsidRDefault="006A2AEF" w:rsidP="00441EDD">
            <w:pPr>
              <w:spacing w:after="0" w:line="240" w:lineRule="auto"/>
              <w:jc w:val="right"/>
              <w:rPr>
                <w:rFonts w:ascii="Arial Narrow" w:hAnsi="Arial Narrow" w:cs="Calibri"/>
                <w:b/>
                <w:bCs/>
                <w:color w:val="000000"/>
              </w:rPr>
            </w:pPr>
            <w:r w:rsidRPr="00990436">
              <w:rPr>
                <w:rFonts w:ascii="Arial" w:hAnsi="Arial" w:cs="Arial"/>
                <w:b/>
                <w:bCs/>
                <w:color w:val="000000"/>
              </w:rPr>
              <w:t>₡</w:t>
            </w:r>
            <w:r w:rsidR="00D52855" w:rsidRPr="00990436">
              <w:rPr>
                <w:rFonts w:ascii="Arial" w:hAnsi="Arial" w:cs="Arial"/>
                <w:b/>
                <w:bCs/>
                <w:color w:val="000000"/>
              </w:rPr>
              <w:t>3</w:t>
            </w:r>
            <w:r w:rsidRPr="00990436">
              <w:rPr>
                <w:rFonts w:ascii="Arial Narrow" w:hAnsi="Arial Narrow" w:cs="Calibri"/>
                <w:b/>
                <w:bCs/>
                <w:color w:val="000000"/>
              </w:rPr>
              <w:t xml:space="preserve"> </w:t>
            </w:r>
            <w:r w:rsidR="00D52855" w:rsidRPr="00990436">
              <w:rPr>
                <w:rFonts w:ascii="Arial Narrow" w:hAnsi="Arial Narrow" w:cs="Calibri"/>
                <w:b/>
                <w:bCs/>
                <w:color w:val="000000"/>
              </w:rPr>
              <w:t>4</w:t>
            </w:r>
            <w:r w:rsidRPr="00990436">
              <w:rPr>
                <w:rFonts w:ascii="Arial Narrow" w:hAnsi="Arial Narrow" w:cs="Calibri"/>
                <w:b/>
                <w:bCs/>
                <w:color w:val="000000"/>
              </w:rPr>
              <w:t xml:space="preserve">34 </w:t>
            </w:r>
            <w:r w:rsidR="00D52855" w:rsidRPr="00990436">
              <w:rPr>
                <w:rFonts w:ascii="Arial Narrow" w:hAnsi="Arial Narrow" w:cs="Calibri"/>
                <w:b/>
                <w:bCs/>
                <w:color w:val="000000"/>
              </w:rPr>
              <w:t>211</w:t>
            </w:r>
            <w:r w:rsidRPr="00990436">
              <w:rPr>
                <w:rFonts w:ascii="Arial Narrow" w:hAnsi="Arial Narrow" w:cs="Calibri"/>
                <w:b/>
                <w:bCs/>
                <w:color w:val="000000"/>
              </w:rPr>
              <w:t>,</w:t>
            </w:r>
            <w:r w:rsidR="00D52855" w:rsidRPr="00990436">
              <w:rPr>
                <w:rFonts w:ascii="Arial Narrow" w:hAnsi="Arial Narrow" w:cs="Calibri"/>
                <w:b/>
                <w:bCs/>
                <w:color w:val="000000"/>
              </w:rPr>
              <w:t>8</w:t>
            </w:r>
            <w:r w:rsidRPr="00990436">
              <w:rPr>
                <w:rFonts w:ascii="Arial Narrow" w:hAnsi="Arial Narrow" w:cs="Calibri"/>
                <w:b/>
                <w:bCs/>
                <w:color w:val="000000"/>
              </w:rPr>
              <w:t>6</w:t>
            </w:r>
          </w:p>
        </w:tc>
      </w:tr>
    </w:tbl>
    <w:p w14:paraId="05B3DD00" w14:textId="4EA8829C" w:rsidR="00B3347A" w:rsidRDefault="00B3347A" w:rsidP="006160CB">
      <w:pPr>
        <w:spacing w:after="160" w:line="240" w:lineRule="auto"/>
        <w:ind w:right="51"/>
        <w:contextualSpacing/>
        <w:jc w:val="both"/>
        <w:rPr>
          <w:rFonts w:ascii="Arial Narrow" w:hAnsi="Arial Narrow"/>
        </w:rPr>
      </w:pPr>
    </w:p>
    <w:p w14:paraId="00DA0F82" w14:textId="35FB2291" w:rsidR="0047176C" w:rsidRDefault="0047176C" w:rsidP="0047176C">
      <w:pPr>
        <w:jc w:val="both"/>
        <w:rPr>
          <w:rFonts w:ascii="Arial Narrow" w:hAnsi="Arial Narrow"/>
          <w:bCs/>
          <w:color w:val="000000"/>
          <w:sz w:val="20"/>
          <w:szCs w:val="20"/>
          <w:lang w:eastAsia="es-CR"/>
        </w:rPr>
      </w:pPr>
      <w:r>
        <w:rPr>
          <w:rFonts w:ascii="Arial Narrow" w:hAnsi="Arial Narrow"/>
          <w:bCs/>
          <w:color w:val="000000"/>
          <w:sz w:val="20"/>
          <w:szCs w:val="20"/>
          <w:lang w:eastAsia="es-CR"/>
        </w:rPr>
        <w:t xml:space="preserve">Finalmente, debe señalarse que </w:t>
      </w:r>
      <w:r w:rsidR="00145BCE">
        <w:rPr>
          <w:rFonts w:ascii="Arial Narrow" w:hAnsi="Arial Narrow"/>
          <w:bCs/>
          <w:color w:val="000000"/>
          <w:sz w:val="20"/>
          <w:szCs w:val="20"/>
          <w:lang w:eastAsia="es-CR"/>
        </w:rPr>
        <w:t>d</w:t>
      </w:r>
      <w:r>
        <w:rPr>
          <w:rFonts w:ascii="Arial Narrow" w:hAnsi="Arial Narrow"/>
          <w:bCs/>
          <w:color w:val="000000"/>
          <w:sz w:val="20"/>
          <w:szCs w:val="20"/>
          <w:lang w:eastAsia="es-CR"/>
        </w:rPr>
        <w:t>e acuerdo con consulta efectuada al abogado de la Municipalidad</w:t>
      </w:r>
      <w:r w:rsidR="000A0265">
        <w:rPr>
          <w:rFonts w:ascii="Arial Narrow" w:hAnsi="Arial Narrow"/>
          <w:bCs/>
          <w:color w:val="000000"/>
          <w:sz w:val="20"/>
          <w:szCs w:val="20"/>
          <w:lang w:eastAsia="es-CR"/>
        </w:rPr>
        <w:t xml:space="preserve"> manifestó que</w:t>
      </w:r>
      <w:r>
        <w:rPr>
          <w:rFonts w:ascii="Arial Narrow" w:hAnsi="Arial Narrow"/>
          <w:bCs/>
          <w:color w:val="000000"/>
          <w:sz w:val="20"/>
          <w:szCs w:val="20"/>
          <w:lang w:eastAsia="es-CR"/>
        </w:rPr>
        <w:t xml:space="preserve"> a</w:t>
      </w:r>
      <w:r w:rsidRPr="00121FE7">
        <w:rPr>
          <w:rFonts w:ascii="Arial Narrow" w:hAnsi="Arial Narrow"/>
          <w:bCs/>
          <w:color w:val="000000"/>
          <w:sz w:val="20"/>
          <w:szCs w:val="20"/>
          <w:lang w:eastAsia="es-CR"/>
        </w:rPr>
        <w:t xml:space="preserve"> </w:t>
      </w:r>
      <w:r>
        <w:rPr>
          <w:rFonts w:ascii="Arial Narrow" w:hAnsi="Arial Narrow"/>
          <w:bCs/>
          <w:color w:val="000000"/>
          <w:sz w:val="20"/>
          <w:szCs w:val="20"/>
          <w:lang w:eastAsia="es-CR"/>
        </w:rPr>
        <w:t xml:space="preserve">la fecha de cierre de estos estados financieros </w:t>
      </w:r>
      <w:r w:rsidRPr="00121FE7">
        <w:rPr>
          <w:rFonts w:ascii="Arial Narrow" w:hAnsi="Arial Narrow"/>
          <w:bCs/>
          <w:color w:val="000000"/>
          <w:sz w:val="20"/>
          <w:szCs w:val="20"/>
          <w:lang w:eastAsia="es-CR"/>
        </w:rPr>
        <w:t>no hay acciones judiciales de parte de la Municipalidad para tramitar</w:t>
      </w:r>
      <w:r w:rsidR="000A0265">
        <w:rPr>
          <w:rFonts w:ascii="Arial Narrow" w:hAnsi="Arial Narrow"/>
          <w:bCs/>
          <w:color w:val="000000"/>
          <w:sz w:val="20"/>
          <w:szCs w:val="20"/>
          <w:lang w:eastAsia="es-CR"/>
        </w:rPr>
        <w:t xml:space="preserve"> el cobro de</w:t>
      </w:r>
      <w:r w:rsidRPr="00121FE7">
        <w:rPr>
          <w:rFonts w:ascii="Arial Narrow" w:hAnsi="Arial Narrow"/>
          <w:bCs/>
          <w:color w:val="000000"/>
          <w:sz w:val="20"/>
          <w:szCs w:val="20"/>
          <w:lang w:eastAsia="es-CR"/>
        </w:rPr>
        <w:t xml:space="preserve"> sumas dinerarias por sentencias judiciales de procesos contenciosos o de otro orden judicial.</w:t>
      </w:r>
      <w:r>
        <w:rPr>
          <w:rFonts w:ascii="Arial Narrow" w:hAnsi="Arial Narrow"/>
          <w:bCs/>
          <w:color w:val="000000"/>
          <w:sz w:val="20"/>
          <w:szCs w:val="20"/>
          <w:lang w:eastAsia="es-CR"/>
        </w:rPr>
        <w:t xml:space="preserve"> </w:t>
      </w:r>
    </w:p>
    <w:p w14:paraId="2BC82304" w14:textId="333B518A" w:rsidR="009744EA" w:rsidRPr="006160CB" w:rsidRDefault="00FA27ED" w:rsidP="006160CB">
      <w:pPr>
        <w:spacing w:after="160" w:line="240" w:lineRule="auto"/>
        <w:ind w:right="51"/>
        <w:contextualSpacing/>
        <w:jc w:val="both"/>
        <w:rPr>
          <w:rFonts w:ascii="Arial Narrow" w:hAnsi="Arial Narrow"/>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sidR="009D4FAD" w:rsidRPr="002815F2">
        <w:rPr>
          <w:rFonts w:ascii="Arial Narrow" w:hAnsi="Arial Narrow"/>
        </w:rPr>
        <w:t xml:space="preserve"> </w:t>
      </w:r>
    </w:p>
    <w:p w14:paraId="37F4201A" w14:textId="77777777" w:rsidR="00AF370C" w:rsidRPr="00BC7C5B" w:rsidRDefault="00AF370C" w:rsidP="001B7932">
      <w:pPr>
        <w:spacing w:line="360" w:lineRule="auto"/>
        <w:ind w:right="-425"/>
        <w:contextualSpacing/>
        <w:jc w:val="both"/>
        <w:rPr>
          <w:rFonts w:ascii="Arial Narrow" w:hAnsi="Arial Narrow"/>
          <w:sz w:val="24"/>
          <w:szCs w:val="24"/>
        </w:rPr>
      </w:pPr>
    </w:p>
    <w:p w14:paraId="2B80628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smallCaps/>
          <w:lang w:eastAsia="es-CR"/>
        </w:rPr>
      </w:pPr>
      <w:bookmarkStart w:id="53" w:name="_Toc33601211"/>
      <w:bookmarkStart w:id="54" w:name="_Toc107406067"/>
      <w:r w:rsidRPr="00BC7C5B">
        <w:rPr>
          <w:rFonts w:ascii="Arial Narrow" w:eastAsia="Times New Roman" w:hAnsi="Arial Narrow"/>
          <w:b/>
          <w:smallCaps/>
          <w:lang w:eastAsia="es-CR"/>
        </w:rPr>
        <w:t>NOTA N° 6</w:t>
      </w:r>
      <w:bookmarkEnd w:id="51"/>
      <w:bookmarkEnd w:id="52"/>
      <w:bookmarkEnd w:id="53"/>
      <w:bookmarkEnd w:id="54"/>
    </w:p>
    <w:p w14:paraId="774FDFA1" w14:textId="77777777" w:rsidR="007A5648" w:rsidRDefault="003A20CF" w:rsidP="007A5648">
      <w:pPr>
        <w:keepNext/>
        <w:keepLines/>
        <w:spacing w:before="200" w:after="240" w:line="360" w:lineRule="auto"/>
        <w:ind w:right="-425"/>
        <w:jc w:val="both"/>
        <w:outlineLvl w:val="1"/>
        <w:rPr>
          <w:rFonts w:ascii="Arial Narrow" w:eastAsia="Times New Roman" w:hAnsi="Arial Narrow"/>
          <w:b/>
          <w:smallCaps/>
          <w:lang w:eastAsia="es-CR"/>
        </w:rPr>
      </w:pPr>
      <w:bookmarkStart w:id="55" w:name="_Toc13041052"/>
      <w:bookmarkStart w:id="56" w:name="_Toc14345051"/>
      <w:bookmarkStart w:id="57" w:name="_Toc33601212"/>
      <w:bookmarkStart w:id="58" w:name="_Toc54546704"/>
      <w:bookmarkStart w:id="59" w:name="_Toc107406068"/>
      <w:r w:rsidRPr="00BC7C5B">
        <w:rPr>
          <w:rFonts w:ascii="Arial Narrow" w:eastAsia="Times New Roman" w:hAnsi="Arial Narrow"/>
          <w:b/>
          <w:smallCaps/>
          <w:lang w:eastAsia="es-CR"/>
        </w:rPr>
        <w:t>Inventarios</w:t>
      </w:r>
      <w:bookmarkEnd w:id="55"/>
      <w:bookmarkEnd w:id="56"/>
      <w:bookmarkEnd w:id="57"/>
      <w:bookmarkEnd w:id="58"/>
      <w:bookmarkEnd w:id="59"/>
      <w:r w:rsidRPr="00BC7C5B">
        <w:rPr>
          <w:rFonts w:ascii="Arial Narrow" w:eastAsia="Times New Roman" w:hAnsi="Arial Narrow"/>
          <w:b/>
          <w:smallCaps/>
          <w:lang w:eastAsia="es-CR"/>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60A41" w:rsidRPr="00860A41" w14:paraId="2FC0830C" w14:textId="77777777" w:rsidTr="00860A41">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430B7D" w14:textId="77777777" w:rsidR="00860A41" w:rsidRPr="00860A41" w:rsidRDefault="00860A41" w:rsidP="00860A41">
            <w:pPr>
              <w:spacing w:after="0" w:line="240" w:lineRule="auto"/>
              <w:jc w:val="both"/>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1C98BE"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1CA529"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04B6"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6ACC3"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68E64DE" w14:textId="77777777" w:rsidR="00860A41" w:rsidRPr="00860A41" w:rsidRDefault="00860A41" w:rsidP="00860A41">
            <w:pPr>
              <w:spacing w:after="0" w:line="240" w:lineRule="auto"/>
              <w:jc w:val="center"/>
              <w:rPr>
                <w:rFonts w:ascii="Arial Narrow" w:eastAsia="Times New Roman" w:hAnsi="Arial Narrow" w:cs="Calibri"/>
                <w:b/>
                <w:bCs/>
                <w:color w:val="FFFFFF"/>
                <w:sz w:val="18"/>
                <w:szCs w:val="18"/>
                <w:lang w:eastAsia="es-CR"/>
              </w:rPr>
            </w:pPr>
            <w:r w:rsidRPr="00860A41">
              <w:rPr>
                <w:rFonts w:ascii="Arial Narrow" w:eastAsia="Times New Roman" w:hAnsi="Arial Narrow" w:cs="Calibri"/>
                <w:b/>
                <w:bCs/>
                <w:color w:val="FFFFFF"/>
                <w:sz w:val="18"/>
                <w:szCs w:val="18"/>
                <w:lang w:eastAsia="es-CR"/>
              </w:rPr>
              <w:t xml:space="preserve">Diferencia </w:t>
            </w:r>
          </w:p>
        </w:tc>
      </w:tr>
      <w:tr w:rsidR="00860A41" w:rsidRPr="00860A41" w14:paraId="3B62BCF2" w14:textId="77777777" w:rsidTr="00860A41">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7703A81"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8123DA"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495CD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7BFE60"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DA60EB" w14:textId="77777777" w:rsidR="00860A41" w:rsidRPr="00860A41" w:rsidRDefault="00860A41" w:rsidP="00860A41">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8C5127A" w14:textId="77777777" w:rsidR="00860A41" w:rsidRPr="00860A41" w:rsidRDefault="00860A41" w:rsidP="00860A41">
            <w:pPr>
              <w:spacing w:after="0" w:line="240" w:lineRule="auto"/>
              <w:jc w:val="center"/>
              <w:rPr>
                <w:rFonts w:ascii="Arial Narrow" w:eastAsia="Times New Roman" w:hAnsi="Arial Narrow" w:cs="Calibri"/>
                <w:color w:val="FFFFFF"/>
                <w:sz w:val="18"/>
                <w:szCs w:val="18"/>
                <w:lang w:eastAsia="es-CR"/>
              </w:rPr>
            </w:pPr>
            <w:r w:rsidRPr="00860A41">
              <w:rPr>
                <w:rFonts w:ascii="Arial Narrow" w:eastAsia="Times New Roman" w:hAnsi="Arial Narrow" w:cs="Calibri"/>
                <w:color w:val="FFFFFF"/>
                <w:sz w:val="18"/>
                <w:szCs w:val="18"/>
                <w:lang w:eastAsia="es-CR"/>
              </w:rPr>
              <w:t>%</w:t>
            </w:r>
          </w:p>
        </w:tc>
      </w:tr>
      <w:tr w:rsidR="00860A41" w:rsidRPr="00860A41" w14:paraId="7A7502B2" w14:textId="77777777" w:rsidTr="00860A41">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F755AC"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1.1.4.</w:t>
            </w:r>
          </w:p>
        </w:tc>
        <w:tc>
          <w:tcPr>
            <w:tcW w:w="3320" w:type="dxa"/>
            <w:tcBorders>
              <w:top w:val="nil"/>
              <w:left w:val="nil"/>
              <w:bottom w:val="single" w:sz="8" w:space="0" w:color="auto"/>
              <w:right w:val="single" w:sz="8" w:space="0" w:color="auto"/>
            </w:tcBorders>
            <w:shd w:val="clear" w:color="auto" w:fill="auto"/>
            <w:vAlign w:val="center"/>
            <w:hideMark/>
          </w:tcPr>
          <w:p w14:paraId="0C9E8573"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Inventarios</w:t>
            </w:r>
          </w:p>
        </w:tc>
        <w:tc>
          <w:tcPr>
            <w:tcW w:w="560" w:type="dxa"/>
            <w:tcBorders>
              <w:top w:val="nil"/>
              <w:left w:val="nil"/>
              <w:bottom w:val="single" w:sz="8" w:space="0" w:color="auto"/>
              <w:right w:val="single" w:sz="8" w:space="0" w:color="auto"/>
            </w:tcBorders>
            <w:shd w:val="clear" w:color="auto" w:fill="auto"/>
            <w:noWrap/>
            <w:vAlign w:val="center"/>
            <w:hideMark/>
          </w:tcPr>
          <w:p w14:paraId="387237B6" w14:textId="77777777" w:rsidR="00860A41" w:rsidRPr="00860A41" w:rsidRDefault="00860A41" w:rsidP="00860A41">
            <w:pPr>
              <w:spacing w:after="0" w:line="240" w:lineRule="auto"/>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06</w:t>
            </w:r>
          </w:p>
        </w:tc>
        <w:tc>
          <w:tcPr>
            <w:tcW w:w="1240" w:type="dxa"/>
            <w:tcBorders>
              <w:top w:val="nil"/>
              <w:left w:val="nil"/>
              <w:bottom w:val="single" w:sz="8" w:space="0" w:color="auto"/>
              <w:right w:val="single" w:sz="8" w:space="0" w:color="auto"/>
            </w:tcBorders>
            <w:shd w:val="clear" w:color="auto" w:fill="auto"/>
            <w:noWrap/>
            <w:vAlign w:val="center"/>
            <w:hideMark/>
          </w:tcPr>
          <w:p w14:paraId="10D01E08" w14:textId="76936F91" w:rsidR="00860A41" w:rsidRPr="00B3347A" w:rsidRDefault="00B3347A" w:rsidP="00B3347A">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5 774,37</w:t>
            </w:r>
          </w:p>
        </w:tc>
        <w:tc>
          <w:tcPr>
            <w:tcW w:w="1240" w:type="dxa"/>
            <w:tcBorders>
              <w:top w:val="nil"/>
              <w:left w:val="nil"/>
              <w:bottom w:val="single" w:sz="8" w:space="0" w:color="auto"/>
              <w:right w:val="single" w:sz="8" w:space="0" w:color="auto"/>
            </w:tcBorders>
            <w:shd w:val="clear" w:color="auto" w:fill="auto"/>
            <w:noWrap/>
            <w:vAlign w:val="center"/>
            <w:hideMark/>
          </w:tcPr>
          <w:p w14:paraId="1B1CD560"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C328DC1" w14:textId="77777777" w:rsidR="00860A41" w:rsidRPr="00860A41" w:rsidRDefault="00860A41" w:rsidP="00860A41">
            <w:pPr>
              <w:spacing w:after="0" w:line="240" w:lineRule="auto"/>
              <w:jc w:val="right"/>
              <w:rPr>
                <w:rFonts w:ascii="Arial Narrow" w:eastAsia="Times New Roman" w:hAnsi="Arial Narrow" w:cs="Calibri"/>
                <w:b/>
                <w:bCs/>
                <w:color w:val="000000"/>
                <w:sz w:val="18"/>
                <w:szCs w:val="18"/>
                <w:lang w:eastAsia="es-CR"/>
              </w:rPr>
            </w:pPr>
            <w:r w:rsidRPr="00860A41">
              <w:rPr>
                <w:rFonts w:ascii="Arial Narrow" w:eastAsia="Times New Roman" w:hAnsi="Arial Narrow" w:cs="Calibri"/>
                <w:b/>
                <w:bCs/>
                <w:color w:val="000000"/>
                <w:sz w:val="18"/>
                <w:szCs w:val="18"/>
                <w:lang w:eastAsia="es-CR"/>
              </w:rPr>
              <w:t>0,00</w:t>
            </w:r>
          </w:p>
        </w:tc>
      </w:tr>
    </w:tbl>
    <w:p w14:paraId="61B78CFC" w14:textId="77777777" w:rsidR="00C73961" w:rsidRDefault="00C73961" w:rsidP="00C73961">
      <w:pPr>
        <w:pStyle w:val="NormalWeb"/>
        <w:spacing w:before="0" w:beforeAutospacing="0" w:after="0" w:afterAutospacing="0"/>
        <w:jc w:val="both"/>
        <w:rPr>
          <w:rFonts w:ascii="Arial Narrow" w:hAnsi="Arial Narrow"/>
          <w:color w:val="000000"/>
          <w:lang w:val="es-ES" w:eastAsia="es-ES"/>
        </w:rPr>
      </w:pPr>
    </w:p>
    <w:p w14:paraId="59A88094" w14:textId="77777777" w:rsidR="007A5648" w:rsidRPr="00C73961" w:rsidRDefault="007A5648" w:rsidP="00C73961">
      <w:pPr>
        <w:pStyle w:val="NormalWeb"/>
        <w:spacing w:before="0" w:beforeAutospacing="0" w:after="0" w:afterAutospacing="0"/>
        <w:jc w:val="both"/>
        <w:rPr>
          <w:rFonts w:ascii="Arial Narrow" w:hAnsi="Arial Narrow"/>
          <w:color w:val="000000"/>
          <w:lang w:val="es-ES" w:eastAsia="es-ES"/>
        </w:rPr>
      </w:pPr>
      <w:r w:rsidRPr="00C73961">
        <w:rPr>
          <w:rFonts w:ascii="Arial Narrow" w:hAnsi="Arial Narrow"/>
          <w:color w:val="000000"/>
          <w:lang w:val="es-ES" w:eastAsia="es-ES"/>
        </w:rPr>
        <w:t xml:space="preserve">Método de Valuación de Inventario </w:t>
      </w:r>
    </w:p>
    <w:p w14:paraId="30599039" w14:textId="77777777" w:rsidR="007A5648" w:rsidRDefault="007A5648" w:rsidP="007A5648">
      <w:pPr>
        <w:spacing w:after="0" w:line="240" w:lineRule="auto"/>
        <w:rPr>
          <w:rFonts w:ascii="Arial Narrow" w:eastAsia="Times New Roman" w:hAnsi="Arial Narrow"/>
          <w:bCs/>
          <w:color w:val="000000"/>
          <w:lang w:val="es-ES" w:eastAsia="es-ES"/>
        </w:rPr>
      </w:pPr>
    </w:p>
    <w:p w14:paraId="76FEA81B" w14:textId="38CE4FEE" w:rsidR="007A5648" w:rsidRDefault="007A5648" w:rsidP="007A5648">
      <w:pPr>
        <w:spacing w:after="0" w:line="240" w:lineRule="auto"/>
        <w:rPr>
          <w:rFonts w:ascii="Arial Narrow" w:eastAsia="Times New Roman" w:hAnsi="Arial Narrow"/>
          <w:bCs/>
          <w:lang w:val="es-ES" w:eastAsia="es-ES"/>
        </w:rPr>
      </w:pPr>
      <w:r>
        <w:rPr>
          <w:rFonts w:ascii="Arial Narrow" w:eastAsia="Times New Roman" w:hAnsi="Arial Narrow"/>
          <w:bCs/>
          <w:color w:val="000000"/>
          <w:lang w:val="es-ES" w:eastAsia="es-ES"/>
        </w:rPr>
        <w:t xml:space="preserve">Indique si su institución está utilizando </w:t>
      </w:r>
      <w:r w:rsidRPr="00512757">
        <w:rPr>
          <w:rFonts w:ascii="Arial Narrow" w:eastAsia="Times New Roman" w:hAnsi="Arial Narrow"/>
          <w:lang w:val="es-ES" w:eastAsia="es-ES"/>
        </w:rPr>
        <w:t>Primeras en entrar, Primeras en salir (PEPS)</w:t>
      </w:r>
      <w:r>
        <w:rPr>
          <w:rFonts w:ascii="Arial Narrow" w:eastAsia="Times New Roman" w:hAnsi="Arial Narrow"/>
          <w:bCs/>
          <w:lang w:val="es-ES" w:eastAsia="es-ES"/>
        </w:rPr>
        <w:t>, sino es así, indique cual método se utiliza y la razón que aún no utilizan el PEPS.</w:t>
      </w:r>
    </w:p>
    <w:p w14:paraId="5DDD2936" w14:textId="0882EEF6" w:rsidR="00990436" w:rsidRDefault="00990436" w:rsidP="007A5648">
      <w:pPr>
        <w:spacing w:after="0" w:line="240" w:lineRule="auto"/>
        <w:rPr>
          <w:rFonts w:ascii="Arial Narrow" w:eastAsia="Times New Roman" w:hAnsi="Arial Narrow"/>
          <w:bCs/>
          <w:lang w:val="es-ES" w:eastAsia="es-ES"/>
        </w:rPr>
      </w:pPr>
    </w:p>
    <w:p w14:paraId="431F91FC" w14:textId="77777777" w:rsidR="00990436" w:rsidRDefault="00990436" w:rsidP="00990436">
      <w:pPr>
        <w:spacing w:after="0" w:line="240" w:lineRule="auto"/>
        <w:rPr>
          <w:rFonts w:ascii="Arial Narrow" w:hAnsi="Arial Narrow"/>
          <w:bCs/>
          <w:color w:val="000000"/>
          <w:lang w:val="es-ES" w:eastAsia="es-ES"/>
        </w:rPr>
      </w:pPr>
      <w:r>
        <w:rPr>
          <w:rFonts w:ascii="Arial Narrow" w:hAnsi="Arial Narrow"/>
          <w:bCs/>
          <w:color w:val="000000"/>
          <w:lang w:val="es-ES" w:eastAsia="es-ES"/>
        </w:rPr>
        <w:t>La Municipalidad se encuentra utilizando el Método de Primeras en entrar, Primeras en Salir (PEPS).</w:t>
      </w:r>
    </w:p>
    <w:p w14:paraId="3DE700F2" w14:textId="77777777" w:rsidR="007A5648" w:rsidRDefault="007A5648" w:rsidP="007A5648">
      <w:pPr>
        <w:spacing w:after="0" w:line="240" w:lineRule="auto"/>
        <w:rPr>
          <w:rFonts w:ascii="Arial Narrow" w:eastAsia="Times New Roman" w:hAnsi="Arial Narrow"/>
          <w:bCs/>
          <w:color w:val="000000"/>
          <w:lang w:val="es-ES" w:eastAsia="es-ES"/>
        </w:rPr>
      </w:pPr>
    </w:p>
    <w:p w14:paraId="621C20AC" w14:textId="77777777" w:rsidR="007A5648" w:rsidRDefault="007A5648" w:rsidP="007A5648">
      <w:pPr>
        <w:spacing w:after="0" w:line="240" w:lineRule="auto"/>
        <w:rPr>
          <w:rFonts w:ascii="Arial Narrow" w:eastAsia="Times New Roman" w:hAnsi="Arial Narrow"/>
          <w:bCs/>
          <w:color w:val="000000"/>
          <w:lang w:val="es-ES" w:eastAsia="es-ES"/>
        </w:rPr>
      </w:pPr>
      <w:r>
        <w:rPr>
          <w:rFonts w:ascii="Arial Narrow" w:eastAsia="Times New Roman" w:hAnsi="Arial Narrow"/>
          <w:bCs/>
          <w:color w:val="000000"/>
          <w:lang w:val="es-ES" w:eastAsia="es-ES"/>
        </w:rPr>
        <w:t xml:space="preserve">Cual sistema de inventario utiliza su institución Periódico o Permanente: </w:t>
      </w:r>
    </w:p>
    <w:p w14:paraId="077428D9" w14:textId="77777777" w:rsidR="00990436" w:rsidRDefault="00990436" w:rsidP="00990436">
      <w:pPr>
        <w:pStyle w:val="NormalWeb"/>
        <w:spacing w:before="0" w:beforeAutospacing="0" w:after="0" w:afterAutospacing="0"/>
        <w:jc w:val="both"/>
        <w:rPr>
          <w:rFonts w:ascii="Arial Narrow" w:hAnsi="Arial Narrow"/>
          <w:b/>
          <w:bCs/>
          <w:sz w:val="22"/>
          <w:szCs w:val="22"/>
          <w:lang w:val="es-ES"/>
        </w:rPr>
      </w:pPr>
    </w:p>
    <w:p w14:paraId="388988FA" w14:textId="22AA0139" w:rsidR="00990436" w:rsidRPr="00842ACC" w:rsidRDefault="00990436" w:rsidP="00990436">
      <w:pPr>
        <w:pStyle w:val="NormalWeb"/>
        <w:spacing w:before="0" w:beforeAutospacing="0" w:after="160" w:afterAutospacing="0"/>
        <w:jc w:val="both"/>
        <w:rPr>
          <w:rFonts w:ascii="Arial Narrow" w:hAnsi="Arial Narrow"/>
          <w:b/>
          <w:bCs/>
          <w:sz w:val="22"/>
          <w:szCs w:val="22"/>
          <w:lang w:val="es-ES"/>
        </w:rPr>
      </w:pPr>
      <w:r w:rsidRPr="00842ACC">
        <w:rPr>
          <w:rFonts w:ascii="Arial Narrow" w:hAnsi="Arial Narrow"/>
          <w:bCs/>
          <w:color w:val="000000"/>
          <w:sz w:val="22"/>
          <w:szCs w:val="22"/>
          <w:lang w:val="es-ES" w:eastAsia="es-ES"/>
        </w:rPr>
        <w:t xml:space="preserve">La Municipalidad utiliza el sistema de inventario </w:t>
      </w:r>
      <w:r w:rsidR="00E10A69">
        <w:rPr>
          <w:rFonts w:ascii="Arial Narrow" w:hAnsi="Arial Narrow"/>
          <w:bCs/>
          <w:color w:val="000000"/>
          <w:sz w:val="22"/>
          <w:szCs w:val="22"/>
          <w:lang w:val="es-ES" w:eastAsia="es-ES"/>
        </w:rPr>
        <w:t>Periódico.</w:t>
      </w:r>
      <w:r w:rsidRPr="00842ACC">
        <w:rPr>
          <w:rFonts w:ascii="Arial Narrow" w:hAnsi="Arial Narrow"/>
          <w:bCs/>
          <w:color w:val="000000"/>
          <w:sz w:val="22"/>
          <w:szCs w:val="22"/>
          <w:lang w:val="es-ES" w:eastAsia="es-ES"/>
        </w:rPr>
        <w:t xml:space="preserve"> </w:t>
      </w:r>
      <w:r w:rsidR="00E10A69">
        <w:rPr>
          <w:rFonts w:ascii="Arial Narrow" w:hAnsi="Arial Narrow"/>
          <w:bCs/>
          <w:color w:val="000000"/>
          <w:sz w:val="22"/>
          <w:szCs w:val="22"/>
          <w:lang w:val="es-ES" w:eastAsia="es-ES"/>
        </w:rPr>
        <w:t>No obstante, en los requerimientos del</w:t>
      </w:r>
      <w:r w:rsidRPr="00842ACC">
        <w:rPr>
          <w:rFonts w:ascii="Arial Narrow" w:hAnsi="Arial Narrow"/>
          <w:bCs/>
          <w:color w:val="000000"/>
          <w:sz w:val="22"/>
          <w:szCs w:val="22"/>
          <w:lang w:val="es-ES" w:eastAsia="es-ES"/>
        </w:rPr>
        <w:t xml:space="preserve"> </w:t>
      </w:r>
      <w:r w:rsidR="00E10A69">
        <w:rPr>
          <w:rFonts w:ascii="Arial Narrow" w:hAnsi="Arial Narrow"/>
          <w:bCs/>
          <w:color w:val="000000"/>
          <w:sz w:val="22"/>
          <w:szCs w:val="22"/>
          <w:lang w:val="es-ES" w:eastAsia="es-ES"/>
        </w:rPr>
        <w:t xml:space="preserve">nuevo </w:t>
      </w:r>
      <w:r w:rsidR="00E10A69" w:rsidRPr="00842ACC">
        <w:rPr>
          <w:rFonts w:ascii="Arial Narrow" w:hAnsi="Arial Narrow"/>
          <w:bCs/>
          <w:color w:val="000000"/>
          <w:sz w:val="22"/>
          <w:szCs w:val="22"/>
          <w:lang w:val="es-ES" w:eastAsia="es-ES"/>
        </w:rPr>
        <w:t xml:space="preserve">Sistema de Información Integrado </w:t>
      </w:r>
      <w:r w:rsidR="00E10A69">
        <w:rPr>
          <w:rFonts w:ascii="Arial Narrow" w:hAnsi="Arial Narrow"/>
          <w:bCs/>
          <w:color w:val="000000"/>
          <w:sz w:val="22"/>
          <w:szCs w:val="22"/>
          <w:lang w:val="es-ES" w:eastAsia="es-ES"/>
        </w:rPr>
        <w:t xml:space="preserve">que se está desarrollando </w:t>
      </w:r>
      <w:r w:rsidRPr="00842ACC">
        <w:rPr>
          <w:rFonts w:ascii="Arial Narrow" w:hAnsi="Arial Narrow"/>
          <w:bCs/>
          <w:color w:val="000000"/>
          <w:sz w:val="22"/>
          <w:szCs w:val="22"/>
          <w:lang w:val="es-ES" w:eastAsia="es-ES"/>
        </w:rPr>
        <w:t xml:space="preserve">se incorporó </w:t>
      </w:r>
      <w:r w:rsidR="0050096A">
        <w:rPr>
          <w:rFonts w:ascii="Arial Narrow" w:hAnsi="Arial Narrow"/>
          <w:bCs/>
          <w:color w:val="000000"/>
          <w:sz w:val="22"/>
          <w:szCs w:val="22"/>
          <w:lang w:val="es-ES" w:eastAsia="es-ES"/>
        </w:rPr>
        <w:t>el uso del método Permanente.</w:t>
      </w:r>
    </w:p>
    <w:p w14:paraId="64988825" w14:textId="0E4FBA18" w:rsidR="008D6425"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AABD047" w14:textId="77777777" w:rsidR="001B238A" w:rsidRPr="00BC7C5B" w:rsidRDefault="00823742" w:rsidP="00D93EFE">
      <w:pPr>
        <w:spacing w:afterLines="160" w:after="384" w:line="240" w:lineRule="auto"/>
        <w:contextualSpacing/>
        <w:jc w:val="both"/>
        <w:rPr>
          <w:rFonts w:ascii="Arial Narrow" w:hAnsi="Arial Narrow"/>
          <w:sz w:val="24"/>
          <w:szCs w:val="24"/>
        </w:rPr>
      </w:pPr>
      <w:bookmarkStart w:id="60" w:name="_Toc13041058"/>
      <w:bookmarkStart w:id="61" w:name="_Toc14345057"/>
      <w:r w:rsidRPr="00823742">
        <w:rPr>
          <w:rFonts w:ascii="Arial Narrow" w:eastAsiaTheme="minorEastAsia" w:hAnsi="Arial Narrow" w:cs="Arial Narrow"/>
          <w:color w:val="000000"/>
          <w:lang w:eastAsia="es-CR"/>
        </w:rPr>
        <w:lastRenderedPageBreak/>
        <w:t xml:space="preserve">La cuenta Inventarios,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1B238A" w:rsidRPr="00BC7C5B">
        <w:rPr>
          <w:rFonts w:ascii="Arial Narrow" w:hAnsi="Arial Narrow"/>
          <w:sz w:val="24"/>
          <w:szCs w:val="24"/>
        </w:rPr>
        <w:t xml:space="preserve"> </w:t>
      </w:r>
    </w:p>
    <w:p w14:paraId="50E6549A" w14:textId="2F488A4A" w:rsidR="00C47C52" w:rsidRDefault="00C47C52" w:rsidP="00C47C52">
      <w:pPr>
        <w:spacing w:after="0" w:line="240" w:lineRule="auto"/>
        <w:jc w:val="both"/>
        <w:rPr>
          <w:rFonts w:ascii="Arial Narrow" w:hAnsi="Arial Narrow"/>
          <w:b/>
          <w:i/>
          <w:sz w:val="20"/>
          <w:szCs w:val="20"/>
        </w:rPr>
      </w:pPr>
    </w:p>
    <w:p w14:paraId="1F9F8AF0" w14:textId="77777777" w:rsidR="00C47C52" w:rsidRPr="001660E8" w:rsidRDefault="00C47C52" w:rsidP="00C47C52">
      <w:pPr>
        <w:spacing w:after="120" w:line="240" w:lineRule="auto"/>
        <w:jc w:val="both"/>
        <w:rPr>
          <w:rFonts w:ascii="Arial Narrow" w:hAnsi="Arial Narrow"/>
        </w:rPr>
      </w:pPr>
      <w:r w:rsidRPr="001660E8">
        <w:rPr>
          <w:rFonts w:ascii="Arial Narrow" w:hAnsi="Arial Narrow"/>
        </w:rPr>
        <w:t xml:space="preserve">El inventario que se lleva en la Municipalidad corresponde a materiales de oficina y limpieza, si bien está centralizado su control en el Departamento de Proveeduría, algunas unidades mantienen la custodia y administran las existencias de uso particular de ellas.  </w:t>
      </w:r>
    </w:p>
    <w:p w14:paraId="6DAEF360" w14:textId="533B5DDD" w:rsidR="00FD69A0" w:rsidRDefault="00FD69A0" w:rsidP="00FD69A0">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Por otra parte, se debe indicar que l</w:t>
      </w:r>
      <w:r w:rsidRPr="00BB20EE">
        <w:rPr>
          <w:rFonts w:ascii="Arial Narrow" w:hAnsi="Arial Narrow" w:cs="Calibri"/>
          <w:sz w:val="22"/>
          <w:szCs w:val="22"/>
        </w:rPr>
        <w:t xml:space="preserve">a Municipalidad se encuentra realizando un </w:t>
      </w:r>
      <w:r>
        <w:rPr>
          <w:rFonts w:ascii="Arial Narrow" w:hAnsi="Arial Narrow" w:cs="Calibri"/>
          <w:sz w:val="22"/>
          <w:szCs w:val="22"/>
        </w:rPr>
        <w:t>proceso cuyo objetivo es</w:t>
      </w:r>
      <w:r w:rsidRPr="00BB20EE">
        <w:rPr>
          <w:rFonts w:ascii="Arial Narrow" w:hAnsi="Arial Narrow" w:cs="Calibri"/>
          <w:sz w:val="22"/>
          <w:szCs w:val="22"/>
        </w:rPr>
        <w:t xml:space="preserve"> fortalecer</w:t>
      </w:r>
      <w:r>
        <w:rPr>
          <w:rFonts w:ascii="Arial Narrow" w:hAnsi="Arial Narrow" w:cs="Calibri"/>
          <w:sz w:val="22"/>
          <w:szCs w:val="22"/>
        </w:rPr>
        <w:t xml:space="preserve"> la</w:t>
      </w:r>
      <w:r w:rsidRPr="00BB20EE">
        <w:rPr>
          <w:rFonts w:ascii="Arial Narrow" w:hAnsi="Arial Narrow" w:cs="Calibri"/>
          <w:sz w:val="22"/>
          <w:szCs w:val="22"/>
        </w:rPr>
        <w:t xml:space="preserve"> administración de los inventarios de materiales y suministros</w:t>
      </w:r>
      <w:r>
        <w:rPr>
          <w:rFonts w:ascii="Arial Narrow" w:hAnsi="Arial Narrow" w:cs="Calibri"/>
          <w:sz w:val="22"/>
          <w:szCs w:val="22"/>
        </w:rPr>
        <w:t xml:space="preserve"> de limpieza. Asimismo</w:t>
      </w:r>
      <w:r w:rsidRPr="00BB20EE">
        <w:rPr>
          <w:rFonts w:ascii="Arial Narrow" w:hAnsi="Arial Narrow" w:cs="Calibri"/>
          <w:sz w:val="22"/>
          <w:szCs w:val="22"/>
        </w:rPr>
        <w:t xml:space="preserve">, se </w:t>
      </w:r>
      <w:r>
        <w:rPr>
          <w:rFonts w:ascii="Arial Narrow" w:hAnsi="Arial Narrow" w:cs="Calibri"/>
          <w:sz w:val="22"/>
          <w:szCs w:val="22"/>
        </w:rPr>
        <w:t xml:space="preserve">está trabajando en el </w:t>
      </w:r>
      <w:r w:rsidRPr="00BB20EE">
        <w:rPr>
          <w:rFonts w:ascii="Arial Narrow" w:hAnsi="Arial Narrow" w:cs="Calibri"/>
          <w:sz w:val="22"/>
          <w:szCs w:val="22"/>
        </w:rPr>
        <w:t>establec</w:t>
      </w:r>
      <w:r>
        <w:rPr>
          <w:rFonts w:ascii="Arial Narrow" w:hAnsi="Arial Narrow" w:cs="Calibri"/>
          <w:sz w:val="22"/>
          <w:szCs w:val="22"/>
        </w:rPr>
        <w:t>imiento de</w:t>
      </w:r>
      <w:r w:rsidRPr="00BB20EE">
        <w:rPr>
          <w:rFonts w:ascii="Arial Narrow" w:hAnsi="Arial Narrow" w:cs="Calibri"/>
          <w:sz w:val="22"/>
          <w:szCs w:val="22"/>
        </w:rPr>
        <w:t xml:space="preserve"> las políticas </w:t>
      </w:r>
      <w:r>
        <w:rPr>
          <w:rFonts w:ascii="Arial Narrow" w:hAnsi="Arial Narrow" w:cs="Calibri"/>
          <w:sz w:val="22"/>
          <w:szCs w:val="22"/>
        </w:rPr>
        <w:t>para regular lo atinente a la</w:t>
      </w:r>
      <w:r w:rsidRPr="00BB20EE">
        <w:rPr>
          <w:rFonts w:ascii="Arial Narrow" w:hAnsi="Arial Narrow" w:cs="Calibri"/>
          <w:sz w:val="22"/>
          <w:szCs w:val="22"/>
        </w:rPr>
        <w:t xml:space="preserve"> medición y valuación</w:t>
      </w:r>
      <w:r>
        <w:rPr>
          <w:rFonts w:ascii="Arial Narrow" w:hAnsi="Arial Narrow" w:cs="Calibri"/>
          <w:sz w:val="22"/>
          <w:szCs w:val="22"/>
        </w:rPr>
        <w:t xml:space="preserve"> de los bienes en inventario</w:t>
      </w:r>
      <w:r w:rsidRPr="00BB20EE">
        <w:rPr>
          <w:rFonts w:ascii="Arial Narrow" w:hAnsi="Arial Narrow" w:cs="Calibri"/>
          <w:sz w:val="22"/>
          <w:szCs w:val="22"/>
        </w:rPr>
        <w:t>, tratar las bajas de inventario</w:t>
      </w:r>
      <w:r>
        <w:rPr>
          <w:rFonts w:ascii="Arial Narrow" w:hAnsi="Arial Narrow" w:cs="Calibri"/>
          <w:sz w:val="22"/>
          <w:szCs w:val="22"/>
        </w:rPr>
        <w:t>; además,</w:t>
      </w:r>
      <w:r w:rsidRPr="00BB20EE">
        <w:rPr>
          <w:rFonts w:ascii="Arial Narrow" w:hAnsi="Arial Narrow" w:cs="Calibri"/>
          <w:sz w:val="22"/>
          <w:szCs w:val="22"/>
        </w:rPr>
        <w:t xml:space="preserve"> se implementarán los procedimientos de control, entre otros, sustentados en métodos de aceptación general como el método de valuación “Primero en entrar primero en salir” y considerando lo normado </w:t>
      </w:r>
      <w:r>
        <w:rPr>
          <w:rFonts w:ascii="Arial Narrow" w:hAnsi="Arial Narrow" w:cs="Calibri"/>
          <w:sz w:val="22"/>
          <w:szCs w:val="22"/>
        </w:rPr>
        <w:t xml:space="preserve">tanto en la NICSP 12, </w:t>
      </w:r>
      <w:r w:rsidRPr="00BB20EE">
        <w:rPr>
          <w:rFonts w:ascii="Arial Narrow" w:hAnsi="Arial Narrow" w:cs="Calibri"/>
          <w:sz w:val="22"/>
          <w:szCs w:val="22"/>
        </w:rPr>
        <w:t>en la Ley General de Control Interno y</w:t>
      </w:r>
      <w:r>
        <w:rPr>
          <w:rFonts w:ascii="Arial Narrow" w:hAnsi="Arial Narrow" w:cs="Calibri"/>
          <w:sz w:val="22"/>
          <w:szCs w:val="22"/>
        </w:rPr>
        <w:t xml:space="preserve"> en</w:t>
      </w:r>
      <w:r w:rsidRPr="00BB20EE">
        <w:rPr>
          <w:rFonts w:ascii="Arial Narrow" w:hAnsi="Arial Narrow" w:cs="Calibri"/>
          <w:sz w:val="22"/>
          <w:szCs w:val="22"/>
        </w:rPr>
        <w:t xml:space="preserve"> las Normas de </w:t>
      </w:r>
      <w:r>
        <w:rPr>
          <w:rFonts w:ascii="Arial Narrow" w:hAnsi="Arial Narrow" w:cs="Calibri"/>
          <w:sz w:val="22"/>
          <w:szCs w:val="22"/>
        </w:rPr>
        <w:t>C</w:t>
      </w:r>
      <w:r w:rsidRPr="00BB20EE">
        <w:rPr>
          <w:rFonts w:ascii="Arial Narrow" w:hAnsi="Arial Narrow" w:cs="Calibri"/>
          <w:sz w:val="22"/>
          <w:szCs w:val="22"/>
        </w:rPr>
        <w:t xml:space="preserve">ontrol </w:t>
      </w:r>
      <w:r>
        <w:rPr>
          <w:rFonts w:ascii="Arial Narrow" w:hAnsi="Arial Narrow" w:cs="Calibri"/>
          <w:sz w:val="22"/>
          <w:szCs w:val="22"/>
        </w:rPr>
        <w:t>I</w:t>
      </w:r>
      <w:r w:rsidRPr="00BB20EE">
        <w:rPr>
          <w:rFonts w:ascii="Arial Narrow" w:hAnsi="Arial Narrow" w:cs="Calibri"/>
          <w:sz w:val="22"/>
          <w:szCs w:val="22"/>
        </w:rPr>
        <w:t xml:space="preserve">nterno para el </w:t>
      </w:r>
      <w:r>
        <w:rPr>
          <w:rFonts w:ascii="Arial Narrow" w:hAnsi="Arial Narrow" w:cs="Calibri"/>
          <w:sz w:val="22"/>
          <w:szCs w:val="22"/>
        </w:rPr>
        <w:t>S</w:t>
      </w:r>
      <w:r w:rsidRPr="00BB20EE">
        <w:rPr>
          <w:rFonts w:ascii="Arial Narrow" w:hAnsi="Arial Narrow" w:cs="Calibri"/>
          <w:sz w:val="22"/>
          <w:szCs w:val="22"/>
        </w:rPr>
        <w:t xml:space="preserve">ector </w:t>
      </w:r>
      <w:r>
        <w:rPr>
          <w:rFonts w:ascii="Arial Narrow" w:hAnsi="Arial Narrow" w:cs="Calibri"/>
          <w:sz w:val="22"/>
          <w:szCs w:val="22"/>
        </w:rPr>
        <w:t>P</w:t>
      </w:r>
      <w:r w:rsidRPr="00BB20EE">
        <w:rPr>
          <w:rFonts w:ascii="Arial Narrow" w:hAnsi="Arial Narrow" w:cs="Calibri"/>
          <w:sz w:val="22"/>
          <w:szCs w:val="22"/>
        </w:rPr>
        <w:t>úblico.</w:t>
      </w:r>
    </w:p>
    <w:p w14:paraId="278CBB22" w14:textId="77777777" w:rsidR="00FD69A0" w:rsidRPr="00BB20EE" w:rsidRDefault="00FD69A0" w:rsidP="00FD69A0">
      <w:pPr>
        <w:pStyle w:val="NormalWeb"/>
        <w:spacing w:before="0" w:beforeAutospacing="0" w:after="0" w:afterAutospacing="0"/>
        <w:jc w:val="both"/>
        <w:rPr>
          <w:rFonts w:ascii="Arial Narrow" w:hAnsi="Arial Narrow" w:cs="Calibri"/>
          <w:sz w:val="22"/>
          <w:szCs w:val="22"/>
        </w:rPr>
      </w:pPr>
    </w:p>
    <w:p w14:paraId="5E734251" w14:textId="6ABB24DA" w:rsidR="0050096A" w:rsidRDefault="00C47C52" w:rsidP="00834A15">
      <w:pPr>
        <w:spacing w:after="120" w:line="240" w:lineRule="auto"/>
        <w:jc w:val="both"/>
        <w:rPr>
          <w:rFonts w:ascii="Arial Narrow" w:hAnsi="Arial Narrow"/>
        </w:rPr>
      </w:pPr>
      <w:r>
        <w:rPr>
          <w:rFonts w:ascii="Arial Narrow" w:hAnsi="Arial Narrow"/>
        </w:rPr>
        <w:t xml:space="preserve">Cabe indicar, que al cierre del mes de </w:t>
      </w:r>
      <w:r w:rsidR="00DC7BEC">
        <w:rPr>
          <w:rFonts w:ascii="Arial Narrow" w:hAnsi="Arial Narrow"/>
        </w:rPr>
        <w:t>mayo</w:t>
      </w:r>
      <w:r>
        <w:rPr>
          <w:rFonts w:ascii="Arial Narrow" w:hAnsi="Arial Narrow"/>
        </w:rPr>
        <w:t xml:space="preserve"> no se llevó a cabo inventario físico de inventario ni se registraron los movimientos realizados en relación con inventarios por lo que el monto y detalle que se presenta en la cuenta de inventario es el mismo presentado en los estados financieros al 3</w:t>
      </w:r>
      <w:r w:rsidR="0050096A">
        <w:rPr>
          <w:rFonts w:ascii="Arial Narrow" w:hAnsi="Arial Narrow"/>
        </w:rPr>
        <w:t>0</w:t>
      </w:r>
      <w:r>
        <w:rPr>
          <w:rFonts w:ascii="Arial Narrow" w:hAnsi="Arial Narrow"/>
        </w:rPr>
        <w:t xml:space="preserve"> de </w:t>
      </w:r>
      <w:r w:rsidR="0050096A">
        <w:rPr>
          <w:rFonts w:ascii="Arial Narrow" w:hAnsi="Arial Narrow"/>
        </w:rPr>
        <w:t>abril</w:t>
      </w:r>
      <w:r>
        <w:rPr>
          <w:rFonts w:ascii="Arial Narrow" w:hAnsi="Arial Narrow"/>
        </w:rPr>
        <w:t xml:space="preserve"> de 2022. </w:t>
      </w:r>
    </w:p>
    <w:p w14:paraId="601E7355" w14:textId="77777777" w:rsidR="00FD69A0" w:rsidRPr="00FD69A0" w:rsidRDefault="00C47C52" w:rsidP="00FD69A0">
      <w:pPr>
        <w:spacing w:after="120" w:line="240" w:lineRule="auto"/>
        <w:jc w:val="both"/>
        <w:rPr>
          <w:rFonts w:ascii="Arial Narrow" w:hAnsi="Arial Narrow"/>
        </w:rPr>
      </w:pPr>
      <w:r>
        <w:rPr>
          <w:rFonts w:ascii="Arial Narrow" w:hAnsi="Arial Narrow"/>
        </w:rPr>
        <w:t>Por lo anterior al 31 de mayo de 2022 la situación de la composición de los inventarios de la Municipalidad es la misma que la presentada al 3</w:t>
      </w:r>
      <w:r w:rsidR="00FD69A0">
        <w:rPr>
          <w:rFonts w:ascii="Arial Narrow" w:hAnsi="Arial Narrow"/>
        </w:rPr>
        <w:t>0</w:t>
      </w:r>
      <w:r>
        <w:rPr>
          <w:rFonts w:ascii="Arial Narrow" w:hAnsi="Arial Narrow"/>
        </w:rPr>
        <w:t xml:space="preserve"> de </w:t>
      </w:r>
      <w:r w:rsidR="00FD69A0">
        <w:rPr>
          <w:rFonts w:ascii="Arial Narrow" w:hAnsi="Arial Narrow"/>
        </w:rPr>
        <w:t>abril</w:t>
      </w:r>
      <w:r>
        <w:rPr>
          <w:rFonts w:ascii="Arial Narrow" w:hAnsi="Arial Narrow"/>
        </w:rPr>
        <w:t xml:space="preserve"> de 2022 en la cual se indicó que </w:t>
      </w:r>
      <w:r w:rsidR="00FD69A0" w:rsidRPr="00FD69A0">
        <w:rPr>
          <w:rFonts w:ascii="Arial Narrow" w:hAnsi="Arial Narrow"/>
        </w:rPr>
        <w:t>el inventario concentra su principal inversión en tintas, pinturas y diluyentes, útiles y materiales de oficina y cómputo, y productos de papel, cartón e impresos; tal como se aprecia en el siguiente cuadro:</w:t>
      </w:r>
    </w:p>
    <w:p w14:paraId="143C9478" w14:textId="0B3B807D" w:rsidR="0050096A" w:rsidRDefault="0050096A" w:rsidP="00834A15">
      <w:pPr>
        <w:spacing w:after="120" w:line="240" w:lineRule="auto"/>
        <w:jc w:val="both"/>
        <w:rPr>
          <w:rFonts w:ascii="Arial Narrow" w:hAnsi="Arial Narrow"/>
        </w:rPr>
      </w:pPr>
      <w:r w:rsidRPr="00F06804">
        <w:rPr>
          <w:noProof/>
          <w:lang w:eastAsia="es-CR"/>
        </w:rPr>
        <w:lastRenderedPageBreak/>
        <w:drawing>
          <wp:inline distT="0" distB="0" distL="0" distR="0" wp14:anchorId="7F8CC7A3" wp14:editId="56D3A7DB">
            <wp:extent cx="4842355" cy="4979963"/>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4056" cy="5022849"/>
                    </a:xfrm>
                    <a:prstGeom prst="rect">
                      <a:avLst/>
                    </a:prstGeom>
                    <a:noFill/>
                    <a:ln>
                      <a:noFill/>
                    </a:ln>
                  </pic:spPr>
                </pic:pic>
              </a:graphicData>
            </a:graphic>
          </wp:inline>
        </w:drawing>
      </w:r>
      <w:bookmarkStart w:id="62" w:name="_GoBack"/>
      <w:bookmarkEnd w:id="62"/>
    </w:p>
    <w:p w14:paraId="0FD09E60" w14:textId="77777777" w:rsidR="0050096A" w:rsidRDefault="0050096A" w:rsidP="0050096A">
      <w:pPr>
        <w:spacing w:after="160" w:line="240" w:lineRule="auto"/>
        <w:jc w:val="both"/>
        <w:rPr>
          <w:rFonts w:ascii="Arial Narrow" w:hAnsi="Arial Narrow"/>
        </w:rPr>
      </w:pPr>
      <w:r>
        <w:rPr>
          <w:rFonts w:ascii="Arial Narrow" w:hAnsi="Arial Narrow"/>
        </w:rPr>
        <w:t>Notas:</w:t>
      </w:r>
      <w:r w:rsidRPr="006E3F66">
        <w:rPr>
          <w:rFonts w:ascii="Arial Narrow" w:hAnsi="Arial Narrow"/>
          <w:b/>
          <w:bCs/>
          <w:color w:val="FF0000"/>
        </w:rPr>
        <w:t xml:space="preserve"> </w:t>
      </w:r>
      <w:proofErr w:type="gramStart"/>
      <w:r w:rsidRPr="006E3F66">
        <w:rPr>
          <w:rFonts w:ascii="Arial Narrow" w:hAnsi="Arial Narrow"/>
          <w:b/>
          <w:bCs/>
          <w:color w:val="FF0000"/>
        </w:rPr>
        <w:t>*</w:t>
      </w:r>
      <w:r>
        <w:rPr>
          <w:rFonts w:ascii="Arial Narrow" w:hAnsi="Arial Narrow"/>
          <w:b/>
          <w:bCs/>
          <w:color w:val="FF0000"/>
        </w:rPr>
        <w:t xml:space="preserve"> </w:t>
      </w:r>
      <w:r w:rsidRPr="003A3944">
        <w:rPr>
          <w:rFonts w:ascii="Arial Narrow" w:hAnsi="Arial Narrow"/>
          <w:bCs/>
          <w:i/>
          <w:color w:val="FF0000"/>
          <w:sz w:val="20"/>
          <w:szCs w:val="20"/>
        </w:rPr>
        <w:t>:</w:t>
      </w:r>
      <w:r w:rsidRPr="003A3944">
        <w:rPr>
          <w:rFonts w:ascii="Arial Narrow" w:hAnsi="Arial Narrow"/>
          <w:bCs/>
          <w:i/>
          <w:sz w:val="20"/>
          <w:szCs w:val="20"/>
        </w:rPr>
        <w:t>Cuentas</w:t>
      </w:r>
      <w:proofErr w:type="gramEnd"/>
      <w:r w:rsidRPr="003A3944">
        <w:rPr>
          <w:rFonts w:ascii="Arial Narrow" w:hAnsi="Arial Narrow"/>
          <w:bCs/>
          <w:i/>
          <w:sz w:val="20"/>
          <w:szCs w:val="20"/>
        </w:rPr>
        <w:t xml:space="preserve"> que fueron objeto de ajuste producto del proceso de depuración realizado.</w:t>
      </w:r>
    </w:p>
    <w:p w14:paraId="4A4D3915" w14:textId="5315C654" w:rsidR="00834A15" w:rsidRDefault="00834A15" w:rsidP="00834A15">
      <w:pPr>
        <w:spacing w:after="160" w:line="240" w:lineRule="auto"/>
        <w:jc w:val="both"/>
        <w:rPr>
          <w:rFonts w:ascii="Arial Narrow" w:eastAsia="Times New Roman" w:hAnsi="Arial Narrow"/>
          <w:b/>
          <w:bCs/>
        </w:rPr>
      </w:pPr>
      <w:bookmarkStart w:id="63" w:name="_Toc33601213"/>
    </w:p>
    <w:p w14:paraId="3D9FE18D" w14:textId="081B745B" w:rsidR="00FD69A0" w:rsidRDefault="00FD69A0" w:rsidP="00FD69A0">
      <w:pPr>
        <w:pStyle w:val="NormalWeb"/>
        <w:spacing w:before="0" w:beforeAutospacing="0" w:after="0" w:afterAutospacing="0"/>
        <w:jc w:val="both"/>
        <w:rPr>
          <w:rFonts w:ascii="Arial Narrow" w:hAnsi="Arial Narrow"/>
          <w:sz w:val="22"/>
          <w:szCs w:val="22"/>
        </w:rPr>
      </w:pPr>
      <w:r w:rsidRPr="00D14BC1">
        <w:rPr>
          <w:rFonts w:ascii="Arial Narrow" w:hAnsi="Arial Narrow"/>
          <w:sz w:val="22"/>
          <w:szCs w:val="22"/>
        </w:rPr>
        <w:t>Los inventarios se medirán al costo o al valor realizable neto el que sea menor y se consideran las excepciones aprobadas por la DGCN. Asimismo, los bienes adquiridos en una transacción sin contraprestación se medirán al valor razonable a la fecha de recepción, los bienes que se utilicen en una transacción sin contraprestación o por una contraprestación simbólica se medirán al menor entre el costo y el costo corriente de reposición (en caso que no se puedan adquirir en el mercado se medirán con base en una estimación de su costo de reposición); y los bienes que se consumen en la prestación de servicios o producción de bienes se medirán al costo o al costo corriente de reposición el menor</w:t>
      </w:r>
      <w:r>
        <w:rPr>
          <w:rFonts w:ascii="Arial Narrow" w:hAnsi="Arial Narrow"/>
          <w:sz w:val="22"/>
          <w:szCs w:val="22"/>
        </w:rPr>
        <w:t>.</w:t>
      </w:r>
    </w:p>
    <w:p w14:paraId="2ACB57C1" w14:textId="77777777" w:rsidR="004F1E93" w:rsidRDefault="004F1E93" w:rsidP="004F1E93">
      <w:pPr>
        <w:spacing w:after="0" w:line="240" w:lineRule="auto"/>
        <w:ind w:right="51"/>
        <w:jc w:val="both"/>
        <w:rPr>
          <w:rFonts w:ascii="Arial Narrow" w:hAnsi="Arial Narrow"/>
          <w:sz w:val="24"/>
          <w:szCs w:val="24"/>
        </w:rPr>
      </w:pPr>
    </w:p>
    <w:p w14:paraId="3235C721" w14:textId="3C65DC90" w:rsidR="004F1E93" w:rsidRPr="004F1E93" w:rsidRDefault="004F1E93" w:rsidP="004F1E93">
      <w:pPr>
        <w:spacing w:after="160" w:line="240" w:lineRule="auto"/>
        <w:jc w:val="both"/>
        <w:rPr>
          <w:rFonts w:ascii="Arial Narrow" w:hAnsi="Arial Narrow"/>
        </w:rPr>
      </w:pPr>
      <w:r w:rsidRPr="004F1E93">
        <w:rPr>
          <w:rFonts w:ascii="Arial Narrow" w:hAnsi="Arial Narrow"/>
        </w:rPr>
        <w:t>Durante el primer cuatrimestre no se ha efectuado rebaja en el valor de los inventarios que haya sido reconocido como un gasto, ya que las circunstancias económicas se han mantenido estables. Además, porque el tipo de bienes que se mantienen en inventario son fundamentalmente para la operativa de las unidades administrativas de la Municipalidad y no para prestación de los servicios públicos que presta la Municipalidad. Además, tampoco se ha efectuado la reversión de rebajas en inventarios.</w:t>
      </w:r>
    </w:p>
    <w:p w14:paraId="54251B3F" w14:textId="77777777" w:rsidR="004F1E93" w:rsidRPr="004F1E93" w:rsidRDefault="004F1E93" w:rsidP="004F1E93">
      <w:pPr>
        <w:spacing w:after="160" w:line="240" w:lineRule="auto"/>
        <w:jc w:val="both"/>
        <w:rPr>
          <w:rFonts w:ascii="Arial Narrow" w:hAnsi="Arial Narrow"/>
        </w:rPr>
      </w:pPr>
    </w:p>
    <w:p w14:paraId="2E932D0F" w14:textId="77777777" w:rsidR="004F1E93" w:rsidRPr="004F1E93" w:rsidRDefault="004F1E93" w:rsidP="004F1E93">
      <w:pPr>
        <w:spacing w:after="0" w:line="240" w:lineRule="auto"/>
        <w:jc w:val="both"/>
        <w:rPr>
          <w:rFonts w:ascii="Arial Narrow" w:hAnsi="Arial Narrow"/>
        </w:rPr>
      </w:pPr>
      <w:r w:rsidRPr="004F1E93">
        <w:rPr>
          <w:rFonts w:ascii="Arial Narrow" w:hAnsi="Arial Narrow"/>
        </w:rPr>
        <w:lastRenderedPageBreak/>
        <w:t>La Municipalidad de Buenos aires no posee inventarios pignorados o que se hayan dado en garantía de deudas contraídas con terceros.</w:t>
      </w:r>
    </w:p>
    <w:p w14:paraId="05667164" w14:textId="77777777" w:rsidR="00FD69A0" w:rsidRDefault="00FD69A0" w:rsidP="00FD69A0">
      <w:pPr>
        <w:spacing w:after="0" w:line="240" w:lineRule="auto"/>
        <w:jc w:val="both"/>
        <w:rPr>
          <w:rFonts w:ascii="Arial Narrow" w:eastAsia="Times New Roman" w:hAnsi="Arial Narrow"/>
          <w:b/>
          <w:bCs/>
        </w:rPr>
      </w:pPr>
    </w:p>
    <w:p w14:paraId="703E58D7" w14:textId="4B80307A" w:rsidR="006E3F66" w:rsidRDefault="006E3F66" w:rsidP="006E3F6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105E608" w14:textId="77777777" w:rsidR="00A00458" w:rsidRDefault="00A00458" w:rsidP="00A00458">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p>
    <w:p w14:paraId="4CEC003E" w14:textId="77777777" w:rsidR="0050096A" w:rsidRDefault="0050096A" w:rsidP="0050096A">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r>
        <w:rPr>
          <w:rFonts w:ascii="Arial Narrow" w:hAnsi="Arial Narrow"/>
          <w:i/>
          <w:sz w:val="20"/>
          <w:szCs w:val="20"/>
        </w:rPr>
        <w:t>.</w:t>
      </w:r>
    </w:p>
    <w:p w14:paraId="486BF261" w14:textId="77777777" w:rsidR="006E3F66" w:rsidRDefault="006E3F66" w:rsidP="001B7932">
      <w:pPr>
        <w:keepNext/>
        <w:keepLines/>
        <w:spacing w:before="200" w:after="240" w:line="360" w:lineRule="auto"/>
        <w:ind w:right="-425"/>
        <w:jc w:val="both"/>
        <w:outlineLvl w:val="1"/>
        <w:rPr>
          <w:rFonts w:ascii="Arial Narrow" w:eastAsia="Times New Roman" w:hAnsi="Arial Narrow"/>
          <w:b/>
          <w:bCs/>
        </w:rPr>
      </w:pPr>
    </w:p>
    <w:p w14:paraId="4C50853D" w14:textId="5D0FF662"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 w:name="_Toc107406069"/>
      <w:r w:rsidRPr="00BC7C5B">
        <w:rPr>
          <w:rFonts w:ascii="Arial Narrow" w:eastAsia="Times New Roman" w:hAnsi="Arial Narrow"/>
          <w:b/>
          <w:bCs/>
        </w:rPr>
        <w:t>NOTA N° 7</w:t>
      </w:r>
      <w:bookmarkEnd w:id="60"/>
      <w:bookmarkEnd w:id="61"/>
      <w:bookmarkEnd w:id="63"/>
      <w:bookmarkEnd w:id="64"/>
    </w:p>
    <w:p w14:paraId="481454EB" w14:textId="3BC9896F"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 w:name="_Toc13041059"/>
      <w:bookmarkStart w:id="66" w:name="_Toc14345058"/>
      <w:bookmarkStart w:id="67" w:name="_Toc33601214"/>
      <w:bookmarkStart w:id="68" w:name="_Toc107406070"/>
      <w:r w:rsidRPr="00BC7C5B">
        <w:rPr>
          <w:rFonts w:ascii="Arial Narrow" w:eastAsia="Times New Roman" w:hAnsi="Arial Narrow"/>
          <w:b/>
          <w:bCs/>
        </w:rPr>
        <w:t>Otros activos a corto plazo</w:t>
      </w:r>
      <w:bookmarkEnd w:id="65"/>
      <w:bookmarkEnd w:id="66"/>
      <w:bookmarkEnd w:id="67"/>
      <w:bookmarkEnd w:id="68"/>
    </w:p>
    <w:tbl>
      <w:tblPr>
        <w:tblW w:w="8360" w:type="dxa"/>
        <w:tblLook w:val="04A0" w:firstRow="1" w:lastRow="0" w:firstColumn="1" w:lastColumn="0" w:noHBand="0" w:noVBand="1"/>
      </w:tblPr>
      <w:tblGrid>
        <w:gridCol w:w="780"/>
        <w:gridCol w:w="3400"/>
        <w:gridCol w:w="580"/>
        <w:gridCol w:w="1200"/>
        <w:gridCol w:w="1200"/>
        <w:gridCol w:w="1200"/>
      </w:tblGrid>
      <w:tr w:rsidR="006E3F66" w:rsidRPr="006E3F66" w14:paraId="38918D0C" w14:textId="77777777" w:rsidTr="006E3F66">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3C12F9" w14:textId="77777777" w:rsidR="006E3F66" w:rsidRPr="006E3F66" w:rsidRDefault="006E3F66" w:rsidP="006E3F66">
            <w:pPr>
              <w:spacing w:after="0" w:line="240" w:lineRule="auto"/>
              <w:jc w:val="both"/>
              <w:rPr>
                <w:rFonts w:ascii="Arial Narrow" w:eastAsia="Times New Roman" w:hAnsi="Arial Narrow" w:cs="Calibri"/>
                <w:b/>
                <w:bCs/>
                <w:color w:val="FFFFFF"/>
                <w:sz w:val="18"/>
                <w:szCs w:val="18"/>
                <w:lang w:val="en-US"/>
              </w:rPr>
            </w:pPr>
            <w:proofErr w:type="spellStart"/>
            <w:r w:rsidRPr="006E3F66">
              <w:rPr>
                <w:rFonts w:ascii="Arial Narrow" w:eastAsia="Times New Roman" w:hAnsi="Arial Narrow" w:cs="Calibri"/>
                <w:b/>
                <w:bCs/>
                <w:color w:val="FFFFFF"/>
                <w:sz w:val="18"/>
                <w:szCs w:val="18"/>
                <w:lang w:val="en-US"/>
              </w:rPr>
              <w:t>Cuenta</w:t>
            </w:r>
            <w:proofErr w:type="spellEnd"/>
            <w:r w:rsidRPr="006E3F66">
              <w:rPr>
                <w:rFonts w:ascii="Arial Narrow" w:eastAsia="Times New Roman" w:hAnsi="Arial Narrow" w:cs="Calibri"/>
                <w:b/>
                <w:bCs/>
                <w:color w:val="FFFFFF"/>
                <w:sz w:val="18"/>
                <w:szCs w:val="18"/>
                <w:lang w:val="en-US"/>
              </w:rPr>
              <w:t xml:space="preserve">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B0C47C"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proofErr w:type="spellStart"/>
            <w:r w:rsidRPr="006E3F66">
              <w:rPr>
                <w:rFonts w:ascii="Arial Narrow" w:eastAsia="Times New Roman" w:hAnsi="Arial Narrow" w:cs="Calibri"/>
                <w:b/>
                <w:bCs/>
                <w:color w:val="FFFFFF"/>
                <w:sz w:val="18"/>
                <w:szCs w:val="18"/>
                <w:lang w:val="en-US"/>
              </w:rPr>
              <w:t>Descripción</w:t>
            </w:r>
            <w:proofErr w:type="spellEnd"/>
            <w:r w:rsidRPr="006E3F66">
              <w:rPr>
                <w:rFonts w:ascii="Arial Narrow" w:eastAsia="Times New Roman" w:hAnsi="Arial Narrow" w:cs="Calibri"/>
                <w:b/>
                <w:bCs/>
                <w:color w:val="FFFFFF"/>
                <w:sz w:val="18"/>
                <w:szCs w:val="18"/>
                <w:lang w:val="en-US"/>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6E7D58"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r w:rsidRPr="006E3F66">
              <w:rPr>
                <w:rFonts w:ascii="Arial Narrow" w:eastAsia="Times New Roman" w:hAnsi="Arial Narrow" w:cs="Calibri"/>
                <w:b/>
                <w:bCs/>
                <w:color w:val="FFFFFF"/>
                <w:sz w:val="18"/>
                <w:szCs w:val="18"/>
                <w:lang w:val="en-US"/>
              </w:rPr>
              <w:t xml:space="preserve">Nota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CB90EE"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proofErr w:type="spellStart"/>
            <w:r w:rsidRPr="006E3F66">
              <w:rPr>
                <w:rFonts w:ascii="Arial Narrow" w:eastAsia="Times New Roman" w:hAnsi="Arial Narrow" w:cs="Calibri"/>
                <w:b/>
                <w:bCs/>
                <w:color w:val="FFFFFF"/>
                <w:sz w:val="18"/>
                <w:szCs w:val="18"/>
                <w:lang w:val="en-US"/>
              </w:rPr>
              <w:t>Periodo</w:t>
            </w:r>
            <w:proofErr w:type="spellEnd"/>
            <w:r w:rsidRPr="006E3F66">
              <w:rPr>
                <w:rFonts w:ascii="Arial Narrow" w:eastAsia="Times New Roman" w:hAnsi="Arial Narrow" w:cs="Calibri"/>
                <w:b/>
                <w:bCs/>
                <w:color w:val="FFFFFF"/>
                <w:sz w:val="18"/>
                <w:szCs w:val="18"/>
                <w:lang w:val="en-US"/>
              </w:rPr>
              <w:t xml:space="preserve">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83CCF5"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proofErr w:type="spellStart"/>
            <w:r w:rsidRPr="006E3F66">
              <w:rPr>
                <w:rFonts w:ascii="Arial Narrow" w:eastAsia="Times New Roman" w:hAnsi="Arial Narrow" w:cs="Calibri"/>
                <w:b/>
                <w:bCs/>
                <w:color w:val="FFFFFF"/>
                <w:sz w:val="18"/>
                <w:szCs w:val="18"/>
                <w:lang w:val="en-US"/>
              </w:rPr>
              <w:t>Periodo</w:t>
            </w:r>
            <w:proofErr w:type="spellEnd"/>
            <w:r w:rsidRPr="006E3F66">
              <w:rPr>
                <w:rFonts w:ascii="Arial Narrow" w:eastAsia="Times New Roman" w:hAnsi="Arial Narrow" w:cs="Calibri"/>
                <w:b/>
                <w:bCs/>
                <w:color w:val="FFFFFF"/>
                <w:sz w:val="18"/>
                <w:szCs w:val="18"/>
                <w:lang w:val="en-US"/>
              </w:rPr>
              <w:t xml:space="preserve">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35AAC52" w14:textId="77777777" w:rsidR="006E3F66" w:rsidRPr="006E3F66" w:rsidRDefault="006E3F66" w:rsidP="006E3F66">
            <w:pPr>
              <w:spacing w:after="0" w:line="240" w:lineRule="auto"/>
              <w:jc w:val="center"/>
              <w:rPr>
                <w:rFonts w:ascii="Arial Narrow" w:eastAsia="Times New Roman" w:hAnsi="Arial Narrow" w:cs="Calibri"/>
                <w:b/>
                <w:bCs/>
                <w:color w:val="FFFFFF"/>
                <w:sz w:val="18"/>
                <w:szCs w:val="18"/>
                <w:lang w:val="en-US"/>
              </w:rPr>
            </w:pPr>
            <w:proofErr w:type="spellStart"/>
            <w:r w:rsidRPr="006E3F66">
              <w:rPr>
                <w:rFonts w:ascii="Arial Narrow" w:eastAsia="Times New Roman" w:hAnsi="Arial Narrow" w:cs="Calibri"/>
                <w:b/>
                <w:bCs/>
                <w:color w:val="FFFFFF"/>
                <w:sz w:val="18"/>
                <w:szCs w:val="18"/>
                <w:lang w:val="en-US"/>
              </w:rPr>
              <w:t>Diferencia</w:t>
            </w:r>
            <w:proofErr w:type="spellEnd"/>
            <w:r w:rsidRPr="006E3F66">
              <w:rPr>
                <w:rFonts w:ascii="Arial Narrow" w:eastAsia="Times New Roman" w:hAnsi="Arial Narrow" w:cs="Calibri"/>
                <w:b/>
                <w:bCs/>
                <w:color w:val="FFFFFF"/>
                <w:sz w:val="18"/>
                <w:szCs w:val="18"/>
                <w:lang w:val="en-US"/>
              </w:rPr>
              <w:t xml:space="preserve"> </w:t>
            </w:r>
          </w:p>
        </w:tc>
      </w:tr>
      <w:tr w:rsidR="006E3F66" w:rsidRPr="006E3F66" w14:paraId="50756FC2" w14:textId="77777777" w:rsidTr="006E3F66">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2DCD53C"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2CED2A67"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1806F76"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740C4A1"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AC42841" w14:textId="77777777" w:rsidR="006E3F66" w:rsidRPr="006E3F66" w:rsidRDefault="006E3F66" w:rsidP="006E3F66">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024948AB" w14:textId="77777777" w:rsidR="006E3F66" w:rsidRPr="006E3F66" w:rsidRDefault="006E3F66" w:rsidP="006E3F66">
            <w:pPr>
              <w:spacing w:after="0" w:line="240" w:lineRule="auto"/>
              <w:jc w:val="center"/>
              <w:rPr>
                <w:rFonts w:ascii="Arial Narrow" w:eastAsia="Times New Roman" w:hAnsi="Arial Narrow" w:cs="Calibri"/>
                <w:color w:val="FFFFFF"/>
                <w:sz w:val="18"/>
                <w:szCs w:val="18"/>
                <w:lang w:val="en-US"/>
              </w:rPr>
            </w:pPr>
            <w:r w:rsidRPr="006E3F66">
              <w:rPr>
                <w:rFonts w:ascii="Arial Narrow" w:eastAsia="Times New Roman" w:hAnsi="Arial Narrow" w:cs="Calibri"/>
                <w:color w:val="FFFFFF"/>
                <w:sz w:val="18"/>
                <w:szCs w:val="18"/>
                <w:lang w:val="en-US"/>
              </w:rPr>
              <w:t>%</w:t>
            </w:r>
          </w:p>
        </w:tc>
      </w:tr>
      <w:tr w:rsidR="006E3F66" w:rsidRPr="006E3F66" w14:paraId="012D0A63" w14:textId="77777777" w:rsidTr="006E3F66">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44D42B1" w14:textId="77777777" w:rsidR="006E3F66" w:rsidRPr="006E3F66" w:rsidRDefault="006E3F66" w:rsidP="006E3F66">
            <w:pPr>
              <w:spacing w:after="0" w:line="240" w:lineRule="auto"/>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1.1.9.</w:t>
            </w:r>
          </w:p>
        </w:tc>
        <w:tc>
          <w:tcPr>
            <w:tcW w:w="3400" w:type="dxa"/>
            <w:tcBorders>
              <w:top w:val="nil"/>
              <w:left w:val="nil"/>
              <w:bottom w:val="single" w:sz="8" w:space="0" w:color="auto"/>
              <w:right w:val="single" w:sz="8" w:space="0" w:color="auto"/>
            </w:tcBorders>
            <w:shd w:val="clear" w:color="auto" w:fill="auto"/>
            <w:vAlign w:val="center"/>
            <w:hideMark/>
          </w:tcPr>
          <w:p w14:paraId="63044947" w14:textId="77777777" w:rsidR="006E3F66" w:rsidRPr="006E3F66" w:rsidRDefault="006E3F66" w:rsidP="006E3F66">
            <w:pPr>
              <w:spacing w:after="0" w:line="240" w:lineRule="auto"/>
              <w:rPr>
                <w:rFonts w:ascii="Arial Narrow" w:eastAsia="Times New Roman" w:hAnsi="Arial Narrow" w:cs="Calibri"/>
                <w:b/>
                <w:bCs/>
                <w:color w:val="000000"/>
                <w:sz w:val="18"/>
                <w:szCs w:val="18"/>
              </w:rPr>
            </w:pPr>
            <w:r w:rsidRPr="006E3F66">
              <w:rPr>
                <w:rFonts w:ascii="Arial Narrow" w:eastAsia="Times New Roman" w:hAnsi="Arial Narrow" w:cs="Calibri"/>
                <w:b/>
                <w:bCs/>
                <w:color w:val="000000"/>
                <w:sz w:val="18"/>
                <w:szCs w:val="18"/>
              </w:rPr>
              <w:t>Otros activos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367C25D9" w14:textId="77777777" w:rsidR="006E3F66" w:rsidRPr="006E3F66" w:rsidRDefault="006E3F66" w:rsidP="006E3F66">
            <w:pPr>
              <w:spacing w:after="0" w:line="240" w:lineRule="auto"/>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07</w:t>
            </w:r>
          </w:p>
        </w:tc>
        <w:tc>
          <w:tcPr>
            <w:tcW w:w="1200" w:type="dxa"/>
            <w:tcBorders>
              <w:top w:val="nil"/>
              <w:left w:val="nil"/>
              <w:bottom w:val="single" w:sz="8" w:space="0" w:color="auto"/>
              <w:right w:val="single" w:sz="8" w:space="0" w:color="auto"/>
            </w:tcBorders>
            <w:shd w:val="clear" w:color="auto" w:fill="auto"/>
            <w:noWrap/>
            <w:vAlign w:val="center"/>
            <w:hideMark/>
          </w:tcPr>
          <w:p w14:paraId="53C4D5BD" w14:textId="77777777" w:rsidR="006E3F66" w:rsidRPr="006E3F66" w:rsidRDefault="006E3F66" w:rsidP="006E3F66">
            <w:pPr>
              <w:spacing w:after="0" w:line="240" w:lineRule="auto"/>
              <w:jc w:val="right"/>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14 053,79</w:t>
            </w:r>
          </w:p>
        </w:tc>
        <w:tc>
          <w:tcPr>
            <w:tcW w:w="1200" w:type="dxa"/>
            <w:tcBorders>
              <w:top w:val="nil"/>
              <w:left w:val="nil"/>
              <w:bottom w:val="single" w:sz="8" w:space="0" w:color="auto"/>
              <w:right w:val="single" w:sz="8" w:space="0" w:color="auto"/>
            </w:tcBorders>
            <w:shd w:val="clear" w:color="auto" w:fill="auto"/>
            <w:noWrap/>
            <w:vAlign w:val="center"/>
            <w:hideMark/>
          </w:tcPr>
          <w:p w14:paraId="4148A0AE" w14:textId="77777777" w:rsidR="006E3F66" w:rsidRPr="006E3F66" w:rsidRDefault="006E3F66" w:rsidP="006E3F66">
            <w:pPr>
              <w:spacing w:after="0" w:line="240" w:lineRule="auto"/>
              <w:jc w:val="right"/>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1A491811" w14:textId="77777777" w:rsidR="006E3F66" w:rsidRPr="006E3F66" w:rsidRDefault="006E3F66" w:rsidP="006E3F66">
            <w:pPr>
              <w:spacing w:after="0" w:line="240" w:lineRule="auto"/>
              <w:jc w:val="right"/>
              <w:rPr>
                <w:rFonts w:ascii="Arial Narrow" w:eastAsia="Times New Roman" w:hAnsi="Arial Narrow" w:cs="Calibri"/>
                <w:b/>
                <w:bCs/>
                <w:color w:val="000000"/>
                <w:sz w:val="18"/>
                <w:szCs w:val="18"/>
                <w:lang w:val="en-US"/>
              </w:rPr>
            </w:pPr>
            <w:r w:rsidRPr="006E3F66">
              <w:rPr>
                <w:rFonts w:ascii="Arial Narrow" w:eastAsia="Times New Roman" w:hAnsi="Arial Narrow" w:cs="Calibri"/>
                <w:b/>
                <w:bCs/>
                <w:color w:val="000000"/>
                <w:sz w:val="18"/>
                <w:szCs w:val="18"/>
                <w:lang w:val="en-US"/>
              </w:rPr>
              <w:t>0,00</w:t>
            </w:r>
          </w:p>
        </w:tc>
      </w:tr>
    </w:tbl>
    <w:p w14:paraId="04DF3193" w14:textId="77777777" w:rsidR="006E3F66" w:rsidRDefault="006E3F66" w:rsidP="00645924">
      <w:pPr>
        <w:pStyle w:val="NormalWeb"/>
        <w:spacing w:before="0" w:beforeAutospacing="0" w:after="0" w:afterAutospacing="0"/>
        <w:jc w:val="both"/>
        <w:rPr>
          <w:rFonts w:ascii="Arial Narrow" w:hAnsi="Arial Narrow"/>
          <w:color w:val="000000"/>
          <w:lang w:val="es-ES" w:eastAsia="es-ES"/>
        </w:rPr>
      </w:pPr>
    </w:p>
    <w:p w14:paraId="06639A1C" w14:textId="0326DC54" w:rsidR="00645924" w:rsidRDefault="00645924" w:rsidP="00645924">
      <w:pPr>
        <w:pStyle w:val="NormalWeb"/>
        <w:spacing w:before="0" w:beforeAutospacing="0" w:after="0" w:afterAutospacing="0"/>
        <w:jc w:val="both"/>
        <w:rPr>
          <w:rFonts w:ascii="Arial Narrow" w:hAnsi="Arial Narrow"/>
          <w:color w:val="000000"/>
          <w:lang w:val="es-ES" w:eastAsia="es-ES"/>
        </w:rPr>
      </w:pPr>
      <w:r w:rsidRPr="00735F66">
        <w:rPr>
          <w:rFonts w:ascii="Arial Narrow" w:hAnsi="Arial Narrow"/>
          <w:color w:val="000000"/>
          <w:lang w:val="es-ES" w:eastAsia="es-ES"/>
        </w:rPr>
        <w:t>Detalle</w:t>
      </w:r>
      <w:r w:rsidRPr="00243A48">
        <w:t xml:space="preserve"> </w:t>
      </w:r>
      <w:r>
        <w:rPr>
          <w:rFonts w:ascii="Arial Narrow" w:hAnsi="Arial Narrow"/>
          <w:color w:val="000000"/>
          <w:lang w:val="es-ES" w:eastAsia="es-ES"/>
        </w:rPr>
        <w:t>c</w:t>
      </w:r>
      <w:r w:rsidRPr="00243A48">
        <w:rPr>
          <w:rFonts w:ascii="Arial Narrow" w:hAnsi="Arial Narrow"/>
          <w:color w:val="000000"/>
          <w:lang w:val="es-ES" w:eastAsia="es-ES"/>
        </w:rPr>
        <w:t xml:space="preserve">uentas </w:t>
      </w:r>
      <w:r w:rsidRPr="00A65DFB">
        <w:rPr>
          <w:rFonts w:ascii="Arial Narrow" w:hAnsi="Arial Narrow"/>
          <w:color w:val="000000"/>
          <w:lang w:val="es-ES" w:eastAsia="es-ES"/>
        </w:rPr>
        <w:t>Transferencias del sector público interno a cobrar c/p</w:t>
      </w:r>
    </w:p>
    <w:p w14:paraId="361BDACC" w14:textId="77777777" w:rsidR="00645924" w:rsidRDefault="00645924" w:rsidP="00645924">
      <w:pPr>
        <w:pStyle w:val="NormalWeb"/>
        <w:spacing w:before="0" w:beforeAutospacing="0" w:after="0" w:afterAutospacing="0"/>
        <w:jc w:val="both"/>
        <w:rPr>
          <w:rFonts w:ascii="Arial Narrow" w:hAnsi="Arial Narrow"/>
          <w:sz w:val="22"/>
          <w:szCs w:val="22"/>
        </w:rPr>
      </w:pPr>
    </w:p>
    <w:tbl>
      <w:tblPr>
        <w:tblW w:w="4020" w:type="dxa"/>
        <w:tblInd w:w="70" w:type="dxa"/>
        <w:tblCellMar>
          <w:left w:w="70" w:type="dxa"/>
          <w:right w:w="70" w:type="dxa"/>
        </w:tblCellMar>
        <w:tblLook w:val="04A0" w:firstRow="1" w:lastRow="0" w:firstColumn="1" w:lastColumn="0" w:noHBand="0" w:noVBand="1"/>
      </w:tblPr>
      <w:tblGrid>
        <w:gridCol w:w="1220"/>
        <w:gridCol w:w="2800"/>
      </w:tblGrid>
      <w:tr w:rsidR="00645924" w:rsidRPr="006F4003" w14:paraId="35894A5C" w14:textId="77777777" w:rsidTr="001436FB">
        <w:trPr>
          <w:trHeight w:val="288"/>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5878B" w14:textId="77777777" w:rsidR="00645924" w:rsidRPr="006F4003" w:rsidRDefault="00645924" w:rsidP="001436FB">
            <w:pPr>
              <w:spacing w:after="0" w:line="240" w:lineRule="auto"/>
              <w:jc w:val="both"/>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Cuenta </w:t>
            </w:r>
          </w:p>
        </w:tc>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4DCB9F" w14:textId="77777777" w:rsidR="00645924" w:rsidRPr="006F4003" w:rsidRDefault="00645924" w:rsidP="001436FB">
            <w:pPr>
              <w:spacing w:after="0" w:line="240" w:lineRule="auto"/>
              <w:jc w:val="center"/>
              <w:rPr>
                <w:rFonts w:ascii="Arial Narrow" w:eastAsia="Times New Roman" w:hAnsi="Arial Narrow" w:cs="Calibri"/>
                <w:b/>
                <w:bCs/>
                <w:color w:val="FFFFFF"/>
                <w:sz w:val="18"/>
                <w:szCs w:val="18"/>
                <w:lang w:eastAsia="es-CR"/>
              </w:rPr>
            </w:pPr>
            <w:r w:rsidRPr="006F4003">
              <w:rPr>
                <w:rFonts w:ascii="Arial Narrow" w:eastAsia="Times New Roman" w:hAnsi="Arial Narrow" w:cs="Calibri"/>
                <w:b/>
                <w:bCs/>
                <w:color w:val="FFFFFF"/>
                <w:sz w:val="18"/>
                <w:szCs w:val="18"/>
                <w:lang w:eastAsia="es-CR"/>
              </w:rPr>
              <w:t xml:space="preserve">Descripción </w:t>
            </w:r>
          </w:p>
        </w:tc>
      </w:tr>
      <w:tr w:rsidR="00645924" w:rsidRPr="006F4003" w14:paraId="16677DF2" w14:textId="77777777" w:rsidTr="001436FB">
        <w:trPr>
          <w:trHeight w:val="300"/>
        </w:trPr>
        <w:tc>
          <w:tcPr>
            <w:tcW w:w="1220" w:type="dxa"/>
            <w:vMerge/>
            <w:tcBorders>
              <w:top w:val="single" w:sz="8" w:space="0" w:color="auto"/>
              <w:left w:val="single" w:sz="8" w:space="0" w:color="auto"/>
              <w:bottom w:val="single" w:sz="8" w:space="0" w:color="000000"/>
              <w:right w:val="single" w:sz="8" w:space="0" w:color="auto"/>
            </w:tcBorders>
            <w:vAlign w:val="center"/>
            <w:hideMark/>
          </w:tcPr>
          <w:p w14:paraId="6EF67CB7" w14:textId="77777777" w:rsidR="00645924" w:rsidRPr="006F4003" w:rsidRDefault="00645924" w:rsidP="001436FB">
            <w:pPr>
              <w:spacing w:after="0" w:line="240" w:lineRule="auto"/>
              <w:rPr>
                <w:rFonts w:ascii="Arial Narrow" w:eastAsia="Times New Roman" w:hAnsi="Arial Narrow" w:cs="Calibri"/>
                <w:b/>
                <w:bCs/>
                <w:color w:val="FFFFFF"/>
                <w:sz w:val="18"/>
                <w:szCs w:val="18"/>
                <w:lang w:eastAsia="es-CR"/>
              </w:rPr>
            </w:pPr>
          </w:p>
        </w:tc>
        <w:tc>
          <w:tcPr>
            <w:tcW w:w="2800" w:type="dxa"/>
            <w:vMerge/>
            <w:tcBorders>
              <w:top w:val="single" w:sz="8" w:space="0" w:color="auto"/>
              <w:left w:val="single" w:sz="8" w:space="0" w:color="auto"/>
              <w:bottom w:val="single" w:sz="8" w:space="0" w:color="000000"/>
              <w:right w:val="single" w:sz="8" w:space="0" w:color="auto"/>
            </w:tcBorders>
            <w:vAlign w:val="center"/>
            <w:hideMark/>
          </w:tcPr>
          <w:p w14:paraId="011B7BC2" w14:textId="77777777" w:rsidR="00645924" w:rsidRPr="006F4003" w:rsidRDefault="00645924" w:rsidP="001436FB">
            <w:pPr>
              <w:spacing w:after="0" w:line="240" w:lineRule="auto"/>
              <w:rPr>
                <w:rFonts w:ascii="Arial Narrow" w:eastAsia="Times New Roman" w:hAnsi="Arial Narrow" w:cs="Calibri"/>
                <w:b/>
                <w:bCs/>
                <w:color w:val="FFFFFF"/>
                <w:sz w:val="18"/>
                <w:szCs w:val="18"/>
                <w:lang w:eastAsia="es-CR"/>
              </w:rPr>
            </w:pPr>
          </w:p>
        </w:tc>
      </w:tr>
      <w:tr w:rsidR="00645924" w:rsidRPr="006F4003" w14:paraId="7C2BF8D8" w14:textId="77777777" w:rsidTr="001436FB">
        <w:trPr>
          <w:trHeight w:val="540"/>
        </w:trPr>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1B5776CC" w14:textId="77777777" w:rsidR="00645924" w:rsidRPr="006F4003" w:rsidRDefault="00645924" w:rsidP="001436FB">
            <w:pPr>
              <w:spacing w:after="0" w:line="240" w:lineRule="auto"/>
              <w:rPr>
                <w:rFonts w:ascii="Arial Narrow" w:eastAsia="Times New Roman" w:hAnsi="Arial Narrow" w:cs="Calibri"/>
                <w:b/>
                <w:bCs/>
                <w:color w:val="000000"/>
                <w:sz w:val="18"/>
                <w:szCs w:val="18"/>
                <w:lang w:eastAsia="es-CR"/>
              </w:rPr>
            </w:pPr>
            <w:r w:rsidRPr="00645924">
              <w:rPr>
                <w:rFonts w:ascii="Arial Narrow" w:eastAsia="Times New Roman" w:hAnsi="Arial Narrow" w:cs="Calibri"/>
                <w:b/>
                <w:bCs/>
                <w:color w:val="000000"/>
                <w:sz w:val="18"/>
                <w:szCs w:val="18"/>
                <w:lang w:eastAsia="es-CR"/>
              </w:rPr>
              <w:t>1.1.9.01.</w:t>
            </w:r>
          </w:p>
        </w:tc>
        <w:tc>
          <w:tcPr>
            <w:tcW w:w="2800" w:type="dxa"/>
            <w:tcBorders>
              <w:top w:val="nil"/>
              <w:left w:val="nil"/>
              <w:bottom w:val="single" w:sz="8" w:space="0" w:color="auto"/>
              <w:right w:val="single" w:sz="8" w:space="0" w:color="auto"/>
            </w:tcBorders>
            <w:shd w:val="clear" w:color="auto" w:fill="auto"/>
            <w:vAlign w:val="center"/>
            <w:hideMark/>
          </w:tcPr>
          <w:p w14:paraId="057532D6" w14:textId="77777777" w:rsidR="00645924" w:rsidRPr="006F4003" w:rsidRDefault="00645924" w:rsidP="001436FB">
            <w:pPr>
              <w:spacing w:after="0" w:line="240" w:lineRule="auto"/>
              <w:rPr>
                <w:rFonts w:ascii="Arial Narrow" w:eastAsia="Times New Roman" w:hAnsi="Arial Narrow" w:cs="Calibri"/>
                <w:b/>
                <w:bCs/>
                <w:color w:val="000000"/>
                <w:sz w:val="18"/>
                <w:szCs w:val="18"/>
                <w:lang w:eastAsia="es-CR"/>
              </w:rPr>
            </w:pPr>
            <w:r w:rsidRPr="00645924">
              <w:rPr>
                <w:rFonts w:ascii="Arial Narrow" w:eastAsia="Times New Roman" w:hAnsi="Arial Narrow" w:cs="Calibri"/>
                <w:b/>
                <w:bCs/>
                <w:color w:val="000000"/>
                <w:sz w:val="18"/>
                <w:szCs w:val="18"/>
                <w:lang w:eastAsia="es-CR"/>
              </w:rPr>
              <w:t>Gastos a devengar a corto plazo</w:t>
            </w:r>
          </w:p>
        </w:tc>
      </w:tr>
    </w:tbl>
    <w:p w14:paraId="3DF66866" w14:textId="77777777" w:rsidR="00645924" w:rsidRDefault="00645924" w:rsidP="001B7932">
      <w:pPr>
        <w:spacing w:line="360" w:lineRule="auto"/>
        <w:ind w:right="-425"/>
        <w:jc w:val="both"/>
        <w:rPr>
          <w:rFonts w:ascii="Arial Narrow" w:hAnsi="Arial Narrow" w:cs="Arial"/>
          <w:sz w:val="24"/>
          <w:szCs w:val="24"/>
        </w:rPr>
      </w:pPr>
    </w:p>
    <w:tbl>
      <w:tblPr>
        <w:tblW w:w="8284" w:type="dxa"/>
        <w:tblInd w:w="70" w:type="dxa"/>
        <w:tblCellMar>
          <w:left w:w="70" w:type="dxa"/>
          <w:right w:w="70" w:type="dxa"/>
        </w:tblCellMar>
        <w:tblLook w:val="04A0" w:firstRow="1" w:lastRow="0" w:firstColumn="1" w:lastColumn="0" w:noHBand="0" w:noVBand="1"/>
      </w:tblPr>
      <w:tblGrid>
        <w:gridCol w:w="3544"/>
        <w:gridCol w:w="2693"/>
        <w:gridCol w:w="2047"/>
      </w:tblGrid>
      <w:tr w:rsidR="00A20139" w:rsidRPr="006F4003" w14:paraId="0654C5FC" w14:textId="77777777" w:rsidTr="006E3F66">
        <w:trPr>
          <w:trHeight w:val="362"/>
        </w:trPr>
        <w:tc>
          <w:tcPr>
            <w:tcW w:w="354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97DD2B" w14:textId="77777777" w:rsidR="00A20139" w:rsidRPr="006F4003" w:rsidRDefault="00A20139" w:rsidP="001436FB">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Cuenta</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0C99A2" w14:textId="77777777" w:rsidR="00A20139" w:rsidRPr="006F4003" w:rsidRDefault="00A20139" w:rsidP="001436FB">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Detalle</w:t>
            </w:r>
          </w:p>
        </w:tc>
        <w:tc>
          <w:tcPr>
            <w:tcW w:w="204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E9B9E" w14:textId="77777777" w:rsidR="00A20139" w:rsidRPr="006F4003" w:rsidRDefault="00A20139" w:rsidP="001436FB">
            <w:pPr>
              <w:spacing w:after="0" w:line="240" w:lineRule="auto"/>
              <w:jc w:val="center"/>
              <w:rPr>
                <w:rFonts w:ascii="Arial Narrow" w:eastAsia="Times New Roman" w:hAnsi="Arial Narrow" w:cs="Calibri"/>
                <w:b/>
                <w:bCs/>
                <w:color w:val="FFFFFF"/>
                <w:sz w:val="18"/>
                <w:szCs w:val="18"/>
                <w:lang w:eastAsia="es-CR"/>
              </w:rPr>
            </w:pPr>
            <w:r>
              <w:rPr>
                <w:rFonts w:ascii="Arial Narrow" w:eastAsia="Times New Roman" w:hAnsi="Arial Narrow" w:cs="Calibri"/>
                <w:b/>
                <w:bCs/>
                <w:color w:val="FFFFFF"/>
                <w:sz w:val="18"/>
                <w:szCs w:val="18"/>
                <w:lang w:eastAsia="es-CR"/>
              </w:rPr>
              <w:t>Monto</w:t>
            </w:r>
          </w:p>
        </w:tc>
      </w:tr>
      <w:tr w:rsidR="00A20139" w:rsidRPr="006F4003" w14:paraId="621A408C" w14:textId="77777777" w:rsidTr="006E3F66">
        <w:trPr>
          <w:trHeight w:val="269"/>
        </w:trPr>
        <w:tc>
          <w:tcPr>
            <w:tcW w:w="3544" w:type="dxa"/>
            <w:vMerge/>
            <w:tcBorders>
              <w:top w:val="single" w:sz="8" w:space="0" w:color="auto"/>
              <w:left w:val="single" w:sz="8" w:space="0" w:color="auto"/>
              <w:bottom w:val="single" w:sz="8" w:space="0" w:color="000000"/>
              <w:right w:val="single" w:sz="8" w:space="0" w:color="auto"/>
            </w:tcBorders>
            <w:vAlign w:val="center"/>
            <w:hideMark/>
          </w:tcPr>
          <w:p w14:paraId="7D3C06E5" w14:textId="77777777" w:rsidR="00A20139" w:rsidRPr="006F4003" w:rsidRDefault="00A20139" w:rsidP="001436FB">
            <w:pPr>
              <w:spacing w:after="0" w:line="240" w:lineRule="auto"/>
              <w:rPr>
                <w:rFonts w:ascii="Arial Narrow" w:eastAsia="Times New Roman"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02E181CC" w14:textId="77777777" w:rsidR="00A20139" w:rsidRPr="006F4003" w:rsidRDefault="00A20139" w:rsidP="001436FB">
            <w:pPr>
              <w:spacing w:after="0" w:line="240" w:lineRule="auto"/>
              <w:rPr>
                <w:rFonts w:ascii="Arial Narrow" w:eastAsia="Times New Roman" w:hAnsi="Arial Narrow" w:cs="Calibri"/>
                <w:b/>
                <w:bCs/>
                <w:color w:val="FFFFFF"/>
                <w:sz w:val="18"/>
                <w:szCs w:val="18"/>
                <w:lang w:eastAsia="es-CR"/>
              </w:rPr>
            </w:pPr>
          </w:p>
        </w:tc>
        <w:tc>
          <w:tcPr>
            <w:tcW w:w="2047" w:type="dxa"/>
            <w:vMerge/>
            <w:tcBorders>
              <w:top w:val="single" w:sz="8" w:space="0" w:color="auto"/>
              <w:left w:val="single" w:sz="8" w:space="0" w:color="auto"/>
              <w:bottom w:val="single" w:sz="8" w:space="0" w:color="000000"/>
              <w:right w:val="single" w:sz="8" w:space="0" w:color="auto"/>
            </w:tcBorders>
            <w:vAlign w:val="center"/>
            <w:hideMark/>
          </w:tcPr>
          <w:p w14:paraId="203D134D" w14:textId="77777777" w:rsidR="00A20139" w:rsidRPr="006F4003" w:rsidRDefault="00A20139" w:rsidP="001436FB">
            <w:pPr>
              <w:spacing w:after="0" w:line="240" w:lineRule="auto"/>
              <w:rPr>
                <w:rFonts w:ascii="Arial Narrow" w:eastAsia="Times New Roman" w:hAnsi="Arial Narrow" w:cs="Calibri"/>
                <w:b/>
                <w:bCs/>
                <w:color w:val="FFFFFF"/>
                <w:sz w:val="18"/>
                <w:szCs w:val="18"/>
                <w:lang w:eastAsia="es-CR"/>
              </w:rPr>
            </w:pPr>
          </w:p>
        </w:tc>
      </w:tr>
      <w:tr w:rsidR="006E3F66" w:rsidRPr="006F4003" w14:paraId="7655FF34" w14:textId="77777777" w:rsidTr="006E3F66">
        <w:trPr>
          <w:trHeight w:val="642"/>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2B27F5" w14:textId="77777777" w:rsidR="006E3F66" w:rsidRPr="006F4003" w:rsidRDefault="006E3F66" w:rsidP="006E3F66">
            <w:pPr>
              <w:spacing w:after="0" w:line="240" w:lineRule="auto"/>
              <w:rPr>
                <w:rFonts w:ascii="Arial Narrow" w:eastAsia="Times New Roman" w:hAnsi="Arial Narrow" w:cs="Calibri"/>
                <w:b/>
                <w:bCs/>
                <w:color w:val="000000"/>
                <w:sz w:val="18"/>
                <w:szCs w:val="18"/>
                <w:lang w:eastAsia="es-CR"/>
              </w:rPr>
            </w:pPr>
            <w:r w:rsidRPr="006F4003">
              <w:rPr>
                <w:rFonts w:ascii="Arial Narrow" w:eastAsia="Times New Roman" w:hAnsi="Arial Narrow" w:cs="Calibri"/>
                <w:b/>
                <w:bCs/>
                <w:color w:val="000000"/>
                <w:sz w:val="18"/>
                <w:szCs w:val="18"/>
                <w:lang w:eastAsia="es-CR"/>
              </w:rPr>
              <w:t> </w:t>
            </w:r>
            <w:r w:rsidRPr="00645924">
              <w:rPr>
                <w:rFonts w:ascii="Arial Narrow" w:eastAsia="Times New Roman" w:hAnsi="Arial Narrow" w:cs="Calibri"/>
                <w:b/>
                <w:bCs/>
                <w:color w:val="000000"/>
                <w:sz w:val="18"/>
                <w:szCs w:val="18"/>
                <w:lang w:eastAsia="es-CR"/>
              </w:rPr>
              <w:t>1.1.9.01.01.01.0.</w:t>
            </w:r>
            <w:r>
              <w:rPr>
                <w:rFonts w:ascii="Arial Narrow" w:eastAsia="Times New Roman" w:hAnsi="Arial Narrow" w:cs="Calibri"/>
                <w:b/>
                <w:bCs/>
                <w:color w:val="000000"/>
                <w:sz w:val="18"/>
                <w:szCs w:val="18"/>
                <w:lang w:eastAsia="es-CR"/>
              </w:rPr>
              <w:t xml:space="preserve"> </w:t>
            </w:r>
            <w:r w:rsidRPr="00645924">
              <w:rPr>
                <w:rFonts w:ascii="Arial Narrow" w:eastAsia="Times New Roman" w:hAnsi="Arial Narrow" w:cs="Calibri"/>
                <w:b/>
                <w:bCs/>
                <w:color w:val="000000"/>
                <w:sz w:val="18"/>
                <w:szCs w:val="18"/>
                <w:lang w:eastAsia="es-CR"/>
              </w:rPr>
              <w:t>Primas y gastos de seguros a devengar c/p</w:t>
            </w:r>
          </w:p>
        </w:tc>
        <w:tc>
          <w:tcPr>
            <w:tcW w:w="2693" w:type="dxa"/>
            <w:tcBorders>
              <w:top w:val="nil"/>
              <w:left w:val="nil"/>
              <w:bottom w:val="single" w:sz="4" w:space="0" w:color="auto"/>
              <w:right w:val="single" w:sz="4" w:space="0" w:color="auto"/>
            </w:tcBorders>
            <w:shd w:val="clear" w:color="auto" w:fill="auto"/>
            <w:noWrap/>
            <w:vAlign w:val="center"/>
            <w:hideMark/>
          </w:tcPr>
          <w:p w14:paraId="26A8A777" w14:textId="632D79C8" w:rsidR="006E3F66" w:rsidRPr="006F4003" w:rsidRDefault="006E3F66" w:rsidP="006E3F66">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Varios</w:t>
            </w:r>
          </w:p>
        </w:tc>
        <w:tc>
          <w:tcPr>
            <w:tcW w:w="2047" w:type="dxa"/>
            <w:tcBorders>
              <w:top w:val="nil"/>
              <w:left w:val="nil"/>
              <w:bottom w:val="single" w:sz="4" w:space="0" w:color="auto"/>
              <w:right w:val="single" w:sz="4" w:space="0" w:color="auto"/>
            </w:tcBorders>
            <w:shd w:val="clear" w:color="auto" w:fill="auto"/>
            <w:noWrap/>
            <w:vAlign w:val="center"/>
            <w:hideMark/>
          </w:tcPr>
          <w:p w14:paraId="2F2D4252" w14:textId="4F1C72BD" w:rsidR="006E3F66" w:rsidRPr="006F4003" w:rsidRDefault="006E3F66" w:rsidP="006E3F66">
            <w:pPr>
              <w:spacing w:after="0" w:line="240" w:lineRule="auto"/>
              <w:jc w:val="right"/>
              <w:rPr>
                <w:rFonts w:ascii="Arial Narrow" w:eastAsia="Times New Roman" w:hAnsi="Arial Narrow" w:cs="Calibri"/>
                <w:b/>
                <w:bCs/>
                <w:color w:val="000000"/>
                <w:sz w:val="18"/>
                <w:szCs w:val="18"/>
                <w:lang w:eastAsia="es-CR"/>
              </w:rPr>
            </w:pPr>
            <w:r w:rsidRPr="006E3F66">
              <w:rPr>
                <w:rFonts w:ascii="Arial Narrow" w:eastAsia="Times New Roman" w:hAnsi="Arial Narrow" w:cs="Calibri"/>
                <w:b/>
                <w:bCs/>
                <w:color w:val="000000"/>
                <w:sz w:val="18"/>
                <w:szCs w:val="18"/>
                <w:lang w:val="en-US"/>
              </w:rPr>
              <w:t>14 053,79</w:t>
            </w:r>
          </w:p>
        </w:tc>
      </w:tr>
    </w:tbl>
    <w:p w14:paraId="3BCF882F" w14:textId="77777777" w:rsidR="00645924" w:rsidRDefault="00645924" w:rsidP="00842ACC">
      <w:pPr>
        <w:spacing w:after="0" w:line="240" w:lineRule="auto"/>
        <w:ind w:right="-425"/>
        <w:jc w:val="both"/>
        <w:rPr>
          <w:rFonts w:ascii="Arial Narrow" w:hAnsi="Arial Narrow" w:cs="Arial"/>
          <w:sz w:val="24"/>
          <w:szCs w:val="24"/>
        </w:rPr>
      </w:pPr>
    </w:p>
    <w:p w14:paraId="23A84353"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92B8F3D" w14:textId="3BF92028" w:rsidR="001B238A" w:rsidRDefault="00823742" w:rsidP="00D93EFE">
      <w:pPr>
        <w:spacing w:afterLines="160" w:after="384"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activos a corto plazo, </w:t>
      </w:r>
      <w:r w:rsidR="00E37714" w:rsidRPr="00823742">
        <w:rPr>
          <w:rFonts w:ascii="Arial Narrow" w:hAnsi="Arial Narrow"/>
        </w:rPr>
        <w:t xml:space="preserve">representa el </w:t>
      </w:r>
      <w:r w:rsidR="00E37714">
        <w:rPr>
          <w:rFonts w:ascii="Arial Narrow" w:hAnsi="Arial Narrow"/>
        </w:rPr>
        <w:t>0</w:t>
      </w:r>
      <w:r w:rsidR="00A00458">
        <w:rPr>
          <w:rFonts w:ascii="Arial Narrow" w:hAnsi="Arial Narrow"/>
        </w:rPr>
        <w:t>,01</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r w:rsidR="001B238A" w:rsidRPr="00BC7C5B">
        <w:rPr>
          <w:rFonts w:ascii="Arial Narrow" w:hAnsi="Arial Narrow"/>
          <w:sz w:val="24"/>
          <w:szCs w:val="24"/>
        </w:rPr>
        <w:t xml:space="preserve"> </w:t>
      </w:r>
    </w:p>
    <w:p w14:paraId="262B8178" w14:textId="77777777" w:rsidR="00A00458" w:rsidRDefault="00A00458" w:rsidP="00842ACC">
      <w:pPr>
        <w:spacing w:after="0" w:line="240" w:lineRule="auto"/>
        <w:jc w:val="both"/>
        <w:rPr>
          <w:rFonts w:ascii="Arial Narrow" w:hAnsi="Arial Narrow"/>
        </w:rPr>
      </w:pPr>
    </w:p>
    <w:p w14:paraId="6031F456" w14:textId="17EC408F" w:rsidR="00A00458" w:rsidRDefault="00A00458" w:rsidP="00A00458">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7777784E" w14:textId="77777777" w:rsidR="00A00458" w:rsidRDefault="00A00458" w:rsidP="00A00458">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p>
    <w:p w14:paraId="3B437238"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CBED03B" w14:textId="77777777" w:rsidR="00A00458" w:rsidRDefault="00A00458" w:rsidP="009D7005">
      <w:pPr>
        <w:pStyle w:val="Ttulo3"/>
        <w:rPr>
          <w:rFonts w:ascii="Arial Narrow" w:eastAsia="Calibri" w:hAnsi="Arial Narrow"/>
          <w:i/>
          <w:sz w:val="24"/>
          <w:szCs w:val="24"/>
        </w:rPr>
      </w:pPr>
      <w:bookmarkStart w:id="69" w:name="_Toc13041064"/>
      <w:bookmarkStart w:id="70" w:name="_Toc14345063"/>
      <w:bookmarkStart w:id="71" w:name="_Toc33601216"/>
    </w:p>
    <w:p w14:paraId="0C69230D" w14:textId="77777777" w:rsidR="00A00458" w:rsidRDefault="00A00458" w:rsidP="009D7005">
      <w:pPr>
        <w:pStyle w:val="Ttulo3"/>
        <w:rPr>
          <w:rFonts w:ascii="Arial Narrow" w:eastAsia="Calibri" w:hAnsi="Arial Narrow"/>
          <w:i/>
          <w:sz w:val="24"/>
          <w:szCs w:val="24"/>
        </w:rPr>
      </w:pPr>
    </w:p>
    <w:p w14:paraId="25819082" w14:textId="1F474685" w:rsidR="00D2763C" w:rsidRPr="00BC7C5B" w:rsidRDefault="00D2763C" w:rsidP="009D7005">
      <w:pPr>
        <w:pStyle w:val="Ttulo3"/>
        <w:rPr>
          <w:rFonts w:ascii="Arial Narrow" w:eastAsia="Calibri" w:hAnsi="Arial Narrow"/>
          <w:i/>
          <w:sz w:val="24"/>
          <w:szCs w:val="24"/>
        </w:rPr>
      </w:pPr>
      <w:bookmarkStart w:id="72" w:name="_Toc107406071"/>
      <w:r w:rsidRPr="00BC7C5B">
        <w:rPr>
          <w:rFonts w:ascii="Arial Narrow" w:eastAsia="Calibri" w:hAnsi="Arial Narrow"/>
          <w:i/>
          <w:sz w:val="24"/>
          <w:szCs w:val="24"/>
        </w:rPr>
        <w:t>1.2 ACTIVO NO CORRIENTE</w:t>
      </w:r>
      <w:bookmarkEnd w:id="72"/>
    </w:p>
    <w:p w14:paraId="1920202A" w14:textId="77777777" w:rsidR="00A00458" w:rsidRDefault="00A00458" w:rsidP="00A00458">
      <w:pPr>
        <w:keepNext/>
        <w:keepLines/>
        <w:spacing w:after="0" w:line="240" w:lineRule="auto"/>
        <w:ind w:right="-425"/>
        <w:jc w:val="both"/>
        <w:outlineLvl w:val="1"/>
        <w:rPr>
          <w:rFonts w:ascii="Arial Narrow" w:eastAsia="Times New Roman" w:hAnsi="Arial Narrow"/>
          <w:b/>
          <w:bCs/>
        </w:rPr>
      </w:pPr>
    </w:p>
    <w:p w14:paraId="76918D9C" w14:textId="38726F2F"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 w:name="_Toc107406072"/>
      <w:r w:rsidRPr="00BC7C5B">
        <w:rPr>
          <w:rFonts w:ascii="Arial Narrow" w:eastAsia="Times New Roman" w:hAnsi="Arial Narrow"/>
          <w:b/>
          <w:bCs/>
        </w:rPr>
        <w:t>NOTA N° 8</w:t>
      </w:r>
      <w:bookmarkEnd w:id="69"/>
      <w:bookmarkEnd w:id="70"/>
      <w:bookmarkEnd w:id="71"/>
      <w:bookmarkEnd w:id="73"/>
    </w:p>
    <w:p w14:paraId="48F29754" w14:textId="77777777" w:rsidR="003A20CF" w:rsidRPr="00BC7C5B" w:rsidRDefault="003A20CF" w:rsidP="003A20CF">
      <w:pPr>
        <w:keepNext/>
        <w:keepLines/>
        <w:spacing w:before="200" w:after="240" w:line="360" w:lineRule="auto"/>
        <w:ind w:right="-425"/>
        <w:jc w:val="both"/>
        <w:outlineLvl w:val="1"/>
        <w:rPr>
          <w:rFonts w:ascii="Arial Narrow" w:eastAsia="Times New Roman" w:hAnsi="Arial Narrow"/>
          <w:b/>
          <w:bCs/>
        </w:rPr>
      </w:pPr>
      <w:bookmarkStart w:id="74" w:name="_Toc13041065"/>
      <w:bookmarkStart w:id="75" w:name="_Toc14345064"/>
      <w:bookmarkStart w:id="76" w:name="_Toc33601217"/>
      <w:bookmarkStart w:id="77" w:name="_Toc54546710"/>
      <w:bookmarkStart w:id="78" w:name="_Toc107406073"/>
      <w:r w:rsidRPr="00BC7C5B">
        <w:rPr>
          <w:rFonts w:ascii="Arial Narrow" w:eastAsia="Times New Roman" w:hAnsi="Arial Narrow"/>
          <w:b/>
          <w:bCs/>
        </w:rPr>
        <w:t>Inversiones a largo plazo</w:t>
      </w:r>
      <w:bookmarkEnd w:id="74"/>
      <w:bookmarkEnd w:id="75"/>
      <w:bookmarkEnd w:id="76"/>
      <w:bookmarkEnd w:id="77"/>
      <w:bookmarkEnd w:id="7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0652B58E"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43C85"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B28D5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4FFF9"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CC43C"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40DDE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98ECCC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2496DB07"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E0BB219"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1BC34B0"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C3E01FA"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DEBCF1"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0363C3"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216ED34"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59A3086B"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5D6E0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1.2.2.</w:t>
            </w:r>
          </w:p>
        </w:tc>
        <w:tc>
          <w:tcPr>
            <w:tcW w:w="3320" w:type="dxa"/>
            <w:tcBorders>
              <w:top w:val="nil"/>
              <w:left w:val="nil"/>
              <w:bottom w:val="single" w:sz="8" w:space="0" w:color="auto"/>
              <w:right w:val="single" w:sz="8" w:space="0" w:color="auto"/>
            </w:tcBorders>
            <w:shd w:val="clear" w:color="auto" w:fill="auto"/>
            <w:vAlign w:val="center"/>
            <w:hideMark/>
          </w:tcPr>
          <w:p w14:paraId="7D534EF2"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Inversiones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008878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08</w:t>
            </w:r>
          </w:p>
        </w:tc>
        <w:tc>
          <w:tcPr>
            <w:tcW w:w="1240" w:type="dxa"/>
            <w:tcBorders>
              <w:top w:val="nil"/>
              <w:left w:val="nil"/>
              <w:bottom w:val="single" w:sz="8" w:space="0" w:color="auto"/>
              <w:right w:val="single" w:sz="8" w:space="0" w:color="auto"/>
            </w:tcBorders>
            <w:shd w:val="clear" w:color="auto" w:fill="auto"/>
            <w:noWrap/>
            <w:vAlign w:val="center"/>
            <w:hideMark/>
          </w:tcPr>
          <w:p w14:paraId="624462B7"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48BFF6A"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9D2736E"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5E86D952" w14:textId="77777777" w:rsidR="000A02E0" w:rsidRPr="00BC7C5B" w:rsidRDefault="000A02E0" w:rsidP="00842ACC">
      <w:pPr>
        <w:pStyle w:val="NormalWeb"/>
        <w:spacing w:before="0" w:beforeAutospacing="0" w:after="0" w:afterAutospacing="0"/>
        <w:jc w:val="both"/>
        <w:rPr>
          <w:rFonts w:ascii="Arial Narrow" w:hAnsi="Arial Narrow"/>
          <w:b/>
          <w:bCs/>
          <w:sz w:val="22"/>
          <w:szCs w:val="22"/>
          <w:lang w:val="es-ES"/>
        </w:rPr>
      </w:pPr>
    </w:p>
    <w:p w14:paraId="764C0091"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CBEBC73" w14:textId="77777777" w:rsidR="001B238A" w:rsidRPr="00BC7C5B" w:rsidRDefault="00823742" w:rsidP="00D93EFE">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Inversiones a largo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1C5078B2" w14:textId="77777777"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33143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09C3E4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9" w:name="_Toc13041071"/>
      <w:bookmarkStart w:id="80" w:name="_Toc14345070"/>
      <w:bookmarkStart w:id="81" w:name="_Toc33601218"/>
      <w:bookmarkStart w:id="82" w:name="_Toc107406074"/>
      <w:r w:rsidRPr="00BC7C5B">
        <w:rPr>
          <w:rFonts w:ascii="Arial Narrow" w:eastAsia="Times New Roman" w:hAnsi="Arial Narrow"/>
          <w:b/>
          <w:bCs/>
        </w:rPr>
        <w:t>NOTA N° 9</w:t>
      </w:r>
      <w:bookmarkEnd w:id="79"/>
      <w:bookmarkEnd w:id="80"/>
      <w:bookmarkEnd w:id="81"/>
      <w:bookmarkEnd w:id="82"/>
    </w:p>
    <w:p w14:paraId="050D122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83" w:name="_Toc13041072"/>
      <w:bookmarkStart w:id="84" w:name="_Toc14345071"/>
      <w:bookmarkStart w:id="85" w:name="_Toc33601219"/>
      <w:bookmarkStart w:id="86" w:name="_Toc107406075"/>
      <w:r w:rsidRPr="00BC7C5B">
        <w:rPr>
          <w:rFonts w:ascii="Arial Narrow" w:eastAsia="Times New Roman" w:hAnsi="Arial Narrow"/>
          <w:b/>
          <w:bCs/>
        </w:rPr>
        <w:t>Cuentas a cobrar a largo plazo</w:t>
      </w:r>
      <w:bookmarkEnd w:id="83"/>
      <w:bookmarkEnd w:id="84"/>
      <w:bookmarkEnd w:id="85"/>
      <w:bookmarkEnd w:id="8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3B481572"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DB057"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DE2E6F6"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2E6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8FB3D"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B45E0"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8247FCF"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7F55614E"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76B89CF"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92AA6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A03A50"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E9E36E"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C6E10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4B3C33B"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422FB947"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82FA5B"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1.2.3.</w:t>
            </w:r>
          </w:p>
        </w:tc>
        <w:tc>
          <w:tcPr>
            <w:tcW w:w="3320" w:type="dxa"/>
            <w:tcBorders>
              <w:top w:val="nil"/>
              <w:left w:val="nil"/>
              <w:bottom w:val="single" w:sz="8" w:space="0" w:color="auto"/>
              <w:right w:val="single" w:sz="8" w:space="0" w:color="auto"/>
            </w:tcBorders>
            <w:shd w:val="clear" w:color="auto" w:fill="auto"/>
            <w:vAlign w:val="center"/>
            <w:hideMark/>
          </w:tcPr>
          <w:p w14:paraId="00CB22D8"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Cuentas a cobrar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C046B46"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09</w:t>
            </w:r>
          </w:p>
        </w:tc>
        <w:tc>
          <w:tcPr>
            <w:tcW w:w="1240" w:type="dxa"/>
            <w:tcBorders>
              <w:top w:val="nil"/>
              <w:left w:val="nil"/>
              <w:bottom w:val="single" w:sz="8" w:space="0" w:color="auto"/>
              <w:right w:val="single" w:sz="8" w:space="0" w:color="auto"/>
            </w:tcBorders>
            <w:shd w:val="clear" w:color="auto" w:fill="auto"/>
            <w:noWrap/>
            <w:vAlign w:val="center"/>
            <w:hideMark/>
          </w:tcPr>
          <w:p w14:paraId="209415C1"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C134A5D"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B18D1A7"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3BE3A8D1" w14:textId="77777777" w:rsidR="00153294" w:rsidRDefault="00153294" w:rsidP="00842ACC">
      <w:pPr>
        <w:pStyle w:val="NormalWeb"/>
        <w:spacing w:before="0" w:beforeAutospacing="0" w:after="0" w:afterAutospacing="0"/>
        <w:jc w:val="both"/>
        <w:rPr>
          <w:rFonts w:ascii="Arial Narrow" w:hAnsi="Arial Narrow"/>
          <w:b/>
          <w:bCs/>
          <w:sz w:val="22"/>
          <w:szCs w:val="22"/>
          <w:lang w:val="es-ES"/>
        </w:rPr>
      </w:pPr>
    </w:p>
    <w:p w14:paraId="27D03378"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79533864" w14:textId="77777777" w:rsidR="001B238A" w:rsidRPr="00BC7C5B" w:rsidRDefault="00823742" w:rsidP="00D93EFE">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Cuentas a cobrar a largo plazo, </w:t>
      </w:r>
      <w:r w:rsidR="00E37714" w:rsidRPr="00823742">
        <w:rPr>
          <w:rFonts w:ascii="Arial Narrow" w:hAnsi="Arial Narrow"/>
        </w:rPr>
        <w:t xml:space="preserve">representa el </w:t>
      </w:r>
      <w:r w:rsidR="00E37714">
        <w:rPr>
          <w:rFonts w:ascii="Arial Narrow" w:hAnsi="Arial Narrow"/>
        </w:rPr>
        <w:t>0</w:t>
      </w:r>
      <w:r w:rsidR="00E37714" w:rsidRPr="00823742">
        <w:rPr>
          <w:rFonts w:ascii="Arial Narrow" w:hAnsi="Arial Narrow"/>
        </w:rPr>
        <w:t xml:space="preserve"> % del total de Activo, que comparado al periodo anterior genera una variación absoluta de </w:t>
      </w:r>
      <w:r w:rsidR="00E37714">
        <w:rPr>
          <w:rFonts w:ascii="Arial Narrow" w:hAnsi="Arial Narrow"/>
        </w:rPr>
        <w:t>0</w:t>
      </w:r>
      <w:r w:rsidR="00E37714" w:rsidRPr="00823742">
        <w:rPr>
          <w:rFonts w:ascii="Arial Narrow" w:hAnsi="Arial Narrow"/>
        </w:rPr>
        <w:t xml:space="preserve"> que corresponde a un(a) </w:t>
      </w:r>
      <w:r w:rsidR="00E37714" w:rsidRPr="00E37714">
        <w:rPr>
          <w:rFonts w:ascii="Arial Narrow" w:hAnsi="Arial Narrow"/>
          <w:highlight w:val="darkGray"/>
        </w:rPr>
        <w:t>Disminución</w:t>
      </w:r>
      <w:r w:rsidR="00E37714">
        <w:rPr>
          <w:rFonts w:ascii="Arial Narrow" w:hAnsi="Arial Narrow"/>
          <w:highlight w:val="darkGray"/>
        </w:rPr>
        <w:t xml:space="preserve"> o Aumento</w:t>
      </w:r>
      <w:r w:rsidR="00E37714" w:rsidRPr="00823742">
        <w:rPr>
          <w:rFonts w:ascii="Arial Narrow" w:hAnsi="Arial Narrow"/>
        </w:rPr>
        <w:t xml:space="preserve"> del </w:t>
      </w:r>
      <w:r w:rsidR="00E37714">
        <w:rPr>
          <w:rFonts w:ascii="Arial Narrow" w:hAnsi="Arial Narrow"/>
        </w:rPr>
        <w:t>0</w:t>
      </w:r>
      <w:r w:rsidR="00E37714" w:rsidRPr="00823742">
        <w:rPr>
          <w:rFonts w:ascii="Arial Narrow" w:hAnsi="Arial Narrow"/>
        </w:rPr>
        <w:t xml:space="preserve"> % de recursos disponibles,</w:t>
      </w:r>
      <w:r w:rsidR="00E37714" w:rsidRPr="00823742">
        <w:rPr>
          <w:rFonts w:ascii="Arial Narrow" w:eastAsiaTheme="minorEastAsia" w:hAnsi="Arial Narrow" w:cs="Arial Narrow"/>
          <w:color w:val="000000"/>
          <w:lang w:eastAsia="es-CR"/>
        </w:rPr>
        <w:t xml:space="preserve"> producto de</w:t>
      </w:r>
      <w:r w:rsidR="00E37714">
        <w:rPr>
          <w:rFonts w:ascii="Arial Narrow" w:hAnsi="Arial Narrow"/>
        </w:rPr>
        <w:t xml:space="preserve"> </w:t>
      </w:r>
      <w:r w:rsidR="00E37714" w:rsidRPr="002F444F">
        <w:rPr>
          <w:rFonts w:ascii="Arial Narrow" w:hAnsi="Arial Narrow"/>
        </w:rPr>
        <w:t>(</w:t>
      </w:r>
      <w:r w:rsidR="00E37714" w:rsidRPr="00FE1189">
        <w:rPr>
          <w:rFonts w:ascii="Arial Narrow" w:hAnsi="Arial Narrow"/>
          <w:highlight w:val="lightGray"/>
        </w:rPr>
        <w:t>Indicar la razón de las variaciones de un periodo a otro</w:t>
      </w:r>
      <w:r w:rsidR="00E37714" w:rsidRPr="002F444F">
        <w:rPr>
          <w:rFonts w:ascii="Arial Narrow" w:hAnsi="Arial Narrow"/>
        </w:rPr>
        <w:t>)</w:t>
      </w:r>
    </w:p>
    <w:p w14:paraId="08A73E35" w14:textId="4E273E29"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0A1DB2"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621F01D" w14:textId="77777777" w:rsidR="00DC36B9" w:rsidRPr="002815F2" w:rsidRDefault="00DC36B9" w:rsidP="00BE117D">
      <w:pPr>
        <w:spacing w:after="160" w:line="240" w:lineRule="auto"/>
        <w:jc w:val="both"/>
        <w:rPr>
          <w:rFonts w:ascii="Arial Narrow" w:hAnsi="Arial Narrow"/>
          <w:i/>
        </w:rPr>
      </w:pPr>
    </w:p>
    <w:p w14:paraId="5F052FB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87" w:name="_Toc13041080"/>
      <w:bookmarkStart w:id="88" w:name="_Toc14345079"/>
      <w:bookmarkStart w:id="89" w:name="_Toc33601220"/>
      <w:bookmarkStart w:id="90" w:name="_Toc107406076"/>
      <w:r w:rsidRPr="00BC7C5B">
        <w:rPr>
          <w:rFonts w:ascii="Arial Narrow" w:eastAsia="Times New Roman" w:hAnsi="Arial Narrow"/>
          <w:b/>
          <w:bCs/>
        </w:rPr>
        <w:t>NOTA N° 10</w:t>
      </w:r>
      <w:bookmarkStart w:id="91" w:name="_Toc13041081"/>
      <w:bookmarkStart w:id="92" w:name="_Toc14345080"/>
      <w:bookmarkEnd w:id="87"/>
      <w:bookmarkEnd w:id="88"/>
      <w:bookmarkEnd w:id="89"/>
      <w:bookmarkEnd w:id="90"/>
    </w:p>
    <w:p w14:paraId="6504A5F8" w14:textId="77777777" w:rsidR="0092606C"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93" w:name="_Toc33601221"/>
      <w:bookmarkStart w:id="94" w:name="_Toc107406077"/>
      <w:r w:rsidRPr="00BC7C5B">
        <w:rPr>
          <w:rFonts w:ascii="Arial Narrow" w:eastAsia="Times New Roman" w:hAnsi="Arial Narrow"/>
          <w:b/>
          <w:bCs/>
        </w:rPr>
        <w:t>Bienes no concesionados</w:t>
      </w:r>
      <w:bookmarkEnd w:id="91"/>
      <w:bookmarkEnd w:id="92"/>
      <w:bookmarkEnd w:id="93"/>
      <w:bookmarkEnd w:id="94"/>
      <w:r w:rsidRPr="00BC7C5B">
        <w:rPr>
          <w:rFonts w:ascii="Arial Narrow" w:eastAsia="Times New Roman" w:hAnsi="Arial Narrow"/>
          <w:b/>
          <w:bCs/>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E37714" w:rsidRPr="00E37714" w14:paraId="397FD378" w14:textId="77777777" w:rsidTr="00E37714">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600C28" w14:textId="77777777" w:rsidR="00E37714" w:rsidRPr="00E37714" w:rsidRDefault="00E37714"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BF5E68"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589A1"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CDDB20"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5C3B35"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9583F44" w14:textId="77777777" w:rsidR="00E37714" w:rsidRPr="00E37714" w:rsidRDefault="00E37714"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E37714" w:rsidRPr="00E37714" w14:paraId="14DAA525" w14:textId="77777777" w:rsidTr="00E37714">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7E06C2C"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A2BC0F"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91570D4"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9645B8"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FD4902" w14:textId="77777777" w:rsidR="00E37714" w:rsidRPr="00E37714" w:rsidRDefault="00E37714"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8E6AF2A" w14:textId="77777777" w:rsidR="00E37714" w:rsidRPr="00E37714" w:rsidRDefault="00E37714"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E37714" w:rsidRPr="00E37714" w14:paraId="6DB3245F" w14:textId="77777777" w:rsidTr="00E37714">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FE297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1.2.5.</w:t>
            </w:r>
          </w:p>
        </w:tc>
        <w:tc>
          <w:tcPr>
            <w:tcW w:w="3320" w:type="dxa"/>
            <w:tcBorders>
              <w:top w:val="nil"/>
              <w:left w:val="nil"/>
              <w:bottom w:val="single" w:sz="8" w:space="0" w:color="auto"/>
              <w:right w:val="single" w:sz="8" w:space="0" w:color="auto"/>
            </w:tcBorders>
            <w:shd w:val="clear" w:color="auto" w:fill="auto"/>
            <w:vAlign w:val="center"/>
            <w:hideMark/>
          </w:tcPr>
          <w:p w14:paraId="0B89E72B"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Bienes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447618CA" w14:textId="77777777" w:rsidR="00E37714" w:rsidRPr="00E37714" w:rsidRDefault="00E37714"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01A1D1C2" w14:textId="5149DA66" w:rsidR="00E37714" w:rsidRPr="00A00458" w:rsidRDefault="00A00458" w:rsidP="00A00458">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161 790 497,15</w:t>
            </w:r>
          </w:p>
        </w:tc>
        <w:tc>
          <w:tcPr>
            <w:tcW w:w="1240" w:type="dxa"/>
            <w:tcBorders>
              <w:top w:val="nil"/>
              <w:left w:val="nil"/>
              <w:bottom w:val="single" w:sz="8" w:space="0" w:color="auto"/>
              <w:right w:val="single" w:sz="8" w:space="0" w:color="auto"/>
            </w:tcBorders>
            <w:shd w:val="clear" w:color="auto" w:fill="auto"/>
            <w:noWrap/>
            <w:vAlign w:val="center"/>
            <w:hideMark/>
          </w:tcPr>
          <w:p w14:paraId="37F8A0D2"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3E6B9C" w14:textId="77777777" w:rsidR="00E37714" w:rsidRPr="00E37714" w:rsidRDefault="00E37714"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0C875583" w14:textId="77777777" w:rsidR="000A02E0" w:rsidRPr="00BC7C5B" w:rsidRDefault="000A02E0" w:rsidP="00842ACC">
      <w:pPr>
        <w:pStyle w:val="NormalWeb"/>
        <w:spacing w:before="0" w:beforeAutospacing="0" w:after="0" w:afterAutospacing="0"/>
        <w:jc w:val="both"/>
        <w:rPr>
          <w:rFonts w:ascii="Arial Narrow" w:hAnsi="Arial Narrow"/>
          <w:b/>
          <w:bCs/>
          <w:sz w:val="22"/>
          <w:szCs w:val="22"/>
          <w:lang w:val="es-ES"/>
        </w:rPr>
      </w:pPr>
    </w:p>
    <w:p w14:paraId="3EE845F3"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FD0606E" w14:textId="16FE3C85" w:rsidR="00270F05" w:rsidRPr="00BC7C5B" w:rsidRDefault="00823742" w:rsidP="00842ACC">
      <w:pPr>
        <w:spacing w:after="12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Bienes no concesionados, </w:t>
      </w:r>
      <w:r w:rsidR="004418D2" w:rsidRPr="00823742">
        <w:rPr>
          <w:rFonts w:ascii="Arial Narrow" w:hAnsi="Arial Narrow"/>
        </w:rPr>
        <w:t xml:space="preserve">representa el </w:t>
      </w:r>
      <w:r w:rsidR="009325E3">
        <w:rPr>
          <w:rFonts w:ascii="Arial Narrow" w:hAnsi="Arial Narrow"/>
        </w:rPr>
        <w:t>97,0</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9E6E06">
        <w:rPr>
          <w:rFonts w:ascii="Arial Narrow" w:hAnsi="Arial Narrow"/>
        </w:rPr>
        <w:t>.</w:t>
      </w:r>
    </w:p>
    <w:p w14:paraId="7C038FF1" w14:textId="32647908" w:rsidR="009325E3" w:rsidRDefault="009325E3" w:rsidP="00842ACC">
      <w:pPr>
        <w:spacing w:before="120" w:after="120" w:line="240" w:lineRule="auto"/>
        <w:jc w:val="both"/>
        <w:rPr>
          <w:rFonts w:ascii="Arial Narrow" w:hAnsi="Arial Narrow"/>
        </w:rPr>
      </w:pPr>
      <w:r w:rsidRPr="006D5F4A">
        <w:rPr>
          <w:rFonts w:ascii="Arial Narrow" w:hAnsi="Arial Narrow"/>
        </w:rPr>
        <w:t>Se debe reiterar que la Municipalidad de Buenos Aires inició la implementación de las NICSP en el año</w:t>
      </w:r>
      <w:r>
        <w:rPr>
          <w:rFonts w:ascii="Arial Narrow" w:hAnsi="Arial Narrow"/>
        </w:rPr>
        <w:t xml:space="preserve"> </w:t>
      </w:r>
      <w:r w:rsidRPr="006D5F4A">
        <w:rPr>
          <w:rFonts w:ascii="Arial Narrow" w:hAnsi="Arial Narrow"/>
        </w:rPr>
        <w:t xml:space="preserve">2021, </w:t>
      </w:r>
      <w:r>
        <w:rPr>
          <w:rFonts w:ascii="Arial Narrow" w:hAnsi="Arial Narrow"/>
        </w:rPr>
        <w:t>y que a se encuentra en el periodo de transición a las NICSP por lo que aún se encuentra realizando el inventario físico de activos y estableciendo la medición de los mismos para su correspondiente registro.</w:t>
      </w:r>
    </w:p>
    <w:p w14:paraId="73B934EB" w14:textId="7CB1328C" w:rsidR="009325E3" w:rsidRDefault="009325E3" w:rsidP="00622CCD">
      <w:pPr>
        <w:spacing w:after="120" w:line="240" w:lineRule="auto"/>
        <w:jc w:val="both"/>
        <w:rPr>
          <w:rFonts w:ascii="Arial Narrow" w:hAnsi="Arial Narrow"/>
        </w:rPr>
      </w:pPr>
      <w:r>
        <w:rPr>
          <w:rFonts w:ascii="Arial Narrow" w:hAnsi="Arial Narrow"/>
        </w:rPr>
        <w:t>Asimismo,</w:t>
      </w:r>
      <w:r w:rsidRPr="006D5F4A">
        <w:rPr>
          <w:rFonts w:ascii="Arial Narrow" w:hAnsi="Arial Narrow"/>
        </w:rPr>
        <w:t xml:space="preserv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74E1A28D" w14:textId="1C8D018B" w:rsidR="009325E3" w:rsidRDefault="009325E3" w:rsidP="009325E3">
      <w:pPr>
        <w:spacing w:after="12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C7BEC">
        <w:rPr>
          <w:rFonts w:ascii="Arial Narrow" w:hAnsi="Arial Narrow"/>
        </w:rPr>
        <w:t>1</w:t>
      </w:r>
      <w:r>
        <w:rPr>
          <w:rFonts w:ascii="Arial Narrow" w:hAnsi="Arial Narrow"/>
        </w:rPr>
        <w:t xml:space="preserve"> de </w:t>
      </w:r>
      <w:r w:rsidR="00DC7BEC">
        <w:rPr>
          <w:rFonts w:ascii="Arial Narrow" w:hAnsi="Arial Narrow"/>
        </w:rPr>
        <w:t>may</w:t>
      </w:r>
      <w:r w:rsidR="00622CCD">
        <w:rPr>
          <w:rFonts w:ascii="Arial Narrow" w:hAnsi="Arial Narrow"/>
        </w:rPr>
        <w:t>o</w:t>
      </w:r>
      <w:r>
        <w:rPr>
          <w:rFonts w:ascii="Arial Narrow" w:hAnsi="Arial Narrow"/>
        </w:rPr>
        <w:t xml:space="preserve"> y por el periodo que finalizó en esa fecha, </w:t>
      </w:r>
      <w:r w:rsidRPr="006D5F4A">
        <w:rPr>
          <w:rFonts w:ascii="Arial Narrow" w:hAnsi="Arial Narrow"/>
        </w:rPr>
        <w:t>no es factible comparar la información entre el 3</w:t>
      </w:r>
      <w:r w:rsidR="00150FFA">
        <w:rPr>
          <w:rFonts w:ascii="Arial Narrow" w:hAnsi="Arial Narrow"/>
        </w:rPr>
        <w:t>1</w:t>
      </w:r>
      <w:r w:rsidRPr="006D5F4A">
        <w:rPr>
          <w:rFonts w:ascii="Arial Narrow" w:hAnsi="Arial Narrow"/>
        </w:rPr>
        <w:t xml:space="preserve"> de </w:t>
      </w:r>
      <w:r w:rsidR="00150FFA">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sidR="00150FFA">
        <w:rPr>
          <w:rFonts w:ascii="Arial Narrow" w:hAnsi="Arial Narrow"/>
        </w:rPr>
        <w:t>1</w:t>
      </w:r>
      <w:r w:rsidRPr="006D5F4A">
        <w:rPr>
          <w:rFonts w:ascii="Arial Narrow" w:hAnsi="Arial Narrow"/>
        </w:rPr>
        <w:t xml:space="preserve"> de </w:t>
      </w:r>
      <w:r w:rsidR="00150FFA">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87F24CA" w14:textId="384F4BFC" w:rsidR="009325E3" w:rsidRDefault="009325E3" w:rsidP="00622CCD">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De acuerdo con el estado de evolución de activos y tal como se aprecia en el detalle inserto en estas notas, los bienes de infraestructura y de beneficio y uso público en servicio son los que representan la mayor cuantía de la propiedad planta y equipo y principalmente por el efecto de considerar la inversión que ha realizado la Municipalidad en vías de comunicación terrestre, luego los terrenos y edificios muestran una cuantía significativa dentro de los activos, y luego la maquinaria y equipo de trabajo, equipo de cómputo y de oficina.</w:t>
      </w:r>
    </w:p>
    <w:p w14:paraId="4AFFB118" w14:textId="77777777" w:rsidR="004F1E93" w:rsidRDefault="004F1E93" w:rsidP="004F1E93">
      <w:pPr>
        <w:pStyle w:val="NormalWeb"/>
        <w:spacing w:before="0" w:beforeAutospacing="0" w:after="0" w:afterAutospacing="0"/>
        <w:jc w:val="both"/>
        <w:rPr>
          <w:rFonts w:ascii="Arial Narrow" w:hAnsi="Arial Narrow"/>
          <w:sz w:val="22"/>
          <w:szCs w:val="22"/>
        </w:rPr>
      </w:pPr>
      <w:r w:rsidRPr="00E41D3D">
        <w:rPr>
          <w:rFonts w:ascii="Arial Narrow" w:hAnsi="Arial Narrow"/>
          <w:sz w:val="22"/>
          <w:szCs w:val="22"/>
        </w:rPr>
        <w:t xml:space="preserve">La Municipalidad </w:t>
      </w:r>
      <w:r>
        <w:rPr>
          <w:rFonts w:ascii="Arial Narrow" w:hAnsi="Arial Narrow"/>
          <w:sz w:val="22"/>
          <w:szCs w:val="22"/>
        </w:rPr>
        <w:t xml:space="preserve">de Buenos Aires, </w:t>
      </w:r>
      <w:r w:rsidRPr="00E41D3D">
        <w:rPr>
          <w:rFonts w:ascii="Arial Narrow" w:hAnsi="Arial Narrow"/>
          <w:sz w:val="22"/>
          <w:szCs w:val="22"/>
        </w:rPr>
        <w:t xml:space="preserve">en función del mandato legal establecido por medio del artículo 3 del Código Municipal de velar por los intereses y servicios cantonales, destina varios espacios públicos de su propiedad para promover el desarrollo cantonal y apoyar a su ciudadanía en su fortalecimiento económico y promoción de fuentes de empleo en el Cantón. </w:t>
      </w:r>
      <w:r>
        <w:rPr>
          <w:rFonts w:ascii="Arial Narrow" w:hAnsi="Arial Narrow"/>
          <w:sz w:val="22"/>
          <w:szCs w:val="22"/>
        </w:rPr>
        <w:t xml:space="preserve">En ese sentido, arrienda veintitrés (23) locales ubicados en el mercado </w:t>
      </w:r>
      <w:r>
        <w:rPr>
          <w:rFonts w:ascii="Arial Narrow" w:hAnsi="Arial Narrow"/>
          <w:sz w:val="22"/>
          <w:szCs w:val="22"/>
        </w:rPr>
        <w:lastRenderedPageBreak/>
        <w:t xml:space="preserve">municipal, en el cual se desarrollan actividades comerciales como bazar, zapaterías, sodas, verdulerías, panaderías, entre otras.  </w:t>
      </w:r>
    </w:p>
    <w:p w14:paraId="4E39BDE9" w14:textId="77777777" w:rsidR="004F1E93" w:rsidRDefault="004F1E93" w:rsidP="004F1E93">
      <w:pPr>
        <w:pStyle w:val="NormalWeb"/>
        <w:spacing w:before="0" w:beforeAutospacing="0" w:after="0" w:afterAutospacing="0"/>
        <w:jc w:val="both"/>
        <w:rPr>
          <w:rFonts w:ascii="Arial Narrow" w:hAnsi="Arial Narrow"/>
          <w:sz w:val="22"/>
          <w:szCs w:val="22"/>
        </w:rPr>
      </w:pPr>
    </w:p>
    <w:p w14:paraId="18376578" w14:textId="77777777" w:rsidR="004F1E93" w:rsidRDefault="004F1E93" w:rsidP="004F1E93">
      <w:pPr>
        <w:pStyle w:val="NormalWeb"/>
        <w:spacing w:before="0" w:beforeAutospacing="0" w:after="0" w:afterAutospacing="0"/>
        <w:jc w:val="both"/>
        <w:rPr>
          <w:rFonts w:ascii="Arial Narrow" w:hAnsi="Arial Narrow"/>
          <w:sz w:val="22"/>
          <w:szCs w:val="22"/>
        </w:rPr>
      </w:pPr>
      <w:r>
        <w:rPr>
          <w:rFonts w:ascii="Arial Narrow" w:hAnsi="Arial Narrow"/>
          <w:sz w:val="22"/>
          <w:szCs w:val="22"/>
        </w:rPr>
        <w:t xml:space="preserve">También arrienda tres (3) locales ubicados en </w:t>
      </w:r>
      <w:bookmarkStart w:id="95" w:name="_Hlk78148474"/>
      <w:r>
        <w:rPr>
          <w:rFonts w:ascii="Arial Narrow" w:hAnsi="Arial Narrow"/>
          <w:sz w:val="22"/>
          <w:szCs w:val="22"/>
        </w:rPr>
        <w:t>la terminal de autobuses</w:t>
      </w:r>
      <w:bookmarkEnd w:id="95"/>
      <w:r>
        <w:rPr>
          <w:rFonts w:ascii="Arial Narrow" w:hAnsi="Arial Narrow"/>
          <w:sz w:val="22"/>
          <w:szCs w:val="22"/>
        </w:rPr>
        <w:t xml:space="preserve">, con la intención de coadyuvar a la actividad comercial del Cantón.  Por último y con el fin de promover un desarrollo urbano controlado, mantiene en operación 7 espacios físicos destinado para terminal de autobuses, que brinda facilidades, tanto a los empresarios como a los usuarios del servicio de transporte colectivo.  </w:t>
      </w:r>
    </w:p>
    <w:p w14:paraId="203C6D8F" w14:textId="77777777" w:rsidR="004F1E93" w:rsidRDefault="004F1E93" w:rsidP="004F1E93">
      <w:pPr>
        <w:pStyle w:val="NormalWeb"/>
        <w:spacing w:before="0" w:beforeAutospacing="0" w:after="0" w:afterAutospacing="0"/>
        <w:jc w:val="both"/>
        <w:rPr>
          <w:rFonts w:ascii="Arial Narrow" w:hAnsi="Arial Narrow"/>
        </w:rPr>
      </w:pPr>
    </w:p>
    <w:p w14:paraId="4943CCEF" w14:textId="6894DB2C" w:rsidR="004F1E93" w:rsidRDefault="004F1E93" w:rsidP="004F1E93">
      <w:pPr>
        <w:ind w:right="51"/>
        <w:jc w:val="both"/>
        <w:rPr>
          <w:rFonts w:ascii="Arial Narrow" w:hAnsi="Arial Narrow"/>
        </w:rPr>
      </w:pPr>
      <w:r w:rsidRPr="00FB0D9A">
        <w:rPr>
          <w:rFonts w:ascii="Arial Narrow" w:hAnsi="Arial Narrow"/>
          <w:lang w:eastAsia="es-CR"/>
        </w:rPr>
        <w:t>Por</w:t>
      </w:r>
      <w:r w:rsidRPr="00FB0D9A">
        <w:rPr>
          <w:rFonts w:ascii="Arial Narrow" w:hAnsi="Arial Narrow"/>
        </w:rPr>
        <w:t xml:space="preserve"> otra parte, la Municipalidad alquila al Sr. Henry H. </w:t>
      </w:r>
      <w:proofErr w:type="spellStart"/>
      <w:r w:rsidRPr="00FB0D9A">
        <w:rPr>
          <w:rFonts w:ascii="Arial Narrow" w:hAnsi="Arial Narrow"/>
        </w:rPr>
        <w:t>Braddock</w:t>
      </w:r>
      <w:proofErr w:type="spellEnd"/>
      <w:r w:rsidRPr="00FB0D9A">
        <w:rPr>
          <w:rFonts w:ascii="Arial Narrow" w:hAnsi="Arial Narrow"/>
        </w:rPr>
        <w:t xml:space="preserve"> </w:t>
      </w:r>
      <w:proofErr w:type="spellStart"/>
      <w:r w:rsidRPr="00FB0D9A">
        <w:rPr>
          <w:rFonts w:ascii="Arial Narrow" w:hAnsi="Arial Narrow"/>
        </w:rPr>
        <w:t>Stradtmann</w:t>
      </w:r>
      <w:proofErr w:type="spellEnd"/>
      <w:r w:rsidRPr="00FB0D9A">
        <w:rPr>
          <w:rFonts w:ascii="Arial Narrow" w:hAnsi="Arial Narrow"/>
        </w:rPr>
        <w:t xml:space="preserve">, </w:t>
      </w:r>
      <w:bookmarkStart w:id="96" w:name="_Hlk78148505"/>
      <w:r w:rsidRPr="00FB0D9A">
        <w:rPr>
          <w:rFonts w:ascii="Arial Narrow" w:hAnsi="Arial Narrow"/>
        </w:rPr>
        <w:t>un edificio donde se ubica las oficinas de nuestra Unidad Técnica de Gestión Vial Municipal</w:t>
      </w:r>
      <w:bookmarkEnd w:id="96"/>
      <w:r w:rsidRPr="00FB0D9A">
        <w:rPr>
          <w:rFonts w:ascii="Arial Narrow" w:hAnsi="Arial Narrow"/>
        </w:rPr>
        <w:t>.</w:t>
      </w:r>
    </w:p>
    <w:p w14:paraId="3CC5728D" w14:textId="63C3253E" w:rsidR="009325E3" w:rsidRDefault="009325E3" w:rsidP="00622CCD">
      <w:pPr>
        <w:spacing w:after="0" w:line="240" w:lineRule="auto"/>
        <w:jc w:val="both"/>
        <w:rPr>
          <w:rFonts w:ascii="Arial Narrow" w:hAnsi="Arial Narrow"/>
        </w:rPr>
      </w:pPr>
      <w:r>
        <w:rPr>
          <w:rFonts w:ascii="Arial Narrow" w:hAnsi="Arial Narrow"/>
        </w:rPr>
        <w:t>El detalle de los activos relacionados con los Bienes no concesionados al 31 de mayo de 2022 es el que se muestra a continuación:</w:t>
      </w:r>
    </w:p>
    <w:p w14:paraId="55CF80D9" w14:textId="16631E62" w:rsidR="009325E3" w:rsidRPr="009325E3" w:rsidRDefault="009E6E06" w:rsidP="00005A60">
      <w:pPr>
        <w:tabs>
          <w:tab w:val="left" w:pos="6379"/>
        </w:tabs>
        <w:jc w:val="both"/>
        <w:rPr>
          <w:rFonts w:ascii="Arial Narrow" w:hAnsi="Arial Narrow"/>
          <w:b/>
        </w:rPr>
      </w:pPr>
      <w:r w:rsidRPr="009E6E06">
        <w:rPr>
          <w:noProof/>
          <w:lang w:eastAsia="es-CR"/>
        </w:rPr>
        <w:lastRenderedPageBreak/>
        <w:drawing>
          <wp:inline distT="0" distB="0" distL="0" distR="0" wp14:anchorId="1028BE82" wp14:editId="016BF9CA">
            <wp:extent cx="5493434" cy="8291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2039" cy="8304096"/>
                    </a:xfrm>
                    <a:prstGeom prst="rect">
                      <a:avLst/>
                    </a:prstGeom>
                    <a:noFill/>
                    <a:ln>
                      <a:noFill/>
                    </a:ln>
                  </pic:spPr>
                </pic:pic>
              </a:graphicData>
            </a:graphic>
          </wp:inline>
        </w:drawing>
      </w:r>
    </w:p>
    <w:p w14:paraId="422DB3C2" w14:textId="2FD10092"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lastRenderedPageBreak/>
        <w:t>Es pertinente señalar, que el</w:t>
      </w:r>
      <w:r w:rsidR="0039121C" w:rsidRPr="00555DF1">
        <w:rPr>
          <w:rFonts w:ascii="Arial Narrow" w:hAnsi="Arial Narrow" w:cs="Arial"/>
          <w:bCs/>
        </w:rPr>
        <w:t xml:space="preserve"> costo</w:t>
      </w:r>
      <w:r w:rsidRPr="00555DF1">
        <w:rPr>
          <w:rFonts w:ascii="Arial Narrow" w:hAnsi="Arial Narrow" w:cs="Arial"/>
          <w:bCs/>
        </w:rPr>
        <w:t xml:space="preserve"> total de bienes en inventario que se consiga en el Estado de Evolución de Bienes de </w:t>
      </w:r>
      <w:r w:rsidR="0039121C" w:rsidRPr="00555DF1">
        <w:rPr>
          <w:rFonts w:ascii="Arial Narrow" w:hAnsi="Arial Narrow" w:cs="Arial"/>
          <w:bCs/>
        </w:rPr>
        <w:t>¢162 999 853,71</w:t>
      </w:r>
      <w:r w:rsidRPr="00555DF1">
        <w:rPr>
          <w:rFonts w:ascii="Arial Narrow" w:hAnsi="Arial Narrow" w:cs="Arial"/>
          <w:bCs/>
        </w:rPr>
        <w:t xml:space="preserve"> </w:t>
      </w:r>
      <w:r w:rsidR="0039121C" w:rsidRPr="00555DF1">
        <w:rPr>
          <w:rFonts w:ascii="Arial Narrow" w:hAnsi="Arial Narrow" w:cs="Arial"/>
          <w:bCs/>
        </w:rPr>
        <w:t xml:space="preserve">miles de colones, </w:t>
      </w:r>
      <w:r w:rsidRPr="00555DF1">
        <w:rPr>
          <w:rFonts w:ascii="Arial Narrow" w:hAnsi="Arial Narrow" w:cs="Arial"/>
          <w:bCs/>
        </w:rPr>
        <w:t xml:space="preserve">difiere del que se presenta en el cuadro anterior </w:t>
      </w:r>
      <w:r w:rsidR="0039121C" w:rsidRPr="00555DF1">
        <w:rPr>
          <w:rFonts w:ascii="Arial Narrow" w:hAnsi="Arial Narrow" w:cs="Arial"/>
          <w:bCs/>
        </w:rPr>
        <w:t>¢</w:t>
      </w:r>
      <w:r w:rsidRPr="00555DF1">
        <w:rPr>
          <w:rFonts w:ascii="Arial Narrow" w:hAnsi="Arial Narrow" w:cs="Arial"/>
          <w:bCs/>
        </w:rPr>
        <w:t xml:space="preserve">162 994 664,28 </w:t>
      </w:r>
      <w:r w:rsidR="0039121C" w:rsidRPr="00555DF1">
        <w:rPr>
          <w:rFonts w:ascii="Arial Narrow" w:hAnsi="Arial Narrow" w:cs="Arial"/>
          <w:bCs/>
        </w:rPr>
        <w:t xml:space="preserve">miles de colones </w:t>
      </w:r>
      <w:r w:rsidRPr="00555DF1">
        <w:rPr>
          <w:rFonts w:ascii="Arial Narrow" w:hAnsi="Arial Narrow" w:cs="Arial"/>
          <w:bCs/>
        </w:rPr>
        <w:t>en</w:t>
      </w:r>
      <w:r w:rsidR="0039121C" w:rsidRPr="00555DF1">
        <w:rPr>
          <w:rFonts w:ascii="Arial Narrow" w:hAnsi="Arial Narrow" w:cs="Arial"/>
          <w:bCs/>
        </w:rPr>
        <w:t xml:space="preserve"> ¢5 189,43</w:t>
      </w:r>
      <w:r w:rsidRPr="00555DF1">
        <w:rPr>
          <w:rFonts w:ascii="Arial Narrow" w:hAnsi="Arial Narrow" w:cs="Arial"/>
          <w:bCs/>
        </w:rPr>
        <w:t>. Asimismo, el monto por concepto de Depreciación Acumulada consignado en el citado estado de bienes de</w:t>
      </w:r>
      <w:r w:rsidR="0039121C" w:rsidRPr="00555DF1">
        <w:rPr>
          <w:rFonts w:ascii="Arial Narrow" w:hAnsi="Arial Narrow" w:cs="Arial"/>
          <w:bCs/>
        </w:rPr>
        <w:t xml:space="preserve"> ¢</w:t>
      </w:r>
      <w:r w:rsidR="00A5170D" w:rsidRPr="00555DF1">
        <w:rPr>
          <w:rFonts w:ascii="Arial Narrow" w:hAnsi="Arial Narrow" w:cs="Arial"/>
          <w:bCs/>
        </w:rPr>
        <w:t>1 209 356,56 miles de colones difiere</w:t>
      </w:r>
      <w:r w:rsidRPr="00555DF1">
        <w:rPr>
          <w:rFonts w:ascii="Arial Narrow" w:hAnsi="Arial Narrow" w:cs="Arial"/>
          <w:bCs/>
        </w:rPr>
        <w:t xml:space="preserve"> del que contiene el cuadro anterior</w:t>
      </w:r>
      <w:r w:rsidR="00A5170D" w:rsidRPr="00555DF1">
        <w:rPr>
          <w:rFonts w:ascii="Arial Narrow" w:hAnsi="Arial Narrow" w:cs="Arial"/>
          <w:bCs/>
        </w:rPr>
        <w:t xml:space="preserve"> de ¢1 204 167,13 miles de colones</w:t>
      </w:r>
      <w:r w:rsidRPr="00555DF1">
        <w:rPr>
          <w:rFonts w:ascii="Arial Narrow" w:hAnsi="Arial Narrow" w:cs="Arial"/>
          <w:bCs/>
        </w:rPr>
        <w:t xml:space="preserve"> por esa misma suma de </w:t>
      </w:r>
      <w:r w:rsidR="00A5170D" w:rsidRPr="00555DF1">
        <w:rPr>
          <w:rFonts w:ascii="Arial Narrow" w:hAnsi="Arial Narrow" w:cs="Arial"/>
          <w:bCs/>
        </w:rPr>
        <w:t>¢5 189,43 miles de colones.</w:t>
      </w:r>
      <w:r w:rsidR="00B27970" w:rsidRPr="00555DF1">
        <w:rPr>
          <w:rFonts w:ascii="Arial Narrow" w:hAnsi="Arial Narrow" w:cs="Arial"/>
          <w:bCs/>
        </w:rPr>
        <w:t xml:space="preserve"> Dicha diferencia se origina en las cuentas que conforman la Planta y Equipo, por esta razón al cierre de estos estados financieros, la contabilidad municipal se encuentra realizado la revisión correspondiente para proceder a la brevedad a efectuar los ajustes pertinentes. </w:t>
      </w:r>
    </w:p>
    <w:p w14:paraId="702555F6" w14:textId="3CD3FEF5"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Finalmente se debe indicar, que al 3</w:t>
      </w:r>
      <w:r w:rsidR="00150FFA" w:rsidRPr="00555DF1">
        <w:rPr>
          <w:rFonts w:ascii="Arial Narrow" w:hAnsi="Arial Narrow" w:cs="Arial"/>
          <w:bCs/>
        </w:rPr>
        <w:t>1</w:t>
      </w:r>
      <w:r w:rsidRPr="00555DF1">
        <w:rPr>
          <w:rFonts w:ascii="Arial Narrow" w:hAnsi="Arial Narrow" w:cs="Arial"/>
          <w:bCs/>
        </w:rPr>
        <w:t xml:space="preserve"> de </w:t>
      </w:r>
      <w:r w:rsidR="00150FFA" w:rsidRPr="00555DF1">
        <w:rPr>
          <w:rFonts w:ascii="Arial Narrow" w:hAnsi="Arial Narrow" w:cs="Arial"/>
          <w:bCs/>
        </w:rPr>
        <w:t>mayo</w:t>
      </w:r>
      <w:r w:rsidRPr="00555DF1">
        <w:rPr>
          <w:rFonts w:ascii="Arial Narrow" w:hAnsi="Arial Narrow" w:cs="Arial"/>
          <w:bCs/>
        </w:rPr>
        <w:t xml:space="preserve"> de 2022 aún está pendiente de registrar lo concerniente a las propiedades municipales (Terrenos y Edificaciones). Al respecto, se debe señalarse que en el Oficio DU-MA-122-2021 remitido por la Coordinadora Departamento Desarrollo Urbano al </w:t>
      </w:r>
      <w:r w:rsidR="00145BCE">
        <w:rPr>
          <w:rFonts w:ascii="Arial Narrow" w:hAnsi="Arial Narrow" w:cs="Arial"/>
          <w:bCs/>
        </w:rPr>
        <w:t>s</w:t>
      </w:r>
      <w:r w:rsidRPr="00555DF1">
        <w:rPr>
          <w:rFonts w:ascii="Arial Narrow" w:hAnsi="Arial Narrow" w:cs="Arial"/>
          <w:bCs/>
        </w:rPr>
        <w:t>eñor Alcalde Municipal el 29 de setiembre de 2021, le indica que tenían identificadas 175 propiedades a nombre de la Municipalidad, sobre las cuales se deben efectuar las siguientes acciones:</w:t>
      </w:r>
    </w:p>
    <w:p w14:paraId="635FAA7D" w14:textId="7777777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 xml:space="preserve">62 propiedades deben ser objeto de un proceso de regularización por parte del Asesor Legal municipal, debido a que no pertenecen a la Municipalidad, </w:t>
      </w:r>
    </w:p>
    <w:p w14:paraId="681C5B71" w14:textId="7777777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51 propiedades relacionadas con lotes comunales destinados a parques y plazas deben ser objeto de valoración por parte del departamento de Administración Tributaria, a través del programa de Valoración del Ministerio de Hacienda.</w:t>
      </w:r>
    </w:p>
    <w:p w14:paraId="22ECFCAF" w14:textId="77777777"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Se debe obtener del Ingeniero del Departamento de Desarrollo Local, una actualización del avalúo que realizó en su momento de la Terminal, Mercado y edificios municipales.</w:t>
      </w:r>
    </w:p>
    <w:p w14:paraId="78A677FF" w14:textId="77EC023F" w:rsidR="00C569FA" w:rsidRPr="00555DF1" w:rsidRDefault="00C569FA" w:rsidP="00555DF1">
      <w:pPr>
        <w:spacing w:after="160" w:line="259" w:lineRule="auto"/>
        <w:jc w:val="both"/>
        <w:rPr>
          <w:rFonts w:ascii="Arial Narrow" w:hAnsi="Arial Narrow" w:cs="Arial"/>
          <w:bCs/>
        </w:rPr>
      </w:pPr>
      <w:r w:rsidRPr="00555DF1">
        <w:rPr>
          <w:rFonts w:ascii="Arial Narrow" w:hAnsi="Arial Narrow" w:cs="Arial"/>
          <w:bCs/>
        </w:rPr>
        <w:t xml:space="preserve">Con base en dicho oficio, el señor Alcalde Municipal mediante el Oficio -AMBA-057-2022 del 02 de febrero de 2022, instó al Asesor Legal, </w:t>
      </w:r>
      <w:proofErr w:type="gramStart"/>
      <w:r w:rsidRPr="00555DF1">
        <w:rPr>
          <w:rFonts w:ascii="Arial Narrow" w:hAnsi="Arial Narrow" w:cs="Arial"/>
          <w:bCs/>
        </w:rPr>
        <w:t>a la jefe</w:t>
      </w:r>
      <w:proofErr w:type="gramEnd"/>
      <w:r w:rsidRPr="00555DF1">
        <w:rPr>
          <w:rFonts w:ascii="Arial Narrow" w:hAnsi="Arial Narrow" w:cs="Arial"/>
          <w:bCs/>
        </w:rPr>
        <w:t xml:space="preserv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w:t>
      </w:r>
      <w:r w:rsidR="00150FFA" w:rsidRPr="00555DF1">
        <w:rPr>
          <w:rFonts w:ascii="Arial Narrow" w:hAnsi="Arial Narrow" w:cs="Arial"/>
          <w:bCs/>
        </w:rPr>
        <w:t>1</w:t>
      </w:r>
      <w:r w:rsidRPr="00555DF1">
        <w:rPr>
          <w:rFonts w:ascii="Arial Narrow" w:hAnsi="Arial Narrow" w:cs="Arial"/>
          <w:bCs/>
        </w:rPr>
        <w:t xml:space="preserve"> de </w:t>
      </w:r>
      <w:r w:rsidR="00150FFA" w:rsidRPr="00555DF1">
        <w:rPr>
          <w:rFonts w:ascii="Arial Narrow" w:hAnsi="Arial Narrow" w:cs="Arial"/>
          <w:bCs/>
        </w:rPr>
        <w:t>mayo</w:t>
      </w:r>
      <w:r w:rsidRPr="00555DF1">
        <w:rPr>
          <w:rFonts w:ascii="Arial Narrow" w:hAnsi="Arial Narrow" w:cs="Arial"/>
          <w:bCs/>
        </w:rPr>
        <w:t xml:space="preserve"> de 2022 están en desarrollo.</w:t>
      </w:r>
    </w:p>
    <w:p w14:paraId="28E7A496" w14:textId="1630BF0F" w:rsidR="00052E7C" w:rsidRDefault="00555DF1" w:rsidP="00555DF1">
      <w:pPr>
        <w:spacing w:after="160" w:line="259" w:lineRule="auto"/>
        <w:jc w:val="both"/>
        <w:rPr>
          <w:rFonts w:ascii="Arial Narrow" w:hAnsi="Arial Narrow" w:cs="Arial"/>
          <w:bCs/>
        </w:rPr>
      </w:pPr>
      <w:r w:rsidRPr="00555DF1">
        <w:rPr>
          <w:rFonts w:ascii="Arial Narrow" w:hAnsi="Arial Narrow" w:cs="Arial"/>
          <w:bCs/>
        </w:rPr>
        <w:t xml:space="preserve">Finalmente, es oportuno </w:t>
      </w:r>
      <w:r>
        <w:rPr>
          <w:rFonts w:ascii="Arial Narrow" w:hAnsi="Arial Narrow" w:cs="Arial"/>
          <w:bCs/>
        </w:rPr>
        <w:t>reiterar</w:t>
      </w:r>
      <w:r w:rsidRPr="00555DF1">
        <w:rPr>
          <w:rFonts w:ascii="Arial Narrow" w:hAnsi="Arial Narrow" w:cs="Arial"/>
          <w:bCs/>
        </w:rPr>
        <w:t xml:space="preserve"> que </w:t>
      </w:r>
      <w:r>
        <w:rPr>
          <w:rFonts w:ascii="Arial Narrow" w:hAnsi="Arial Narrow" w:cs="Arial"/>
          <w:bCs/>
        </w:rPr>
        <w:t>l</w:t>
      </w:r>
      <w:r w:rsidRPr="00E91F3C">
        <w:rPr>
          <w:rFonts w:ascii="Arial Narrow" w:hAnsi="Arial Narrow" w:cs="Arial"/>
          <w:bCs/>
        </w:rPr>
        <w:t xml:space="preserve">a Municipalidad </w:t>
      </w:r>
      <w:r>
        <w:rPr>
          <w:rFonts w:ascii="Arial Narrow" w:hAnsi="Arial Narrow" w:cs="Arial"/>
          <w:bCs/>
        </w:rPr>
        <w:t xml:space="preserve">de Buenos Aires aún se encuentra realizando </w:t>
      </w:r>
      <w:r w:rsidRPr="00E91F3C">
        <w:rPr>
          <w:rFonts w:ascii="Arial Narrow" w:hAnsi="Arial Narrow" w:cs="Arial"/>
          <w:bCs/>
        </w:rPr>
        <w:t xml:space="preserve">un proceso </w:t>
      </w:r>
      <w:r>
        <w:rPr>
          <w:rFonts w:ascii="Arial Narrow" w:hAnsi="Arial Narrow" w:cs="Arial"/>
          <w:bCs/>
        </w:rPr>
        <w:t xml:space="preserve">inventario físico de activos el cual ha ido permitiendo realizar la </w:t>
      </w:r>
      <w:r w:rsidRPr="00E91F3C">
        <w:rPr>
          <w:rFonts w:ascii="Arial Narrow" w:hAnsi="Arial Narrow" w:cs="Arial"/>
          <w:bCs/>
        </w:rPr>
        <w:t>actualización y valuación de los activos fijos (propiedad, planta y equipo)</w:t>
      </w:r>
      <w:r>
        <w:rPr>
          <w:rFonts w:ascii="Arial Narrow" w:hAnsi="Arial Narrow" w:cs="Arial"/>
          <w:bCs/>
        </w:rPr>
        <w:t>, en cumplimiento a</w:t>
      </w:r>
      <w:r w:rsidRPr="00E91F3C">
        <w:rPr>
          <w:rFonts w:ascii="Arial Narrow" w:hAnsi="Arial Narrow" w:cs="Arial"/>
          <w:bCs/>
        </w:rPr>
        <w:t>l plan de acción</w:t>
      </w:r>
      <w:r>
        <w:rPr>
          <w:rFonts w:ascii="Arial Narrow" w:hAnsi="Arial Narrow" w:cs="Arial"/>
          <w:bCs/>
        </w:rPr>
        <w:t xml:space="preserve"> para la implementación de las NICSP</w:t>
      </w:r>
      <w:r w:rsidRPr="00E91F3C">
        <w:rPr>
          <w:rFonts w:ascii="Arial Narrow" w:hAnsi="Arial Narrow" w:cs="Arial"/>
          <w:bCs/>
        </w:rPr>
        <w:t xml:space="preserve"> definido.  </w:t>
      </w:r>
      <w:r>
        <w:rPr>
          <w:rFonts w:ascii="Arial Narrow" w:hAnsi="Arial Narrow" w:cs="Arial"/>
          <w:bCs/>
        </w:rPr>
        <w:t>Como parte de</w:t>
      </w:r>
      <w:r w:rsidR="00413D0C">
        <w:rPr>
          <w:rFonts w:ascii="Arial Narrow" w:hAnsi="Arial Narrow" w:cs="Arial"/>
          <w:bCs/>
        </w:rPr>
        <w:t xml:space="preserve"> ese</w:t>
      </w:r>
      <w:r>
        <w:rPr>
          <w:rFonts w:ascii="Arial Narrow" w:hAnsi="Arial Narrow" w:cs="Arial"/>
          <w:bCs/>
        </w:rPr>
        <w:t xml:space="preserve"> proceso que se realiza se tiene previsto establecer</w:t>
      </w:r>
      <w:r w:rsidR="00413D0C">
        <w:rPr>
          <w:rFonts w:ascii="Arial Narrow" w:hAnsi="Arial Narrow" w:cs="Arial"/>
          <w:bCs/>
        </w:rPr>
        <w:t xml:space="preserve">: </w:t>
      </w:r>
      <w:r w:rsidR="00413D0C">
        <w:rPr>
          <w:rFonts w:ascii="Arial Narrow" w:hAnsi="Arial Narrow"/>
          <w:lang w:val="es-MX" w:eastAsia="es-CR"/>
        </w:rPr>
        <w:t>los importes correctos de cada uno de sus activos, determinar la depreciación acumulada y los criterios de deterioro que pueden afectar alguno o algunos de sus activos, así como</w:t>
      </w:r>
      <w:r>
        <w:rPr>
          <w:rFonts w:ascii="Arial Narrow" w:hAnsi="Arial Narrow" w:cs="Arial"/>
          <w:bCs/>
        </w:rPr>
        <w:t xml:space="preserve"> la clasificación de activos en generadores y no generadores de efectivo labor que está pendiente al 31 de mayo de 2022</w:t>
      </w:r>
      <w:r w:rsidR="00413D0C">
        <w:rPr>
          <w:rFonts w:ascii="Arial Narrow" w:hAnsi="Arial Narrow" w:cs="Arial"/>
          <w:bCs/>
        </w:rPr>
        <w:t>, con forme lo establecen las NICSP 9 y 23</w:t>
      </w:r>
      <w:r>
        <w:rPr>
          <w:rFonts w:ascii="Arial Narrow" w:hAnsi="Arial Narrow" w:cs="Arial"/>
          <w:bCs/>
        </w:rPr>
        <w:t>.</w:t>
      </w:r>
    </w:p>
    <w:p w14:paraId="671E6176" w14:textId="03D6A34A" w:rsidR="00413D0C" w:rsidRDefault="00413D0C" w:rsidP="00555DF1">
      <w:pPr>
        <w:spacing w:after="160" w:line="259" w:lineRule="auto"/>
        <w:jc w:val="both"/>
        <w:rPr>
          <w:rFonts w:ascii="Arial Narrow" w:hAnsi="Arial Narrow"/>
          <w:lang w:val="es-ES" w:eastAsia="es-CR"/>
        </w:rPr>
      </w:pPr>
      <w:r>
        <w:rPr>
          <w:rFonts w:ascii="Arial Narrow" w:hAnsi="Arial Narrow"/>
          <w:lang w:val="es-MX" w:eastAsia="es-CR"/>
        </w:rPr>
        <w:t xml:space="preserve">Además, como parte del proceso en mención se verificará la titularidad de los bienes de propiedad y planta que sean identificados y en caso que corresponda se procederá a efectuar las gestiones y ajustes pertinentes, revelando los importes que están afectos a alguna condición especial, </w:t>
      </w:r>
      <w:r>
        <w:rPr>
          <w:rFonts w:ascii="Arial Narrow" w:hAnsi="Arial Narrow"/>
          <w:lang w:val="es-ES" w:eastAsia="es-CR"/>
        </w:rPr>
        <w:t>así como cualquier otra revelación conforme lo establece la normativa técnica y legal que regula lo concerniente a los bienes municipales.</w:t>
      </w:r>
    </w:p>
    <w:p w14:paraId="13FC3C8D" w14:textId="3FD2940B" w:rsidR="00413D0C" w:rsidRDefault="00413D0C" w:rsidP="00413D0C">
      <w:pPr>
        <w:jc w:val="both"/>
        <w:rPr>
          <w:rFonts w:ascii="Arial Narrow" w:hAnsi="Arial Narrow"/>
          <w:lang w:val="es-ES" w:eastAsia="es-CR"/>
        </w:rPr>
      </w:pPr>
      <w:r>
        <w:rPr>
          <w:rFonts w:ascii="Arial Narrow" w:hAnsi="Arial Narrow"/>
          <w:lang w:val="es-ES" w:eastAsia="es-CR"/>
        </w:rPr>
        <w:t>Por otra parte, en cuanto a la depreciación de los activos que conforman la Propiedad, planta y equipo municipal, se debe indicar que</w:t>
      </w:r>
      <w:r w:rsidR="00741740">
        <w:rPr>
          <w:rFonts w:ascii="Arial Narrow" w:hAnsi="Arial Narrow"/>
          <w:lang w:val="es-ES" w:eastAsia="es-CR"/>
        </w:rPr>
        <w:t xml:space="preserve"> el método de depreciación utilizado el </w:t>
      </w:r>
      <w:r w:rsidR="00E8227B" w:rsidRPr="00E8227B">
        <w:rPr>
          <w:rFonts w:ascii="Arial Narrow" w:hAnsi="Arial Narrow"/>
          <w:b/>
          <w:bCs/>
          <w:lang w:val="es-ES" w:eastAsia="es-CR"/>
        </w:rPr>
        <w:t>M</w:t>
      </w:r>
      <w:r w:rsidR="00741740" w:rsidRPr="00E8227B">
        <w:rPr>
          <w:rFonts w:ascii="Arial Narrow" w:hAnsi="Arial Narrow"/>
          <w:b/>
          <w:bCs/>
          <w:lang w:val="es-ES" w:eastAsia="es-CR"/>
        </w:rPr>
        <w:t xml:space="preserve">étodo de </w:t>
      </w:r>
      <w:r w:rsidR="00145BCE" w:rsidRPr="00E8227B">
        <w:rPr>
          <w:rFonts w:ascii="Arial Narrow" w:hAnsi="Arial Narrow"/>
          <w:b/>
          <w:bCs/>
          <w:lang w:val="es-ES" w:eastAsia="es-CR"/>
        </w:rPr>
        <w:t>L</w:t>
      </w:r>
      <w:r w:rsidR="00741740" w:rsidRPr="00E8227B">
        <w:rPr>
          <w:rFonts w:ascii="Arial Narrow" w:hAnsi="Arial Narrow"/>
          <w:b/>
          <w:bCs/>
          <w:lang w:val="es-ES" w:eastAsia="es-CR"/>
        </w:rPr>
        <w:t xml:space="preserve">ínea </w:t>
      </w:r>
      <w:r w:rsidR="00145BCE" w:rsidRPr="00E8227B">
        <w:rPr>
          <w:rFonts w:ascii="Arial Narrow" w:hAnsi="Arial Narrow"/>
          <w:b/>
          <w:bCs/>
          <w:lang w:val="es-ES" w:eastAsia="es-CR"/>
        </w:rPr>
        <w:t>R</w:t>
      </w:r>
      <w:r w:rsidR="00741740" w:rsidRPr="00E8227B">
        <w:rPr>
          <w:rFonts w:ascii="Arial Narrow" w:hAnsi="Arial Narrow"/>
          <w:b/>
          <w:bCs/>
          <w:lang w:val="es-ES" w:eastAsia="es-CR"/>
        </w:rPr>
        <w:t>ecta</w:t>
      </w:r>
      <w:r w:rsidR="00741740">
        <w:rPr>
          <w:rFonts w:ascii="Arial Narrow" w:hAnsi="Arial Narrow"/>
          <w:lang w:val="es-ES" w:eastAsia="es-CR"/>
        </w:rPr>
        <w:t xml:space="preserve"> recomendado por la DGCN. Asimismo, debe señalarse, que </w:t>
      </w:r>
      <w:r>
        <w:rPr>
          <w:rFonts w:ascii="Arial Narrow" w:hAnsi="Arial Narrow"/>
          <w:lang w:val="es-ES" w:eastAsia="es-CR"/>
        </w:rPr>
        <w:t xml:space="preserve">como parte del proceso de depuración </w:t>
      </w:r>
      <w:r w:rsidR="00741740">
        <w:rPr>
          <w:rFonts w:ascii="Arial Narrow" w:hAnsi="Arial Narrow"/>
          <w:lang w:val="es-ES" w:eastAsia="es-CR"/>
        </w:rPr>
        <w:t xml:space="preserve">que se está realizando </w:t>
      </w:r>
      <w:r>
        <w:rPr>
          <w:rFonts w:ascii="Arial Narrow" w:hAnsi="Arial Narrow"/>
          <w:lang w:val="es-ES" w:eastAsia="es-CR"/>
        </w:rPr>
        <w:t xml:space="preserve">con forme se van inventariando los activos se procede a establecer los criterios para el cálculo de la Depreciación se procede a efectuar el cálculo respectivo apegado en todo a </w:t>
      </w:r>
      <w:r w:rsidRPr="00E64D63">
        <w:rPr>
          <w:rFonts w:ascii="Arial Narrow" w:hAnsi="Arial Narrow"/>
          <w:lang w:val="es-MX" w:eastAsia="es-CR"/>
        </w:rPr>
        <w:t xml:space="preserve">la </w:t>
      </w:r>
      <w:r>
        <w:rPr>
          <w:rFonts w:ascii="Arial Narrow" w:hAnsi="Arial Narrow"/>
          <w:lang w:val="es-MX" w:eastAsia="es-CR"/>
        </w:rPr>
        <w:t>D</w:t>
      </w:r>
      <w:r w:rsidRPr="00E64D63">
        <w:rPr>
          <w:rFonts w:ascii="Arial Narrow" w:hAnsi="Arial Narrow"/>
          <w:lang w:val="es-MX" w:eastAsia="es-CR"/>
        </w:rPr>
        <w:t>irectriz CN-001-2009 emitida por la DGCN</w:t>
      </w:r>
      <w:r>
        <w:rPr>
          <w:rFonts w:ascii="Arial Narrow" w:hAnsi="Arial Narrow"/>
          <w:lang w:val="es-ES" w:eastAsia="es-CR"/>
        </w:rPr>
        <w:t>.</w:t>
      </w:r>
    </w:p>
    <w:p w14:paraId="71A37762" w14:textId="206ABD98" w:rsidR="00555DF1" w:rsidRDefault="00413D0C" w:rsidP="00555DF1">
      <w:pPr>
        <w:spacing w:after="160" w:line="259" w:lineRule="auto"/>
        <w:jc w:val="both"/>
        <w:rPr>
          <w:rFonts w:ascii="Arial Narrow" w:hAnsi="Arial Narrow"/>
          <w:lang w:val="es-MX" w:eastAsia="es-CR"/>
        </w:rPr>
      </w:pPr>
      <w:r>
        <w:rPr>
          <w:rFonts w:ascii="Arial Narrow" w:hAnsi="Arial Narrow" w:cs="Arial"/>
          <w:bCs/>
        </w:rPr>
        <w:lastRenderedPageBreak/>
        <w:t>S</w:t>
      </w:r>
      <w:r w:rsidR="00555DF1">
        <w:rPr>
          <w:rFonts w:ascii="Arial Narrow" w:hAnsi="Arial Narrow" w:cs="Arial"/>
          <w:bCs/>
        </w:rPr>
        <w:t>e debe señalar que en la labor realizada</w:t>
      </w:r>
      <w:r>
        <w:rPr>
          <w:rFonts w:ascii="Arial Narrow" w:hAnsi="Arial Narrow" w:cs="Arial"/>
          <w:bCs/>
        </w:rPr>
        <w:t xml:space="preserve"> sobre los activos Propiedad, Planta y Equipo</w:t>
      </w:r>
      <w:r w:rsidR="00555DF1">
        <w:rPr>
          <w:rFonts w:ascii="Arial Narrow" w:hAnsi="Arial Narrow" w:cs="Arial"/>
          <w:bCs/>
        </w:rPr>
        <w:t xml:space="preserve"> hasta esa fecha</w:t>
      </w:r>
      <w:r>
        <w:rPr>
          <w:rFonts w:ascii="Arial Narrow" w:hAnsi="Arial Narrow" w:cs="Arial"/>
          <w:bCs/>
        </w:rPr>
        <w:t>,</w:t>
      </w:r>
      <w:r w:rsidR="00555DF1">
        <w:rPr>
          <w:rFonts w:ascii="Arial Narrow" w:hAnsi="Arial Narrow" w:cs="Arial"/>
          <w:bCs/>
        </w:rPr>
        <w:t xml:space="preserve"> no se ha encontrado evidencia que se haya dado</w:t>
      </w:r>
      <w:r w:rsidR="00555DF1" w:rsidRPr="00E91F3C">
        <w:rPr>
          <w:rFonts w:ascii="Arial Narrow" w:hAnsi="Arial Narrow" w:cs="Arial"/>
          <w:bCs/>
        </w:rPr>
        <w:t xml:space="preserve"> deterioro de</w:t>
      </w:r>
      <w:r w:rsidR="00052E7C">
        <w:rPr>
          <w:rFonts w:ascii="Arial Narrow" w:hAnsi="Arial Narrow" w:cs="Arial"/>
          <w:bCs/>
        </w:rPr>
        <w:t xml:space="preserve"> alguno o algunos de los </w:t>
      </w:r>
      <w:r w:rsidR="00555DF1" w:rsidRPr="00E91F3C">
        <w:rPr>
          <w:rFonts w:ascii="Arial Narrow" w:hAnsi="Arial Narrow" w:cs="Arial"/>
          <w:bCs/>
        </w:rPr>
        <w:t>activos</w:t>
      </w:r>
      <w:r w:rsidR="00052E7C">
        <w:rPr>
          <w:rFonts w:ascii="Arial Narrow" w:hAnsi="Arial Narrow" w:cs="Arial"/>
          <w:bCs/>
        </w:rPr>
        <w:t xml:space="preserve">, </w:t>
      </w:r>
      <w:r w:rsidR="00052E7C">
        <w:rPr>
          <w:rFonts w:ascii="Arial Narrow" w:hAnsi="Arial Narrow"/>
          <w:lang w:val="es-MX" w:eastAsia="es-CR"/>
        </w:rPr>
        <w:t>tanto los generadores como los no generadores de efectivo, según lo establecido en las NICSP 21 y NICSP 26.</w:t>
      </w:r>
    </w:p>
    <w:p w14:paraId="01C1669E" w14:textId="14C1E650" w:rsidR="00C569FA" w:rsidRPr="009F401F" w:rsidRDefault="00C569FA" w:rsidP="00C569FA">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04759F8" w14:textId="77777777" w:rsidR="00145BCE" w:rsidRDefault="00145BCE" w:rsidP="00F37890">
      <w:pPr>
        <w:jc w:val="both"/>
        <w:rPr>
          <w:rFonts w:ascii="Arial Narrow" w:hAnsi="Arial Narrow"/>
          <w:b/>
        </w:rPr>
      </w:pPr>
    </w:p>
    <w:p w14:paraId="158E50CD" w14:textId="2BE8E289" w:rsidR="0092606C" w:rsidRPr="0092606C" w:rsidRDefault="0092606C" w:rsidP="00F37890">
      <w:pPr>
        <w:jc w:val="both"/>
        <w:rPr>
          <w:rFonts w:ascii="Arial Narrow" w:hAnsi="Arial Narrow"/>
          <w:b/>
          <w:lang w:val="es-ES"/>
        </w:rPr>
      </w:pPr>
      <w:r w:rsidRPr="0092606C">
        <w:rPr>
          <w:rFonts w:ascii="Arial Narrow" w:hAnsi="Arial Narrow"/>
          <w:b/>
          <w:lang w:val="es-ES"/>
        </w:rPr>
        <w:t>Detalle:</w:t>
      </w:r>
    </w:p>
    <w:tbl>
      <w:tblPr>
        <w:tblW w:w="7835" w:type="dxa"/>
        <w:tblCellMar>
          <w:left w:w="70" w:type="dxa"/>
          <w:right w:w="70" w:type="dxa"/>
        </w:tblCellMar>
        <w:tblLook w:val="04A0" w:firstRow="1" w:lastRow="0" w:firstColumn="1" w:lastColumn="0" w:noHBand="0" w:noVBand="1"/>
      </w:tblPr>
      <w:tblGrid>
        <w:gridCol w:w="760"/>
        <w:gridCol w:w="2795"/>
        <w:gridCol w:w="560"/>
        <w:gridCol w:w="1240"/>
        <w:gridCol w:w="1240"/>
        <w:gridCol w:w="1240"/>
      </w:tblGrid>
      <w:tr w:rsidR="00C569FA" w:rsidRPr="00E37714" w14:paraId="26FEFE12" w14:textId="77777777" w:rsidTr="00C569FA">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BE90DB" w14:textId="77777777" w:rsidR="00C569FA" w:rsidRPr="00E37714" w:rsidRDefault="00C569FA" w:rsidP="00E37714">
            <w:pPr>
              <w:spacing w:after="0" w:line="240" w:lineRule="auto"/>
              <w:jc w:val="both"/>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Cuenta </w:t>
            </w:r>
          </w:p>
        </w:tc>
        <w:tc>
          <w:tcPr>
            <w:tcW w:w="279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C7E6DF"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0AD2A"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2FE7EC" w14:textId="6BAEE54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0FD09"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D5813DE" w14:textId="77777777" w:rsidR="00C569FA" w:rsidRPr="00E37714" w:rsidRDefault="00C569FA" w:rsidP="00E37714">
            <w:pPr>
              <w:spacing w:after="0" w:line="240" w:lineRule="auto"/>
              <w:jc w:val="center"/>
              <w:rPr>
                <w:rFonts w:ascii="Arial Narrow" w:eastAsia="Times New Roman" w:hAnsi="Arial Narrow" w:cs="Calibri"/>
                <w:b/>
                <w:bCs/>
                <w:color w:val="FFFFFF"/>
                <w:sz w:val="18"/>
                <w:szCs w:val="18"/>
                <w:lang w:eastAsia="es-CR"/>
              </w:rPr>
            </w:pPr>
            <w:r w:rsidRPr="00E37714">
              <w:rPr>
                <w:rFonts w:ascii="Arial Narrow" w:eastAsia="Times New Roman" w:hAnsi="Arial Narrow" w:cs="Calibri"/>
                <w:b/>
                <w:bCs/>
                <w:color w:val="FFFFFF"/>
                <w:sz w:val="18"/>
                <w:szCs w:val="18"/>
                <w:lang w:eastAsia="es-CR"/>
              </w:rPr>
              <w:t xml:space="preserve">Diferencia </w:t>
            </w:r>
          </w:p>
        </w:tc>
      </w:tr>
      <w:tr w:rsidR="00C569FA" w:rsidRPr="00E37714" w14:paraId="7BFD5445" w14:textId="77777777" w:rsidTr="00C569FA">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F65CAE3"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2795" w:type="dxa"/>
            <w:vMerge/>
            <w:tcBorders>
              <w:top w:val="single" w:sz="8" w:space="0" w:color="auto"/>
              <w:left w:val="single" w:sz="8" w:space="0" w:color="auto"/>
              <w:bottom w:val="single" w:sz="8" w:space="0" w:color="000000"/>
              <w:right w:val="single" w:sz="8" w:space="0" w:color="auto"/>
            </w:tcBorders>
            <w:vAlign w:val="center"/>
            <w:hideMark/>
          </w:tcPr>
          <w:p w14:paraId="1F2531D8"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0F5FAF7"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7A9CB38" w14:textId="7A8955F3"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7E5F5FE" w14:textId="77777777" w:rsidR="00C569FA" w:rsidRPr="00E37714" w:rsidRDefault="00C569FA" w:rsidP="00E37714">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1AD22A" w14:textId="77777777" w:rsidR="00C569FA" w:rsidRPr="00E37714" w:rsidRDefault="00C569FA" w:rsidP="00E37714">
            <w:pPr>
              <w:spacing w:after="0" w:line="240" w:lineRule="auto"/>
              <w:jc w:val="center"/>
              <w:rPr>
                <w:rFonts w:ascii="Arial Narrow" w:eastAsia="Times New Roman" w:hAnsi="Arial Narrow" w:cs="Calibri"/>
                <w:color w:val="FFFFFF"/>
                <w:sz w:val="18"/>
                <w:szCs w:val="18"/>
                <w:lang w:eastAsia="es-CR"/>
              </w:rPr>
            </w:pPr>
            <w:r w:rsidRPr="00E37714">
              <w:rPr>
                <w:rFonts w:ascii="Arial Narrow" w:eastAsia="Times New Roman" w:hAnsi="Arial Narrow" w:cs="Calibri"/>
                <w:color w:val="FFFFFF"/>
                <w:sz w:val="18"/>
                <w:szCs w:val="18"/>
                <w:lang w:eastAsia="es-CR"/>
              </w:rPr>
              <w:t>%</w:t>
            </w:r>
          </w:p>
        </w:tc>
      </w:tr>
      <w:tr w:rsidR="00C569FA" w:rsidRPr="00E37714" w14:paraId="572FCF64" w14:textId="77777777" w:rsidTr="00C569FA">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96D20E"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1.2.5.01.</w:t>
            </w:r>
          </w:p>
        </w:tc>
        <w:tc>
          <w:tcPr>
            <w:tcW w:w="2795" w:type="dxa"/>
            <w:tcBorders>
              <w:top w:val="nil"/>
              <w:left w:val="nil"/>
              <w:bottom w:val="single" w:sz="8" w:space="0" w:color="auto"/>
              <w:right w:val="single" w:sz="8" w:space="0" w:color="auto"/>
            </w:tcBorders>
            <w:shd w:val="clear" w:color="auto" w:fill="auto"/>
            <w:vAlign w:val="center"/>
            <w:hideMark/>
          </w:tcPr>
          <w:p w14:paraId="750527A4"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Propiedades, planta y equipos explotados</w:t>
            </w:r>
          </w:p>
        </w:tc>
        <w:tc>
          <w:tcPr>
            <w:tcW w:w="560" w:type="dxa"/>
            <w:tcBorders>
              <w:top w:val="nil"/>
              <w:left w:val="nil"/>
              <w:bottom w:val="single" w:sz="8" w:space="0" w:color="auto"/>
              <w:right w:val="single" w:sz="8" w:space="0" w:color="auto"/>
            </w:tcBorders>
            <w:shd w:val="clear" w:color="auto" w:fill="auto"/>
            <w:noWrap/>
            <w:vAlign w:val="center"/>
            <w:hideMark/>
          </w:tcPr>
          <w:p w14:paraId="61CEC67F" w14:textId="77777777" w:rsidR="00C569FA" w:rsidRPr="00E37714" w:rsidRDefault="00C569FA" w:rsidP="00E37714">
            <w:pPr>
              <w:spacing w:after="0" w:line="240" w:lineRule="auto"/>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4A1E328" w14:textId="265A7774" w:rsidR="00C569FA" w:rsidRPr="00E37714" w:rsidRDefault="00C569FA" w:rsidP="009E6E06">
            <w:pPr>
              <w:spacing w:after="0" w:line="240" w:lineRule="auto"/>
              <w:jc w:val="right"/>
              <w:rPr>
                <w:rFonts w:ascii="Arial Narrow" w:eastAsia="Times New Roman" w:hAnsi="Arial Narrow" w:cs="Calibri"/>
                <w:b/>
                <w:bCs/>
                <w:color w:val="000000"/>
                <w:sz w:val="18"/>
                <w:szCs w:val="18"/>
                <w:lang w:eastAsia="es-CR"/>
              </w:rPr>
            </w:pPr>
            <w:r w:rsidRPr="00C569FA">
              <w:rPr>
                <w:rFonts w:ascii="Arial Narrow" w:eastAsia="Times New Roman" w:hAnsi="Arial Narrow" w:cs="Calibri"/>
                <w:b/>
                <w:bCs/>
                <w:color w:val="000000"/>
                <w:sz w:val="18"/>
                <w:szCs w:val="18"/>
                <w:lang w:eastAsia="es-CR"/>
              </w:rPr>
              <w:t>1 009 852,37</w:t>
            </w:r>
          </w:p>
        </w:tc>
        <w:tc>
          <w:tcPr>
            <w:tcW w:w="1240" w:type="dxa"/>
            <w:tcBorders>
              <w:top w:val="nil"/>
              <w:left w:val="nil"/>
              <w:bottom w:val="single" w:sz="8" w:space="0" w:color="auto"/>
              <w:right w:val="single" w:sz="8" w:space="0" w:color="auto"/>
            </w:tcBorders>
            <w:shd w:val="clear" w:color="auto" w:fill="auto"/>
            <w:noWrap/>
            <w:vAlign w:val="center"/>
            <w:hideMark/>
          </w:tcPr>
          <w:p w14:paraId="61945A62" w14:textId="77777777" w:rsidR="00C569FA" w:rsidRPr="00E37714" w:rsidRDefault="00C569FA"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35C4E2D" w14:textId="77777777" w:rsidR="00C569FA" w:rsidRPr="00E37714" w:rsidRDefault="00C569FA" w:rsidP="00E37714">
            <w:pPr>
              <w:spacing w:after="0" w:line="240" w:lineRule="auto"/>
              <w:jc w:val="right"/>
              <w:rPr>
                <w:rFonts w:ascii="Arial Narrow" w:eastAsia="Times New Roman" w:hAnsi="Arial Narrow" w:cs="Calibri"/>
                <w:b/>
                <w:bCs/>
                <w:color w:val="000000"/>
                <w:sz w:val="18"/>
                <w:szCs w:val="18"/>
                <w:lang w:eastAsia="es-CR"/>
              </w:rPr>
            </w:pPr>
            <w:r w:rsidRPr="00E37714">
              <w:rPr>
                <w:rFonts w:ascii="Arial Narrow" w:eastAsia="Times New Roman" w:hAnsi="Arial Narrow" w:cs="Calibri"/>
                <w:b/>
                <w:bCs/>
                <w:color w:val="000000"/>
                <w:sz w:val="18"/>
                <w:szCs w:val="18"/>
                <w:lang w:eastAsia="es-CR"/>
              </w:rPr>
              <w:t>0,00</w:t>
            </w:r>
          </w:p>
        </w:tc>
      </w:tr>
    </w:tbl>
    <w:p w14:paraId="0057C1E9" w14:textId="77777777" w:rsidR="00555DF1" w:rsidRDefault="00555DF1" w:rsidP="005A2B06">
      <w:pPr>
        <w:spacing w:after="120"/>
        <w:jc w:val="both"/>
        <w:rPr>
          <w:rFonts w:ascii="Arial Narrow" w:hAnsi="Arial Narrow"/>
          <w:b/>
          <w:bCs/>
          <w:lang w:val="es-MX" w:eastAsia="es-CR"/>
        </w:rPr>
      </w:pPr>
    </w:p>
    <w:p w14:paraId="086B33CA" w14:textId="702CC393" w:rsidR="005A2B06" w:rsidRPr="005A2B06" w:rsidRDefault="005A2B06" w:rsidP="005A2B06">
      <w:pPr>
        <w:spacing w:after="120"/>
        <w:jc w:val="both"/>
        <w:rPr>
          <w:rFonts w:ascii="Arial Narrow" w:hAnsi="Arial Narrow"/>
          <w:b/>
          <w:bCs/>
          <w:lang w:val="es-MX" w:eastAsia="es-CR"/>
        </w:rPr>
      </w:pPr>
      <w:r w:rsidRPr="005A2B06">
        <w:rPr>
          <w:rFonts w:ascii="Arial Narrow" w:hAnsi="Arial Narrow"/>
          <w:b/>
          <w:bCs/>
          <w:lang w:val="es-MX" w:eastAsia="es-CR"/>
        </w:rPr>
        <w:t>Propiedad</w:t>
      </w:r>
      <w:r>
        <w:rPr>
          <w:rFonts w:ascii="Arial Narrow" w:hAnsi="Arial Narrow"/>
          <w:b/>
          <w:bCs/>
          <w:lang w:val="es-MX" w:eastAsia="es-CR"/>
        </w:rPr>
        <w:t>,</w:t>
      </w:r>
      <w:r w:rsidRPr="005A2B06">
        <w:rPr>
          <w:rFonts w:ascii="Arial Narrow" w:hAnsi="Arial Narrow"/>
          <w:b/>
          <w:bCs/>
          <w:lang w:val="es-MX" w:eastAsia="es-CR"/>
        </w:rPr>
        <w:t xml:space="preserve"> Planta </w:t>
      </w:r>
      <w:r>
        <w:rPr>
          <w:rFonts w:ascii="Arial Narrow" w:hAnsi="Arial Narrow"/>
          <w:b/>
          <w:bCs/>
          <w:lang w:val="es-MX" w:eastAsia="es-CR"/>
        </w:rPr>
        <w:t>y</w:t>
      </w:r>
      <w:r w:rsidRPr="005A2B06">
        <w:rPr>
          <w:rFonts w:ascii="Arial Narrow" w:hAnsi="Arial Narrow"/>
          <w:b/>
          <w:bCs/>
          <w:lang w:val="es-MX" w:eastAsia="es-CR"/>
        </w:rPr>
        <w:t xml:space="preserve"> Equipo</w:t>
      </w:r>
      <w:r>
        <w:rPr>
          <w:rFonts w:ascii="Arial Narrow" w:hAnsi="Arial Narrow"/>
          <w:b/>
          <w:bCs/>
          <w:lang w:val="es-MX" w:eastAsia="es-CR"/>
        </w:rPr>
        <w:t xml:space="preserve"> explotados</w:t>
      </w:r>
    </w:p>
    <w:p w14:paraId="13AE8388" w14:textId="77777777" w:rsidR="005A2B06" w:rsidRPr="00F32735" w:rsidRDefault="005A2B06" w:rsidP="005A2B06">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La base de medición utilizada para determinar el importe en libros bruto es el método de costo, el método de depreciación y la determinación de las vidas útiles o los porcentajes de depreciación empleados es con base en la directriz CN-001-2009 emitida por la DGCN.</w:t>
      </w:r>
    </w:p>
    <w:p w14:paraId="28F8C642" w14:textId="77777777" w:rsidR="005A2B06" w:rsidRPr="00F32735" w:rsidRDefault="005A2B06" w:rsidP="005A2B06">
      <w:pPr>
        <w:spacing w:after="120" w:line="240" w:lineRule="auto"/>
        <w:jc w:val="both"/>
        <w:rPr>
          <w:rFonts w:ascii="Arial Narrow" w:eastAsiaTheme="minorEastAsia" w:hAnsi="Arial Narrow" w:cs="Arial Narrow"/>
          <w:color w:val="000000"/>
          <w:lang w:eastAsia="es-CR"/>
        </w:rPr>
      </w:pPr>
      <w:r w:rsidRPr="00F32735">
        <w:rPr>
          <w:rFonts w:ascii="Arial Narrow" w:eastAsiaTheme="minorEastAsia" w:hAnsi="Arial Narrow" w:cs="Arial Narrow"/>
          <w:color w:val="000000"/>
          <w:lang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NICSP21 y NICSP 26, determinar la existencia y los importes correspondientes a las restricciones de titularidad, así como las propiedades, planta y equipo que están afectos a alguna condición especial, compromiso, así como para realizar las revelaciones conforme lo establece la normativa en las propiedades (locales municipales) que están en arriendo según la NICSP 16 (Propiedades de inversión).</w:t>
      </w:r>
    </w:p>
    <w:p w14:paraId="6ADAA140" w14:textId="124BAF8D" w:rsidR="005A2B06" w:rsidRDefault="005A2B06" w:rsidP="005A2B06">
      <w:pPr>
        <w:spacing w:after="120" w:line="240" w:lineRule="auto"/>
        <w:jc w:val="both"/>
        <w:rPr>
          <w:rFonts w:ascii="Arial Narrow" w:hAnsi="Arial Narrow"/>
          <w:lang w:val="es-MX" w:eastAsia="es-CR"/>
        </w:rPr>
      </w:pPr>
      <w:r>
        <w:rPr>
          <w:rFonts w:ascii="Arial Narrow" w:hAnsi="Arial Narrow"/>
          <w:lang w:val="es-ES" w:eastAsia="es-CR"/>
        </w:rPr>
        <w:t xml:space="preserve">Por otra parte, en cuanto a la depreciación de los activos que conforman la Propiedad, planta y equipo municipal, se debe indicar que como parte del proceso de depuración que se tiene en proceso es objeto de revisión, con el fin de asegurar que se ajusta en todo a </w:t>
      </w:r>
      <w:r w:rsidRPr="00E64D63">
        <w:rPr>
          <w:rFonts w:ascii="Arial Narrow" w:hAnsi="Arial Narrow"/>
          <w:lang w:val="es-MX" w:eastAsia="es-CR"/>
        </w:rPr>
        <w:t xml:space="preserve">la </w:t>
      </w:r>
      <w:r>
        <w:rPr>
          <w:rFonts w:ascii="Arial Narrow" w:hAnsi="Arial Narrow"/>
          <w:lang w:val="es-MX" w:eastAsia="es-CR"/>
        </w:rPr>
        <w:t>D</w:t>
      </w:r>
      <w:r w:rsidRPr="00E64D63">
        <w:rPr>
          <w:rFonts w:ascii="Arial Narrow" w:hAnsi="Arial Narrow"/>
          <w:lang w:val="es-MX" w:eastAsia="es-CR"/>
        </w:rPr>
        <w:t>irectriz CN-001-2009 emitida por la DGCN</w:t>
      </w:r>
      <w:r>
        <w:rPr>
          <w:rFonts w:ascii="Arial Narrow" w:hAnsi="Arial Narrow"/>
          <w:lang w:val="es-MX" w:eastAsia="es-CR"/>
        </w:rPr>
        <w:t>.</w:t>
      </w:r>
    </w:p>
    <w:p w14:paraId="7C9A7136" w14:textId="77777777" w:rsidR="005A2B06" w:rsidRDefault="005A2B06" w:rsidP="005A2B06">
      <w:pPr>
        <w:spacing w:after="0" w:line="240" w:lineRule="auto"/>
        <w:jc w:val="both"/>
        <w:rPr>
          <w:rFonts w:ascii="Arial Narrow" w:hAnsi="Arial Narrow"/>
          <w:lang w:val="es-MX" w:eastAsia="es-CR"/>
        </w:rPr>
      </w:pPr>
    </w:p>
    <w:p w14:paraId="4813FF80" w14:textId="77777777" w:rsidR="00F37890" w:rsidRDefault="000B0E83" w:rsidP="000B0E83">
      <w:pPr>
        <w:numPr>
          <w:ilvl w:val="0"/>
          <w:numId w:val="36"/>
        </w:numPr>
        <w:jc w:val="both"/>
        <w:rPr>
          <w:rFonts w:ascii="Arial Narrow" w:hAnsi="Arial Narrow"/>
          <w:lang w:val="es-ES"/>
        </w:rPr>
      </w:pPr>
      <w:r w:rsidRPr="000B0E83">
        <w:rPr>
          <w:rFonts w:ascii="Arial Narrow" w:hAnsi="Arial Narrow"/>
          <w:lang w:val="es-ES"/>
        </w:rPr>
        <w:t>ACTIVOS EN POSESION DE TERCEROS Y NO CONCESIONADOS</w:t>
      </w:r>
    </w:p>
    <w:tbl>
      <w:tblPr>
        <w:tblW w:w="10140" w:type="dxa"/>
        <w:tblInd w:w="70" w:type="dxa"/>
        <w:tblCellMar>
          <w:left w:w="70" w:type="dxa"/>
          <w:right w:w="70" w:type="dxa"/>
        </w:tblCellMar>
        <w:tblLook w:val="04A0" w:firstRow="1" w:lastRow="0" w:firstColumn="1" w:lastColumn="0" w:noHBand="0" w:noVBand="1"/>
      </w:tblPr>
      <w:tblGrid>
        <w:gridCol w:w="1240"/>
        <w:gridCol w:w="2060"/>
        <w:gridCol w:w="1680"/>
        <w:gridCol w:w="1640"/>
        <w:gridCol w:w="1780"/>
        <w:gridCol w:w="1740"/>
      </w:tblGrid>
      <w:tr w:rsidR="0092606C" w:rsidRPr="0092606C" w14:paraId="6B73A6FF" w14:textId="77777777" w:rsidTr="0092606C">
        <w:trPr>
          <w:trHeight w:val="300"/>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1114F3A"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Activo</w:t>
            </w:r>
          </w:p>
        </w:tc>
        <w:tc>
          <w:tcPr>
            <w:tcW w:w="2060" w:type="dxa"/>
            <w:tcBorders>
              <w:top w:val="single" w:sz="8" w:space="0" w:color="auto"/>
              <w:left w:val="nil"/>
              <w:bottom w:val="single" w:sz="8" w:space="0" w:color="auto"/>
              <w:right w:val="single" w:sz="8" w:space="0" w:color="auto"/>
            </w:tcBorders>
            <w:shd w:val="clear" w:color="000000" w:fill="365F91"/>
            <w:noWrap/>
            <w:vAlign w:val="center"/>
            <w:hideMark/>
          </w:tcPr>
          <w:p w14:paraId="20194CE6"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Placa / Identificación</w:t>
            </w:r>
          </w:p>
        </w:tc>
        <w:tc>
          <w:tcPr>
            <w:tcW w:w="1680" w:type="dxa"/>
            <w:tcBorders>
              <w:top w:val="single" w:sz="8" w:space="0" w:color="auto"/>
              <w:left w:val="nil"/>
              <w:bottom w:val="single" w:sz="8" w:space="0" w:color="auto"/>
              <w:right w:val="single" w:sz="8" w:space="0" w:color="auto"/>
            </w:tcBorders>
            <w:shd w:val="clear" w:color="000000" w:fill="365F91"/>
            <w:noWrap/>
            <w:vAlign w:val="center"/>
            <w:hideMark/>
          </w:tcPr>
          <w:p w14:paraId="05A7CB75"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Convenio</w:t>
            </w:r>
          </w:p>
        </w:tc>
        <w:tc>
          <w:tcPr>
            <w:tcW w:w="1640" w:type="dxa"/>
            <w:tcBorders>
              <w:top w:val="single" w:sz="8" w:space="0" w:color="auto"/>
              <w:left w:val="nil"/>
              <w:bottom w:val="single" w:sz="8" w:space="0" w:color="auto"/>
              <w:right w:val="single" w:sz="8" w:space="0" w:color="auto"/>
            </w:tcBorders>
            <w:shd w:val="clear" w:color="000000" w:fill="365F91"/>
            <w:noWrap/>
            <w:vAlign w:val="center"/>
            <w:hideMark/>
          </w:tcPr>
          <w:p w14:paraId="1134E7F3"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Plazo</w:t>
            </w:r>
          </w:p>
        </w:tc>
        <w:tc>
          <w:tcPr>
            <w:tcW w:w="1780" w:type="dxa"/>
            <w:tcBorders>
              <w:top w:val="single" w:sz="8" w:space="0" w:color="auto"/>
              <w:left w:val="nil"/>
              <w:bottom w:val="single" w:sz="8" w:space="0" w:color="auto"/>
              <w:right w:val="single" w:sz="8" w:space="0" w:color="auto"/>
            </w:tcBorders>
            <w:shd w:val="clear" w:color="000000" w:fill="365F91"/>
            <w:noWrap/>
            <w:vAlign w:val="center"/>
            <w:hideMark/>
          </w:tcPr>
          <w:p w14:paraId="35B321B5"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Valor En Libros</w:t>
            </w:r>
          </w:p>
        </w:tc>
        <w:tc>
          <w:tcPr>
            <w:tcW w:w="1740" w:type="dxa"/>
            <w:tcBorders>
              <w:top w:val="single" w:sz="8" w:space="0" w:color="auto"/>
              <w:left w:val="nil"/>
              <w:bottom w:val="single" w:sz="8" w:space="0" w:color="auto"/>
              <w:right w:val="single" w:sz="8" w:space="0" w:color="auto"/>
            </w:tcBorders>
            <w:shd w:val="clear" w:color="000000" w:fill="365F91"/>
            <w:noWrap/>
            <w:vAlign w:val="center"/>
            <w:hideMark/>
          </w:tcPr>
          <w:p w14:paraId="3420DAB8" w14:textId="77777777" w:rsidR="0092606C" w:rsidRPr="0092606C" w:rsidRDefault="0092606C" w:rsidP="0092606C">
            <w:pPr>
              <w:spacing w:after="0" w:line="240" w:lineRule="auto"/>
              <w:jc w:val="center"/>
              <w:rPr>
                <w:rFonts w:ascii="Arial Narrow" w:eastAsia="Times New Roman" w:hAnsi="Arial Narrow" w:cs="Calibri"/>
                <w:color w:val="FFFFFF"/>
                <w:lang w:eastAsia="es-CR"/>
              </w:rPr>
            </w:pPr>
            <w:r w:rsidRPr="0092606C">
              <w:rPr>
                <w:rFonts w:ascii="Arial Narrow" w:eastAsia="Times New Roman" w:hAnsi="Arial Narrow" w:cs="Calibri"/>
                <w:color w:val="FFFFFF"/>
                <w:lang w:eastAsia="es-CR"/>
              </w:rPr>
              <w:t>Nombre Beneficiario</w:t>
            </w:r>
          </w:p>
        </w:tc>
      </w:tr>
      <w:tr w:rsidR="0092606C" w:rsidRPr="0092606C" w14:paraId="0B167036" w14:textId="77777777" w:rsidTr="0092606C">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EDA82E4"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2060" w:type="dxa"/>
            <w:tcBorders>
              <w:top w:val="nil"/>
              <w:left w:val="nil"/>
              <w:bottom w:val="single" w:sz="8" w:space="0" w:color="auto"/>
              <w:right w:val="single" w:sz="8" w:space="0" w:color="auto"/>
            </w:tcBorders>
            <w:shd w:val="clear" w:color="auto" w:fill="auto"/>
            <w:noWrap/>
            <w:vAlign w:val="center"/>
            <w:hideMark/>
          </w:tcPr>
          <w:p w14:paraId="2FDC4137"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80" w:type="dxa"/>
            <w:tcBorders>
              <w:top w:val="nil"/>
              <w:left w:val="nil"/>
              <w:bottom w:val="single" w:sz="8" w:space="0" w:color="auto"/>
              <w:right w:val="single" w:sz="8" w:space="0" w:color="auto"/>
            </w:tcBorders>
            <w:shd w:val="clear" w:color="auto" w:fill="auto"/>
            <w:noWrap/>
            <w:vAlign w:val="center"/>
            <w:hideMark/>
          </w:tcPr>
          <w:p w14:paraId="2FBEB366"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40" w:type="dxa"/>
            <w:tcBorders>
              <w:top w:val="nil"/>
              <w:left w:val="nil"/>
              <w:bottom w:val="single" w:sz="8" w:space="0" w:color="auto"/>
              <w:right w:val="single" w:sz="8" w:space="0" w:color="auto"/>
            </w:tcBorders>
            <w:shd w:val="clear" w:color="auto" w:fill="auto"/>
            <w:noWrap/>
            <w:vAlign w:val="center"/>
            <w:hideMark/>
          </w:tcPr>
          <w:p w14:paraId="41F5106B"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80" w:type="dxa"/>
            <w:tcBorders>
              <w:top w:val="nil"/>
              <w:left w:val="nil"/>
              <w:bottom w:val="single" w:sz="8" w:space="0" w:color="auto"/>
              <w:right w:val="single" w:sz="8" w:space="0" w:color="auto"/>
            </w:tcBorders>
            <w:shd w:val="clear" w:color="auto" w:fill="auto"/>
            <w:noWrap/>
            <w:vAlign w:val="center"/>
            <w:hideMark/>
          </w:tcPr>
          <w:p w14:paraId="7183B3D5"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40" w:type="dxa"/>
            <w:tcBorders>
              <w:top w:val="nil"/>
              <w:left w:val="nil"/>
              <w:bottom w:val="single" w:sz="8" w:space="0" w:color="auto"/>
              <w:right w:val="single" w:sz="8" w:space="0" w:color="auto"/>
            </w:tcBorders>
            <w:shd w:val="clear" w:color="auto" w:fill="auto"/>
            <w:noWrap/>
            <w:vAlign w:val="center"/>
            <w:hideMark/>
          </w:tcPr>
          <w:p w14:paraId="6496DFD9"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r>
      <w:tr w:rsidR="0092606C" w:rsidRPr="0092606C" w14:paraId="756C26F7" w14:textId="77777777" w:rsidTr="0092606C">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6DB7C10"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2060" w:type="dxa"/>
            <w:tcBorders>
              <w:top w:val="nil"/>
              <w:left w:val="nil"/>
              <w:bottom w:val="single" w:sz="8" w:space="0" w:color="auto"/>
              <w:right w:val="single" w:sz="8" w:space="0" w:color="auto"/>
            </w:tcBorders>
            <w:shd w:val="clear" w:color="auto" w:fill="auto"/>
            <w:noWrap/>
            <w:vAlign w:val="center"/>
            <w:hideMark/>
          </w:tcPr>
          <w:p w14:paraId="5D3377B5"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80" w:type="dxa"/>
            <w:tcBorders>
              <w:top w:val="nil"/>
              <w:left w:val="nil"/>
              <w:bottom w:val="single" w:sz="8" w:space="0" w:color="auto"/>
              <w:right w:val="single" w:sz="8" w:space="0" w:color="auto"/>
            </w:tcBorders>
            <w:shd w:val="clear" w:color="auto" w:fill="auto"/>
            <w:noWrap/>
            <w:vAlign w:val="center"/>
            <w:hideMark/>
          </w:tcPr>
          <w:p w14:paraId="1A844B60"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640" w:type="dxa"/>
            <w:tcBorders>
              <w:top w:val="nil"/>
              <w:left w:val="nil"/>
              <w:bottom w:val="single" w:sz="8" w:space="0" w:color="auto"/>
              <w:right w:val="single" w:sz="8" w:space="0" w:color="auto"/>
            </w:tcBorders>
            <w:shd w:val="clear" w:color="auto" w:fill="auto"/>
            <w:noWrap/>
            <w:vAlign w:val="center"/>
            <w:hideMark/>
          </w:tcPr>
          <w:p w14:paraId="604C5593"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80" w:type="dxa"/>
            <w:tcBorders>
              <w:top w:val="nil"/>
              <w:left w:val="nil"/>
              <w:bottom w:val="single" w:sz="8" w:space="0" w:color="auto"/>
              <w:right w:val="single" w:sz="8" w:space="0" w:color="auto"/>
            </w:tcBorders>
            <w:shd w:val="clear" w:color="auto" w:fill="auto"/>
            <w:noWrap/>
            <w:vAlign w:val="center"/>
            <w:hideMark/>
          </w:tcPr>
          <w:p w14:paraId="6B7BCEFA"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c>
          <w:tcPr>
            <w:tcW w:w="1740" w:type="dxa"/>
            <w:tcBorders>
              <w:top w:val="nil"/>
              <w:left w:val="nil"/>
              <w:bottom w:val="single" w:sz="8" w:space="0" w:color="auto"/>
              <w:right w:val="single" w:sz="8" w:space="0" w:color="auto"/>
            </w:tcBorders>
            <w:shd w:val="clear" w:color="auto" w:fill="auto"/>
            <w:noWrap/>
            <w:vAlign w:val="center"/>
            <w:hideMark/>
          </w:tcPr>
          <w:p w14:paraId="07C04037" w14:textId="77777777" w:rsidR="0092606C" w:rsidRPr="0092606C" w:rsidRDefault="0092606C" w:rsidP="0092606C">
            <w:pPr>
              <w:spacing w:after="0" w:line="240" w:lineRule="auto"/>
              <w:rPr>
                <w:rFonts w:eastAsia="Times New Roman" w:cs="Calibri"/>
                <w:color w:val="000000"/>
                <w:sz w:val="20"/>
                <w:szCs w:val="20"/>
                <w:lang w:eastAsia="es-CR"/>
              </w:rPr>
            </w:pPr>
            <w:r w:rsidRPr="0092606C">
              <w:rPr>
                <w:rFonts w:eastAsia="Times New Roman" w:cs="Calibri"/>
                <w:color w:val="000000"/>
                <w:sz w:val="20"/>
                <w:szCs w:val="20"/>
                <w:lang w:eastAsia="es-CR"/>
              </w:rPr>
              <w:t> </w:t>
            </w:r>
          </w:p>
        </w:tc>
      </w:tr>
    </w:tbl>
    <w:p w14:paraId="6FA42A80" w14:textId="77777777" w:rsidR="004A4453" w:rsidRDefault="004A4453" w:rsidP="001A360B">
      <w:pPr>
        <w:spacing w:after="0" w:line="240" w:lineRule="auto"/>
        <w:jc w:val="both"/>
        <w:rPr>
          <w:rFonts w:ascii="Arial Narrow" w:hAnsi="Arial Narrow"/>
          <w:lang w:val="es-ES"/>
        </w:rPr>
      </w:pPr>
    </w:p>
    <w:p w14:paraId="00027A19" w14:textId="77777777" w:rsidR="000B0E83" w:rsidRDefault="000B0E83" w:rsidP="000B0E83">
      <w:pPr>
        <w:numPr>
          <w:ilvl w:val="0"/>
          <w:numId w:val="36"/>
        </w:numPr>
        <w:jc w:val="both"/>
        <w:rPr>
          <w:rFonts w:ascii="Arial Narrow" w:hAnsi="Arial Narrow"/>
          <w:lang w:val="es-ES"/>
        </w:rPr>
      </w:pPr>
      <w:r>
        <w:rPr>
          <w:rFonts w:ascii="Arial Narrow" w:hAnsi="Arial Narrow"/>
          <w:lang w:val="es-ES"/>
        </w:rPr>
        <w:t>Explique el P</w:t>
      </w:r>
      <w:r w:rsidRPr="00735F66">
        <w:rPr>
          <w:rFonts w:ascii="Arial Narrow" w:hAnsi="Arial Narrow"/>
          <w:lang w:val="es-ES"/>
        </w:rPr>
        <w:t>roceso de Revaluación</w:t>
      </w:r>
      <w:r>
        <w:rPr>
          <w:rFonts w:ascii="Arial Narrow" w:hAnsi="Arial Narrow"/>
          <w:lang w:val="es-ES"/>
        </w:rPr>
        <w:t>: Método de Costo:</w:t>
      </w:r>
    </w:p>
    <w:p w14:paraId="5FC31912" w14:textId="1C49381E" w:rsidR="00642E77" w:rsidRPr="00642E77" w:rsidRDefault="00642E77" w:rsidP="00642E77">
      <w:pPr>
        <w:pStyle w:val="Prrafodelista"/>
        <w:jc w:val="both"/>
        <w:rPr>
          <w:rFonts w:ascii="Arial Narrow" w:hAnsi="Arial Narrow"/>
          <w:lang w:val="es-ES"/>
        </w:rPr>
      </w:pPr>
      <w:r w:rsidRPr="00642E77">
        <w:rPr>
          <w:rFonts w:ascii="Arial Narrow" w:hAnsi="Arial Narrow"/>
          <w:lang w:val="es-ES"/>
        </w:rPr>
        <w:t xml:space="preserve">La Municipalidad aplica el método del costo recomendado por el Órgano Rector del Subsistema de Contabilidad Pública, la </w:t>
      </w:r>
      <w:r w:rsidR="009E6E06">
        <w:rPr>
          <w:rFonts w:ascii="Arial Narrow" w:hAnsi="Arial Narrow"/>
          <w:lang w:val="es-ES"/>
        </w:rPr>
        <w:t>D</w:t>
      </w:r>
      <w:r w:rsidRPr="00642E77">
        <w:rPr>
          <w:rFonts w:ascii="Arial Narrow" w:hAnsi="Arial Narrow"/>
          <w:lang w:val="es-ES"/>
        </w:rPr>
        <w:t>irección General de Contabilidad Nacional.</w:t>
      </w:r>
    </w:p>
    <w:p w14:paraId="405EF676"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621EA3B" w14:textId="17B2AE60" w:rsidR="00F37890" w:rsidRDefault="00823742" w:rsidP="005A2B06">
      <w:pPr>
        <w:spacing w:after="12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planta y equipos explotados, </w:t>
      </w:r>
      <w:r w:rsidR="004418D2" w:rsidRPr="00823742">
        <w:rPr>
          <w:rFonts w:ascii="Arial Narrow" w:hAnsi="Arial Narrow"/>
        </w:rPr>
        <w:t xml:space="preserve">representa el </w:t>
      </w:r>
      <w:r w:rsidR="004418D2">
        <w:rPr>
          <w:rFonts w:ascii="Arial Narrow" w:hAnsi="Arial Narrow"/>
        </w:rPr>
        <w:t>0</w:t>
      </w:r>
      <w:r w:rsidR="00991B94">
        <w:rPr>
          <w:rFonts w:ascii="Arial Narrow" w:hAnsi="Arial Narrow"/>
        </w:rPr>
        <w:t>,61</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47F5BB92" w14:textId="0A4336A9" w:rsidR="00150FFA" w:rsidRDefault="00150FFA" w:rsidP="005A2B06">
      <w:pPr>
        <w:spacing w:after="12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3929A515" w14:textId="63212413" w:rsidR="00150FFA" w:rsidRDefault="00150FFA" w:rsidP="00150F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C7BEC">
        <w:rPr>
          <w:rFonts w:ascii="Arial Narrow" w:hAnsi="Arial Narrow"/>
        </w:rPr>
        <w:t>1</w:t>
      </w:r>
      <w:r>
        <w:rPr>
          <w:rFonts w:ascii="Arial Narrow" w:hAnsi="Arial Narrow"/>
        </w:rPr>
        <w:t xml:space="preserve"> de </w:t>
      </w:r>
      <w:r w:rsidR="00DC7BEC">
        <w:rPr>
          <w:rFonts w:ascii="Arial Narrow" w:hAnsi="Arial Narrow"/>
        </w:rPr>
        <w:t>mayo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6BEC2DA" w14:textId="74747B94" w:rsidR="00BE117D" w:rsidRPr="002815F2" w:rsidRDefault="00FA27ED" w:rsidP="001A360B">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7C05D0" w14:textId="77777777" w:rsidR="00656063" w:rsidRDefault="00656063" w:rsidP="00F37890">
      <w:pPr>
        <w:spacing w:after="160" w:line="240" w:lineRule="auto"/>
        <w:contextualSpacing/>
        <w:jc w:val="both"/>
        <w:rPr>
          <w:rFonts w:ascii="Arial Narrow" w:hAnsi="Arial Narrow"/>
          <w:sz w:val="24"/>
          <w:szCs w:val="24"/>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2C678E2"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BF53"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73A6E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D7886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99652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CAAC2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03A97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26AC681"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318404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66DD4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942CA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27098E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A7B55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0E453AB"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DEAFC58"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54DEE3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1.2.5.02.</w:t>
            </w:r>
          </w:p>
        </w:tc>
        <w:tc>
          <w:tcPr>
            <w:tcW w:w="3320" w:type="dxa"/>
            <w:tcBorders>
              <w:top w:val="nil"/>
              <w:left w:val="nil"/>
              <w:bottom w:val="single" w:sz="8" w:space="0" w:color="auto"/>
              <w:right w:val="single" w:sz="8" w:space="0" w:color="auto"/>
            </w:tcBorders>
            <w:shd w:val="clear" w:color="auto" w:fill="auto"/>
            <w:vAlign w:val="center"/>
            <w:hideMark/>
          </w:tcPr>
          <w:p w14:paraId="29B9C74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Propiedades de inversión</w:t>
            </w:r>
          </w:p>
        </w:tc>
        <w:tc>
          <w:tcPr>
            <w:tcW w:w="560" w:type="dxa"/>
            <w:tcBorders>
              <w:top w:val="nil"/>
              <w:left w:val="nil"/>
              <w:bottom w:val="single" w:sz="8" w:space="0" w:color="auto"/>
              <w:right w:val="single" w:sz="8" w:space="0" w:color="auto"/>
            </w:tcBorders>
            <w:shd w:val="clear" w:color="auto" w:fill="auto"/>
            <w:noWrap/>
            <w:vAlign w:val="center"/>
            <w:hideMark/>
          </w:tcPr>
          <w:p w14:paraId="571D9CF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261CA5B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0D8D4F"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6F2DBE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ADF8420" w14:textId="77777777" w:rsidR="000B0E83" w:rsidRDefault="000B0E83" w:rsidP="00F37890">
      <w:pPr>
        <w:spacing w:after="160" w:line="240" w:lineRule="auto"/>
        <w:contextualSpacing/>
        <w:jc w:val="both"/>
        <w:rPr>
          <w:rFonts w:ascii="Arial Narrow" w:hAnsi="Arial Narrow"/>
          <w:sz w:val="24"/>
          <w:szCs w:val="24"/>
        </w:rPr>
      </w:pPr>
    </w:p>
    <w:p w14:paraId="38826135" w14:textId="77777777" w:rsidR="000B0E83" w:rsidRDefault="000B0E83" w:rsidP="00F37890">
      <w:pPr>
        <w:spacing w:after="160" w:line="240" w:lineRule="auto"/>
        <w:contextualSpacing/>
        <w:jc w:val="both"/>
        <w:rPr>
          <w:rFonts w:ascii="Arial Narrow" w:hAnsi="Arial Narrow"/>
          <w:sz w:val="24"/>
          <w:szCs w:val="24"/>
        </w:rPr>
      </w:pPr>
      <w:r>
        <w:rPr>
          <w:rFonts w:ascii="Arial Narrow" w:hAnsi="Arial Narrow"/>
          <w:sz w:val="24"/>
          <w:szCs w:val="24"/>
        </w:rPr>
        <w:t>Base Contable</w:t>
      </w:r>
    </w:p>
    <w:p w14:paraId="7CD7F0C9" w14:textId="77777777" w:rsidR="000B0E83" w:rsidRDefault="000B0E83" w:rsidP="00F37890">
      <w:pPr>
        <w:spacing w:after="160" w:line="240" w:lineRule="auto"/>
        <w:contextualSpacing/>
        <w:jc w:val="both"/>
        <w:rPr>
          <w:rFonts w:ascii="Arial Narrow" w:hAnsi="Arial Narrow"/>
          <w:sz w:val="24"/>
          <w:szCs w:val="24"/>
        </w:rPr>
      </w:pPr>
      <w:r>
        <w:rPr>
          <w:rFonts w:ascii="Arial Narrow" w:hAnsi="Arial Narrow"/>
          <w:sz w:val="24"/>
          <w:szCs w:val="24"/>
        </w:rPr>
        <w:t xml:space="preserve">Marque con 1, si cumple </w:t>
      </w:r>
    </w:p>
    <w:p w14:paraId="033D5A9D" w14:textId="77777777" w:rsidR="000B0E83" w:rsidRDefault="000B0E83" w:rsidP="00F37890">
      <w:pPr>
        <w:spacing w:after="160" w:line="240" w:lineRule="auto"/>
        <w:contextualSpacing/>
        <w:jc w:val="both"/>
        <w:rPr>
          <w:rFonts w:ascii="Arial Narrow" w:hAnsi="Arial Narrow"/>
          <w:sz w:val="24"/>
          <w:szCs w:val="24"/>
        </w:rPr>
      </w:pPr>
    </w:p>
    <w:tbl>
      <w:tblPr>
        <w:tblW w:w="5520" w:type="dxa"/>
        <w:tblInd w:w="70" w:type="dxa"/>
        <w:tblCellMar>
          <w:left w:w="70" w:type="dxa"/>
          <w:right w:w="70" w:type="dxa"/>
        </w:tblCellMar>
        <w:tblLook w:val="04A0" w:firstRow="1" w:lastRow="0" w:firstColumn="1" w:lastColumn="0" w:noHBand="0" w:noVBand="1"/>
      </w:tblPr>
      <w:tblGrid>
        <w:gridCol w:w="4600"/>
        <w:gridCol w:w="920"/>
      </w:tblGrid>
      <w:tr w:rsidR="000B0E83" w:rsidRPr="000B0E83" w14:paraId="27D56F6E" w14:textId="77777777" w:rsidTr="000B0E83">
        <w:trPr>
          <w:trHeight w:val="552"/>
        </w:trPr>
        <w:tc>
          <w:tcPr>
            <w:tcW w:w="46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3C9FBCB"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Propiedades están debidamente registrados en Registro Nacional</w:t>
            </w:r>
          </w:p>
        </w:tc>
        <w:tc>
          <w:tcPr>
            <w:tcW w:w="920" w:type="dxa"/>
            <w:tcBorders>
              <w:top w:val="single" w:sz="8" w:space="0" w:color="auto"/>
              <w:left w:val="nil"/>
              <w:bottom w:val="single" w:sz="4" w:space="0" w:color="auto"/>
              <w:right w:val="single" w:sz="8" w:space="0" w:color="auto"/>
            </w:tcBorders>
            <w:shd w:val="clear" w:color="auto" w:fill="auto"/>
            <w:noWrap/>
            <w:vAlign w:val="center"/>
            <w:hideMark/>
          </w:tcPr>
          <w:p w14:paraId="56CD94E1"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33079D72" w14:textId="77777777" w:rsidTr="000B0E83">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22093D2"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Propiedades cuentan con planos inscritos</w:t>
            </w:r>
          </w:p>
        </w:tc>
        <w:tc>
          <w:tcPr>
            <w:tcW w:w="920" w:type="dxa"/>
            <w:tcBorders>
              <w:top w:val="nil"/>
              <w:left w:val="nil"/>
              <w:bottom w:val="single" w:sz="4" w:space="0" w:color="auto"/>
              <w:right w:val="single" w:sz="8" w:space="0" w:color="auto"/>
            </w:tcBorders>
            <w:shd w:val="clear" w:color="auto" w:fill="auto"/>
            <w:noWrap/>
            <w:vAlign w:val="center"/>
            <w:hideMark/>
          </w:tcPr>
          <w:p w14:paraId="76D3B65A"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185202E1" w14:textId="77777777" w:rsidTr="000B0E83">
        <w:trPr>
          <w:trHeight w:val="288"/>
        </w:trPr>
        <w:tc>
          <w:tcPr>
            <w:tcW w:w="4600" w:type="dxa"/>
            <w:tcBorders>
              <w:top w:val="nil"/>
              <w:left w:val="single" w:sz="8" w:space="0" w:color="auto"/>
              <w:bottom w:val="single" w:sz="4" w:space="0" w:color="auto"/>
              <w:right w:val="single" w:sz="4" w:space="0" w:color="auto"/>
            </w:tcBorders>
            <w:shd w:val="clear" w:color="auto" w:fill="auto"/>
            <w:noWrap/>
            <w:vAlign w:val="center"/>
            <w:hideMark/>
          </w:tcPr>
          <w:p w14:paraId="462FF6E8"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Se tiene control con el uso de las Propiedades</w:t>
            </w:r>
          </w:p>
        </w:tc>
        <w:tc>
          <w:tcPr>
            <w:tcW w:w="920" w:type="dxa"/>
            <w:tcBorders>
              <w:top w:val="nil"/>
              <w:left w:val="nil"/>
              <w:bottom w:val="single" w:sz="4" w:space="0" w:color="auto"/>
              <w:right w:val="single" w:sz="8" w:space="0" w:color="auto"/>
            </w:tcBorders>
            <w:shd w:val="clear" w:color="auto" w:fill="auto"/>
            <w:noWrap/>
            <w:vAlign w:val="center"/>
            <w:hideMark/>
          </w:tcPr>
          <w:p w14:paraId="391FE99D"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r w:rsidR="000B0E83" w:rsidRPr="000B0E83" w14:paraId="3811D0DE" w14:textId="77777777" w:rsidTr="000B0E83">
        <w:trPr>
          <w:trHeight w:val="300"/>
        </w:trPr>
        <w:tc>
          <w:tcPr>
            <w:tcW w:w="4600" w:type="dxa"/>
            <w:tcBorders>
              <w:top w:val="nil"/>
              <w:left w:val="single" w:sz="8" w:space="0" w:color="auto"/>
              <w:bottom w:val="single" w:sz="8" w:space="0" w:color="auto"/>
              <w:right w:val="single" w:sz="4" w:space="0" w:color="auto"/>
            </w:tcBorders>
            <w:shd w:val="clear" w:color="auto" w:fill="auto"/>
            <w:noWrap/>
            <w:vAlign w:val="center"/>
            <w:hideMark/>
          </w:tcPr>
          <w:p w14:paraId="1D453939"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Se tiene Propiedades ocupados ilegalmente.</w:t>
            </w:r>
          </w:p>
        </w:tc>
        <w:tc>
          <w:tcPr>
            <w:tcW w:w="920" w:type="dxa"/>
            <w:tcBorders>
              <w:top w:val="nil"/>
              <w:left w:val="nil"/>
              <w:bottom w:val="single" w:sz="8" w:space="0" w:color="auto"/>
              <w:right w:val="single" w:sz="8" w:space="0" w:color="auto"/>
            </w:tcBorders>
            <w:shd w:val="clear" w:color="auto" w:fill="auto"/>
            <w:noWrap/>
            <w:vAlign w:val="center"/>
            <w:hideMark/>
          </w:tcPr>
          <w:p w14:paraId="03B0FE20" w14:textId="77777777" w:rsidR="000B0E83" w:rsidRPr="000B0E83" w:rsidRDefault="000B0E83" w:rsidP="000B0E83">
            <w:pPr>
              <w:spacing w:after="0" w:line="240" w:lineRule="auto"/>
              <w:rPr>
                <w:rFonts w:ascii="Arial Narrow" w:eastAsia="Times New Roman" w:hAnsi="Arial Narrow" w:cs="Calibri"/>
                <w:color w:val="000000"/>
                <w:lang w:eastAsia="es-CR"/>
              </w:rPr>
            </w:pPr>
            <w:r w:rsidRPr="000B0E83">
              <w:rPr>
                <w:rFonts w:ascii="Arial Narrow" w:eastAsia="Times New Roman" w:hAnsi="Arial Narrow" w:cs="Calibri"/>
                <w:color w:val="000000"/>
                <w:lang w:val="es-ES" w:eastAsia="es-CR"/>
              </w:rPr>
              <w:t> </w:t>
            </w:r>
          </w:p>
        </w:tc>
      </w:tr>
    </w:tbl>
    <w:p w14:paraId="17F359C1" w14:textId="77777777" w:rsidR="00E8227B" w:rsidRDefault="00E8227B" w:rsidP="00F37890">
      <w:pPr>
        <w:pStyle w:val="NormalWeb"/>
        <w:spacing w:before="0" w:beforeAutospacing="0" w:after="160" w:afterAutospacing="0"/>
        <w:jc w:val="both"/>
        <w:rPr>
          <w:rFonts w:ascii="Arial Narrow" w:hAnsi="Arial Narrow"/>
          <w:b/>
          <w:bCs/>
          <w:sz w:val="22"/>
          <w:szCs w:val="22"/>
          <w:lang w:val="es-ES"/>
        </w:rPr>
      </w:pPr>
    </w:p>
    <w:p w14:paraId="2BE17120" w14:textId="0C86518E"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CE14327" w14:textId="77777777" w:rsidR="004A4453" w:rsidRDefault="00823742" w:rsidP="005A2B06">
      <w:pPr>
        <w:spacing w:after="12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de inversión,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D3FF477" w14:textId="1E3809B5" w:rsidR="00E8227B" w:rsidRPr="000878E2" w:rsidRDefault="00E8227B" w:rsidP="00E8227B">
      <w:pPr>
        <w:spacing w:after="0" w:line="240" w:lineRule="auto"/>
        <w:ind w:right="51"/>
        <w:jc w:val="both"/>
        <w:rPr>
          <w:rFonts w:ascii="Arial Narrow" w:hAnsi="Arial Narrow"/>
          <w:b/>
          <w:u w:val="single"/>
        </w:rPr>
      </w:pPr>
      <w:r>
        <w:rPr>
          <w:rFonts w:ascii="Arial Narrow" w:hAnsi="Arial Narrow"/>
        </w:rPr>
        <w:t>Por otra parte, debe manifestarse que la</w:t>
      </w:r>
      <w:r w:rsidRPr="00FB0D9A">
        <w:rPr>
          <w:rFonts w:ascii="Arial Narrow" w:hAnsi="Arial Narrow"/>
        </w:rPr>
        <w:t xml:space="preserve"> Municipalidad de Buenos Aires </w:t>
      </w:r>
      <w:r>
        <w:rPr>
          <w:rFonts w:ascii="Arial Narrow" w:hAnsi="Arial Narrow"/>
        </w:rPr>
        <w:t>como parte del proceso de identificación, reconocimiento, medición y presentación de los activos de Propiedad, planta y equipo que posee y está revisando si existen p</w:t>
      </w:r>
      <w:r w:rsidRPr="00FB0D9A">
        <w:rPr>
          <w:rFonts w:ascii="Arial Narrow" w:hAnsi="Arial Narrow"/>
        </w:rPr>
        <w:t>ropiedades de inversión con fines de lucro</w:t>
      </w:r>
      <w:r>
        <w:rPr>
          <w:rFonts w:ascii="Arial Narrow" w:hAnsi="Arial Narrow"/>
        </w:rPr>
        <w:t xml:space="preserve"> para registrar lo que corresponde de acuerdo con la NICSP 17</w:t>
      </w:r>
      <w:r w:rsidRPr="00FB0D9A">
        <w:rPr>
          <w:rFonts w:ascii="Arial Narrow" w:hAnsi="Arial Narrow"/>
        </w:rPr>
        <w:t xml:space="preserve">. Además, es pertinente agregar </w:t>
      </w:r>
      <w:r>
        <w:rPr>
          <w:rFonts w:ascii="Arial Narrow" w:hAnsi="Arial Narrow"/>
          <w:lang w:val="es-ES"/>
        </w:rPr>
        <w:t>que los locales que se tienen en arriendo (locales en el mercado municipal y para de autobuses),</w:t>
      </w:r>
      <w:r w:rsidRPr="00FB0D9A">
        <w:rPr>
          <w:rFonts w:ascii="Arial Narrow" w:hAnsi="Arial Narrow"/>
        </w:rPr>
        <w:t xml:space="preserve"> se registran bajo el modelo del costo.</w:t>
      </w:r>
      <w:r>
        <w:rPr>
          <w:rFonts w:ascii="Arial Narrow" w:hAnsi="Arial Narrow"/>
          <w:lang w:val="es-ES"/>
        </w:rPr>
        <w:t xml:space="preserve">  </w:t>
      </w:r>
    </w:p>
    <w:p w14:paraId="34EFC406" w14:textId="77777777" w:rsidR="00E8227B" w:rsidRPr="00BC7C5B" w:rsidRDefault="00E8227B" w:rsidP="005A2B06">
      <w:pPr>
        <w:spacing w:after="120" w:line="240" w:lineRule="auto"/>
        <w:jc w:val="both"/>
        <w:rPr>
          <w:rFonts w:ascii="Arial Narrow" w:hAnsi="Arial Narrow"/>
        </w:rPr>
      </w:pPr>
    </w:p>
    <w:p w14:paraId="3E07C3DB" w14:textId="66BBA583" w:rsidR="00BE117D" w:rsidRDefault="00FA27ED" w:rsidP="005A2B06">
      <w:pPr>
        <w:spacing w:after="12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w:t>
      </w:r>
      <w:r w:rsidR="001A360B">
        <w:rPr>
          <w:rFonts w:ascii="Arial Narrow" w:hAnsi="Arial Narrow"/>
          <w:i/>
          <w:sz w:val="20"/>
          <w:szCs w:val="20"/>
        </w:rPr>
        <w:t>r</w:t>
      </w:r>
      <w:r w:rsidRPr="00FA27ED">
        <w:rPr>
          <w:rFonts w:ascii="Arial Narrow" w:hAnsi="Arial Narrow"/>
          <w:i/>
          <w:sz w:val="20"/>
          <w:szCs w:val="20"/>
        </w:rPr>
        <w:t>centual de cada partida en los estados financieros) y análisis horizontal (variaciones de un periodo a otro), realice la respectiva desagregación y composición de la misma.</w:t>
      </w:r>
    </w:p>
    <w:p w14:paraId="47C985D4" w14:textId="77777777" w:rsidR="005A2B06" w:rsidRPr="002815F2" w:rsidRDefault="005A2B06" w:rsidP="005A2B06">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3ABDCE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F0570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47E3C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F9947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1974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D4ACB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DF3F93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DB415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345D5B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923D05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DFCD98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830BD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F3BA7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14540F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0E64FB06"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E66841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1.2.5.03.</w:t>
            </w:r>
          </w:p>
        </w:tc>
        <w:tc>
          <w:tcPr>
            <w:tcW w:w="3320" w:type="dxa"/>
            <w:tcBorders>
              <w:top w:val="nil"/>
              <w:left w:val="nil"/>
              <w:bottom w:val="single" w:sz="8" w:space="0" w:color="auto"/>
              <w:right w:val="single" w:sz="8" w:space="0" w:color="auto"/>
            </w:tcBorders>
            <w:shd w:val="clear" w:color="auto" w:fill="auto"/>
            <w:vAlign w:val="center"/>
            <w:hideMark/>
          </w:tcPr>
          <w:p w14:paraId="5DE740B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Activos biológicos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0BABD50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A1827C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BA42D9"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3A364F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692221B" w14:textId="77777777" w:rsidR="00321803" w:rsidRDefault="00321803" w:rsidP="005A2B06">
      <w:pPr>
        <w:pStyle w:val="NormalWeb"/>
        <w:spacing w:before="0" w:beforeAutospacing="0" w:after="0" w:afterAutospacing="0"/>
        <w:jc w:val="both"/>
        <w:rPr>
          <w:rFonts w:ascii="Arial Narrow" w:hAnsi="Arial Narrow"/>
          <w:b/>
          <w:bCs/>
          <w:sz w:val="22"/>
          <w:szCs w:val="22"/>
          <w:lang w:val="es-ES"/>
        </w:rPr>
      </w:pPr>
    </w:p>
    <w:p w14:paraId="7F332FD6"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15AE05AA" w14:textId="77777777" w:rsidR="001A360B" w:rsidRDefault="00823742" w:rsidP="00BE117D">
      <w:pPr>
        <w:spacing w:after="160" w:line="240" w:lineRule="auto"/>
        <w:contextualSpacing/>
        <w:jc w:val="both"/>
        <w:rPr>
          <w:rFonts w:ascii="Arial Narrow" w:hAnsi="Arial Narrow"/>
        </w:rPr>
      </w:pPr>
      <w:r w:rsidRPr="00823742">
        <w:rPr>
          <w:rFonts w:ascii="Arial Narrow" w:eastAsiaTheme="minorEastAsia" w:hAnsi="Arial Narrow" w:cs="Arial Narrow"/>
          <w:color w:val="000000"/>
          <w:lang w:eastAsia="es-CR"/>
        </w:rPr>
        <w:t xml:space="preserve">La cuenta Activos biológicos no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9BF1043" w14:textId="6B5ACE6C"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DFCD5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A1E7DDC"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3BF640"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62F4A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F963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435C2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334BA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6E995A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5C992D"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ECF2D1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D02F40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5595EE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099B4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3AE9FB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D32FE9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99D911B"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36D3C6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1.2.5.04.</w:t>
            </w:r>
          </w:p>
        </w:tc>
        <w:tc>
          <w:tcPr>
            <w:tcW w:w="3320" w:type="dxa"/>
            <w:tcBorders>
              <w:top w:val="nil"/>
              <w:left w:val="nil"/>
              <w:bottom w:val="single" w:sz="8" w:space="0" w:color="auto"/>
              <w:right w:val="single" w:sz="8" w:space="0" w:color="auto"/>
            </w:tcBorders>
            <w:shd w:val="clear" w:color="auto" w:fill="auto"/>
            <w:vAlign w:val="center"/>
            <w:hideMark/>
          </w:tcPr>
          <w:p w14:paraId="30B2E1D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de infraestructura y de beneficio y uso público en servicio</w:t>
            </w:r>
          </w:p>
        </w:tc>
        <w:tc>
          <w:tcPr>
            <w:tcW w:w="560" w:type="dxa"/>
            <w:tcBorders>
              <w:top w:val="nil"/>
              <w:left w:val="nil"/>
              <w:bottom w:val="single" w:sz="8" w:space="0" w:color="auto"/>
              <w:right w:val="single" w:sz="8" w:space="0" w:color="auto"/>
            </w:tcBorders>
            <w:shd w:val="clear" w:color="auto" w:fill="auto"/>
            <w:noWrap/>
            <w:vAlign w:val="center"/>
            <w:hideMark/>
          </w:tcPr>
          <w:p w14:paraId="598F6F5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6EB036B2" w14:textId="78CE723D" w:rsidR="00FC514D" w:rsidRPr="00FC514D" w:rsidRDefault="002F68A6" w:rsidP="002F68A6">
            <w:pPr>
              <w:spacing w:after="0" w:line="240" w:lineRule="auto"/>
              <w:jc w:val="right"/>
              <w:rPr>
                <w:rFonts w:ascii="Arial Narrow" w:eastAsia="Times New Roman" w:hAnsi="Arial Narrow" w:cs="Calibri"/>
                <w:b/>
                <w:bCs/>
                <w:color w:val="000000"/>
                <w:sz w:val="18"/>
                <w:szCs w:val="18"/>
                <w:lang w:eastAsia="es-CR"/>
              </w:rPr>
            </w:pPr>
            <w:r w:rsidRPr="002F68A6">
              <w:rPr>
                <w:rFonts w:ascii="Arial Narrow" w:eastAsia="Times New Roman" w:hAnsi="Arial Narrow" w:cs="Calibri"/>
                <w:b/>
                <w:bCs/>
                <w:color w:val="000000"/>
                <w:sz w:val="18"/>
                <w:szCs w:val="18"/>
                <w:lang w:eastAsia="es-CR"/>
              </w:rPr>
              <w:t>160 765 498,08</w:t>
            </w:r>
          </w:p>
        </w:tc>
        <w:tc>
          <w:tcPr>
            <w:tcW w:w="1240" w:type="dxa"/>
            <w:tcBorders>
              <w:top w:val="nil"/>
              <w:left w:val="nil"/>
              <w:bottom w:val="single" w:sz="8" w:space="0" w:color="auto"/>
              <w:right w:val="single" w:sz="8" w:space="0" w:color="auto"/>
            </w:tcBorders>
            <w:shd w:val="clear" w:color="auto" w:fill="auto"/>
            <w:noWrap/>
            <w:vAlign w:val="center"/>
            <w:hideMark/>
          </w:tcPr>
          <w:p w14:paraId="792F4AC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655189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CD48563" w14:textId="77777777" w:rsidR="000A02E0" w:rsidRDefault="000A02E0" w:rsidP="001A360B">
      <w:pPr>
        <w:spacing w:after="0" w:line="240" w:lineRule="auto"/>
        <w:jc w:val="both"/>
        <w:rPr>
          <w:rFonts w:ascii="Arial Narrow" w:hAnsi="Arial Narrow"/>
          <w:lang w:val="es-ES"/>
        </w:rPr>
      </w:pPr>
    </w:p>
    <w:p w14:paraId="200DF2DF"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22B0890" w14:textId="44C0F18D"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de infraestructura y de beneficio y uso público en servicio, </w:t>
      </w:r>
      <w:r w:rsidR="004418D2" w:rsidRPr="00823742">
        <w:rPr>
          <w:rFonts w:ascii="Arial Narrow" w:hAnsi="Arial Narrow"/>
        </w:rPr>
        <w:t xml:space="preserve">representa el </w:t>
      </w:r>
      <w:r w:rsidR="00DC7BEC">
        <w:rPr>
          <w:rFonts w:ascii="Arial Narrow" w:hAnsi="Arial Narrow"/>
        </w:rPr>
        <w:t>96,39</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4BBC8BB" w14:textId="77777777" w:rsidR="002F68A6" w:rsidRDefault="002F68A6" w:rsidP="002F68A6">
      <w:pPr>
        <w:spacing w:after="0" w:line="240" w:lineRule="auto"/>
        <w:jc w:val="both"/>
        <w:rPr>
          <w:rFonts w:ascii="Arial Narrow" w:hAnsi="Arial Narrow"/>
        </w:rPr>
      </w:pPr>
    </w:p>
    <w:p w14:paraId="547BB87D" w14:textId="16EFD4E2" w:rsidR="002F68A6" w:rsidRDefault="002F68A6" w:rsidP="002F68A6">
      <w:pPr>
        <w:spacing w:after="12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473FF7D8" w14:textId="23A53AF3" w:rsidR="002F68A6" w:rsidRDefault="002F68A6" w:rsidP="002F68A6">
      <w:pPr>
        <w:spacing w:after="12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C7BEC">
        <w:rPr>
          <w:rFonts w:ascii="Arial Narrow" w:hAnsi="Arial Narrow"/>
        </w:rPr>
        <w:t>1</w:t>
      </w:r>
      <w:r>
        <w:rPr>
          <w:rFonts w:ascii="Arial Narrow" w:hAnsi="Arial Narrow"/>
        </w:rPr>
        <w:t xml:space="preserve"> de </w:t>
      </w:r>
      <w:r w:rsidR="00DC7BEC">
        <w:rPr>
          <w:rFonts w:ascii="Arial Narrow" w:hAnsi="Arial Narrow"/>
        </w:rPr>
        <w:t>mayo</w:t>
      </w:r>
      <w:r>
        <w:rPr>
          <w:rFonts w:ascii="Arial Narrow" w:hAnsi="Arial Narrow"/>
        </w:rPr>
        <w:t xml:space="preserve">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780FD62" w14:textId="4E17F835" w:rsidR="00FC0E03" w:rsidRDefault="00FC0E03" w:rsidP="00FC0E03">
      <w:pPr>
        <w:spacing w:after="120" w:line="240" w:lineRule="auto"/>
        <w:jc w:val="both"/>
        <w:rPr>
          <w:rFonts w:ascii="Arial Narrow" w:hAnsi="Arial Narrow"/>
        </w:rPr>
      </w:pPr>
      <w:r w:rsidRPr="00FC0E03">
        <w:rPr>
          <w:rFonts w:ascii="Arial Narrow" w:hAnsi="Arial Narrow"/>
        </w:rPr>
        <w:t xml:space="preserve">En el detalle de activos presentado anteriormente se observa que los </w:t>
      </w:r>
      <w:r w:rsidRPr="00FC0E03">
        <w:rPr>
          <w:rFonts w:ascii="Arial" w:hAnsi="Arial" w:cs="Arial"/>
        </w:rPr>
        <w:t>₡</w:t>
      </w:r>
      <w:r w:rsidRPr="00FC0E03">
        <w:rPr>
          <w:rFonts w:ascii="Arial Narrow" w:hAnsi="Arial Narrow"/>
        </w:rPr>
        <w:t>160 765 498,08 corresponden fundamentalmente a 756 carreteras, que medían 1</w:t>
      </w:r>
      <w:r>
        <w:rPr>
          <w:rFonts w:ascii="Arial Narrow" w:hAnsi="Arial Narrow"/>
        </w:rPr>
        <w:t xml:space="preserve"> </w:t>
      </w:r>
      <w:r w:rsidRPr="00FC0E03">
        <w:rPr>
          <w:rFonts w:ascii="Arial Narrow" w:hAnsi="Arial Narrow"/>
        </w:rPr>
        <w:t>943,65 Km de longitud de superficie y a 99 puentes, activos que han sido verificados mediante el inventario físico que llevó a cabo la consultora Ileana Aguilar Ingeniera y Administración S.A. que presentó el informe en enero 2021.</w:t>
      </w:r>
    </w:p>
    <w:p w14:paraId="373C641B" w14:textId="52B8A398" w:rsidR="00FC0E03" w:rsidRPr="00FC0E03" w:rsidRDefault="00FC0E03" w:rsidP="00FC0E03">
      <w:pPr>
        <w:spacing w:after="0" w:line="240" w:lineRule="auto"/>
        <w:jc w:val="both"/>
        <w:rPr>
          <w:rFonts w:ascii="Arial Narrow" w:hAnsi="Arial Narrow"/>
        </w:rPr>
      </w:pPr>
      <w:r>
        <w:rPr>
          <w:rFonts w:ascii="Arial Narrow" w:hAnsi="Arial Narrow"/>
        </w:rPr>
        <w:t xml:space="preserve">Cabe señalar, que la Municipalidad </w:t>
      </w:r>
      <w:r w:rsidR="008D35CC">
        <w:rPr>
          <w:rFonts w:ascii="Arial Narrow" w:hAnsi="Arial Narrow"/>
        </w:rPr>
        <w:t>se encuentra planificando la ejecución de un</w:t>
      </w:r>
      <w:r w:rsidR="0060038B">
        <w:rPr>
          <w:rFonts w:ascii="Arial Narrow" w:hAnsi="Arial Narrow"/>
        </w:rPr>
        <w:t xml:space="preserve"> proyecto</w:t>
      </w:r>
      <w:r>
        <w:rPr>
          <w:rFonts w:ascii="Arial Narrow" w:hAnsi="Arial Narrow"/>
        </w:rPr>
        <w:t xml:space="preserve"> </w:t>
      </w:r>
      <w:r w:rsidR="008D35CC">
        <w:rPr>
          <w:rFonts w:ascii="Arial Narrow" w:hAnsi="Arial Narrow"/>
        </w:rPr>
        <w:t xml:space="preserve">que consiste en </w:t>
      </w:r>
      <w:r>
        <w:rPr>
          <w:rFonts w:ascii="Arial Narrow" w:hAnsi="Arial Narrow"/>
        </w:rPr>
        <w:t>realizar un inventario</w:t>
      </w:r>
      <w:r w:rsidR="0060038B">
        <w:rPr>
          <w:rFonts w:ascii="Arial Narrow" w:hAnsi="Arial Narrow"/>
        </w:rPr>
        <w:t>,</w:t>
      </w:r>
      <w:r>
        <w:rPr>
          <w:rFonts w:ascii="Arial Narrow" w:hAnsi="Arial Narrow"/>
        </w:rPr>
        <w:t xml:space="preserve"> con el fin de establecer el estado actual de las carreteras, puentes y otra infraestructura vial</w:t>
      </w:r>
      <w:r w:rsidR="0060038B">
        <w:rPr>
          <w:rFonts w:ascii="Arial Narrow" w:hAnsi="Arial Narrow"/>
        </w:rPr>
        <w:t xml:space="preserve">, y con base en dicho inventario proceder </w:t>
      </w:r>
      <w:r>
        <w:rPr>
          <w:rFonts w:ascii="Arial Narrow" w:hAnsi="Arial Narrow"/>
        </w:rPr>
        <w:t>a actualizar los saldos de l</w:t>
      </w:r>
      <w:r w:rsidR="0060038B">
        <w:rPr>
          <w:rFonts w:ascii="Arial Narrow" w:hAnsi="Arial Narrow"/>
        </w:rPr>
        <w:t>a</w:t>
      </w:r>
      <w:r>
        <w:rPr>
          <w:rFonts w:ascii="Arial Narrow" w:hAnsi="Arial Narrow"/>
        </w:rPr>
        <w:t xml:space="preserve">s </w:t>
      </w:r>
      <w:r w:rsidR="0060038B">
        <w:rPr>
          <w:rFonts w:ascii="Arial Narrow" w:hAnsi="Arial Narrow"/>
        </w:rPr>
        <w:t xml:space="preserve">cuentas de </w:t>
      </w:r>
      <w:r>
        <w:rPr>
          <w:rFonts w:ascii="Arial Narrow" w:hAnsi="Arial Narrow"/>
        </w:rPr>
        <w:t>activo de infraestructura</w:t>
      </w:r>
      <w:r w:rsidR="0060038B">
        <w:rPr>
          <w:rFonts w:ascii="Arial Narrow" w:hAnsi="Arial Narrow"/>
        </w:rPr>
        <w:t xml:space="preserve"> mencionadas, establecer la vida útil de los activos y de esa manera tener la información requerida que permita registrar en el futuro los gastos de depreciación correspondientes en cada periodo.</w:t>
      </w:r>
    </w:p>
    <w:p w14:paraId="5280AA3C" w14:textId="77777777" w:rsidR="00FC0E03" w:rsidRPr="00872807" w:rsidRDefault="00FC0E03" w:rsidP="00FC0E03">
      <w:pPr>
        <w:spacing w:after="0" w:line="240" w:lineRule="auto"/>
        <w:jc w:val="both"/>
        <w:rPr>
          <w:rFonts w:ascii="Arial Narrow" w:eastAsia="Times New Roman" w:hAnsi="Arial Narrow" w:cs="Calibri"/>
          <w:color w:val="000000"/>
          <w:sz w:val="18"/>
          <w:szCs w:val="18"/>
        </w:rPr>
      </w:pPr>
    </w:p>
    <w:p w14:paraId="536BE9E8" w14:textId="7763990C"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2F34DEE" w14:textId="407E05E4" w:rsidR="00CB4E7B" w:rsidRDefault="00CB4E7B" w:rsidP="00CB4E7B">
      <w:pPr>
        <w:spacing w:after="0" w:line="240" w:lineRule="auto"/>
        <w:jc w:val="both"/>
        <w:rPr>
          <w:rFonts w:ascii="Arial Narrow" w:hAnsi="Arial Narrow"/>
          <w:i/>
        </w:rPr>
      </w:pPr>
    </w:p>
    <w:p w14:paraId="3DB4C568" w14:textId="5B060EDB" w:rsidR="00F52111" w:rsidRDefault="00F52111" w:rsidP="00CB4E7B">
      <w:pPr>
        <w:spacing w:after="0" w:line="240" w:lineRule="auto"/>
        <w:jc w:val="both"/>
        <w:rPr>
          <w:rFonts w:ascii="Arial Narrow" w:hAnsi="Arial Narrow"/>
          <w:i/>
        </w:rPr>
      </w:pPr>
    </w:p>
    <w:p w14:paraId="1274CCDD" w14:textId="77777777" w:rsidR="00F52111" w:rsidRPr="002815F2" w:rsidRDefault="00F52111" w:rsidP="00CB4E7B">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75C3C61C"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15F1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lastRenderedPageBreak/>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ADFA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F22C9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A61F9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678D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E267E3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1FCB5F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29415B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612A6F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49CFB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71AA7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A4A0C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AB878BC"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D8380F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6DD8D5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1.2.5.05.</w:t>
            </w:r>
          </w:p>
        </w:tc>
        <w:tc>
          <w:tcPr>
            <w:tcW w:w="3320" w:type="dxa"/>
            <w:tcBorders>
              <w:top w:val="nil"/>
              <w:left w:val="nil"/>
              <w:bottom w:val="single" w:sz="8" w:space="0" w:color="auto"/>
              <w:right w:val="single" w:sz="8" w:space="0" w:color="auto"/>
            </w:tcBorders>
            <w:shd w:val="clear" w:color="auto" w:fill="auto"/>
            <w:vAlign w:val="center"/>
            <w:hideMark/>
          </w:tcPr>
          <w:p w14:paraId="1C83F67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históricos y culturales</w:t>
            </w:r>
          </w:p>
        </w:tc>
        <w:tc>
          <w:tcPr>
            <w:tcW w:w="560" w:type="dxa"/>
            <w:tcBorders>
              <w:top w:val="nil"/>
              <w:left w:val="nil"/>
              <w:bottom w:val="single" w:sz="8" w:space="0" w:color="auto"/>
              <w:right w:val="single" w:sz="8" w:space="0" w:color="auto"/>
            </w:tcBorders>
            <w:shd w:val="clear" w:color="auto" w:fill="auto"/>
            <w:noWrap/>
            <w:vAlign w:val="center"/>
            <w:hideMark/>
          </w:tcPr>
          <w:p w14:paraId="0D92B4A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02955D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CCE030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656DDAF"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8F7E112" w14:textId="77777777" w:rsidR="000A02E0" w:rsidRPr="00BC7C5B" w:rsidRDefault="000A02E0" w:rsidP="00CB4E7B">
      <w:pPr>
        <w:pStyle w:val="NormalWeb"/>
        <w:spacing w:before="0" w:beforeAutospacing="0" w:after="0" w:afterAutospacing="0"/>
        <w:jc w:val="both"/>
        <w:rPr>
          <w:rFonts w:ascii="Arial Narrow" w:hAnsi="Arial Narrow"/>
          <w:b/>
          <w:bCs/>
          <w:sz w:val="22"/>
          <w:szCs w:val="22"/>
          <w:lang w:val="es-ES"/>
        </w:rPr>
      </w:pPr>
    </w:p>
    <w:p w14:paraId="488238BE"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6C7BC9F" w14:textId="77777777"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históricos y culturales,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79BF34E" w14:textId="75ABF98F"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34D1E57B"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35D7A1F" w14:textId="77777777" w:rsidR="00DC36B9" w:rsidRPr="002815F2" w:rsidRDefault="00DC36B9" w:rsidP="00CB4E7B">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4B65780F"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22DA5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1E345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B8C9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DCFDD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0295B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336764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8E2CFCC"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EBBBC9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3F420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4D77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5AD0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303DAD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EEE562"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E05DAC3"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4A8DD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1.2.5.06.</w:t>
            </w:r>
          </w:p>
        </w:tc>
        <w:tc>
          <w:tcPr>
            <w:tcW w:w="3320" w:type="dxa"/>
            <w:tcBorders>
              <w:top w:val="nil"/>
              <w:left w:val="nil"/>
              <w:bottom w:val="single" w:sz="8" w:space="0" w:color="auto"/>
              <w:right w:val="single" w:sz="8" w:space="0" w:color="auto"/>
            </w:tcBorders>
            <w:shd w:val="clear" w:color="auto" w:fill="auto"/>
            <w:vAlign w:val="center"/>
            <w:hideMark/>
          </w:tcPr>
          <w:p w14:paraId="07313F7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en explotación</w:t>
            </w:r>
          </w:p>
        </w:tc>
        <w:tc>
          <w:tcPr>
            <w:tcW w:w="560" w:type="dxa"/>
            <w:tcBorders>
              <w:top w:val="nil"/>
              <w:left w:val="nil"/>
              <w:bottom w:val="single" w:sz="8" w:space="0" w:color="auto"/>
              <w:right w:val="single" w:sz="8" w:space="0" w:color="auto"/>
            </w:tcBorders>
            <w:shd w:val="clear" w:color="auto" w:fill="auto"/>
            <w:noWrap/>
            <w:vAlign w:val="center"/>
            <w:hideMark/>
          </w:tcPr>
          <w:p w14:paraId="075B719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A21C01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D407F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041F94C"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1A631F3" w14:textId="77777777" w:rsidR="00DC36B9" w:rsidRDefault="00DC36B9" w:rsidP="00CB4E7B">
      <w:pPr>
        <w:pStyle w:val="NormalWeb"/>
        <w:spacing w:before="0" w:beforeAutospacing="0" w:after="0" w:afterAutospacing="0"/>
        <w:jc w:val="both"/>
        <w:rPr>
          <w:rFonts w:ascii="Arial Narrow" w:hAnsi="Arial Narrow"/>
          <w:b/>
          <w:bCs/>
          <w:sz w:val="22"/>
          <w:szCs w:val="22"/>
          <w:lang w:val="es-ES"/>
        </w:rPr>
      </w:pPr>
    </w:p>
    <w:p w14:paraId="4FD6F937" w14:textId="77777777" w:rsidR="00F37890" w:rsidRPr="00BC7C5B" w:rsidRDefault="00F37890" w:rsidP="00F3789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2386D4" w14:textId="77777777" w:rsidR="00F37890" w:rsidRPr="00BC7C5B" w:rsidRDefault="00823742" w:rsidP="00F37890">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en explotación,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EF8304F" w14:textId="1068E540"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52621081"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18792A1"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FF76A0"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76A2E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5C6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97EC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31B4A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3ECE13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638F9F0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910FA1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560DE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F604BC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C49057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6361B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7A8D8B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3103DC8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7D4BD9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1.2.5.07.</w:t>
            </w:r>
          </w:p>
        </w:tc>
        <w:tc>
          <w:tcPr>
            <w:tcW w:w="3320" w:type="dxa"/>
            <w:tcBorders>
              <w:top w:val="nil"/>
              <w:left w:val="nil"/>
              <w:bottom w:val="single" w:sz="8" w:space="0" w:color="auto"/>
              <w:right w:val="single" w:sz="8" w:space="0" w:color="auto"/>
            </w:tcBorders>
            <w:shd w:val="clear" w:color="auto" w:fill="auto"/>
            <w:vAlign w:val="center"/>
            <w:hideMark/>
          </w:tcPr>
          <w:p w14:paraId="577B035B"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en conservación</w:t>
            </w:r>
          </w:p>
        </w:tc>
        <w:tc>
          <w:tcPr>
            <w:tcW w:w="560" w:type="dxa"/>
            <w:tcBorders>
              <w:top w:val="nil"/>
              <w:left w:val="nil"/>
              <w:bottom w:val="single" w:sz="8" w:space="0" w:color="auto"/>
              <w:right w:val="single" w:sz="8" w:space="0" w:color="auto"/>
            </w:tcBorders>
            <w:shd w:val="clear" w:color="auto" w:fill="auto"/>
            <w:noWrap/>
            <w:vAlign w:val="center"/>
            <w:hideMark/>
          </w:tcPr>
          <w:p w14:paraId="253C934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1FEBB14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FFC2B5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8174D7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7C2FB1C1" w14:textId="77777777" w:rsidR="000A02E0" w:rsidRPr="00BC7C5B" w:rsidRDefault="000A02E0" w:rsidP="00F52111">
      <w:pPr>
        <w:pStyle w:val="NormalWeb"/>
        <w:spacing w:before="0" w:beforeAutospacing="0" w:after="0" w:afterAutospacing="0"/>
        <w:jc w:val="both"/>
        <w:rPr>
          <w:rFonts w:ascii="Arial Narrow" w:hAnsi="Arial Narrow"/>
          <w:b/>
          <w:bCs/>
          <w:sz w:val="22"/>
          <w:szCs w:val="22"/>
          <w:lang w:val="es-ES"/>
        </w:rPr>
      </w:pPr>
    </w:p>
    <w:p w14:paraId="4CC33857"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554BED" w14:textId="77777777" w:rsidR="00270F05" w:rsidRPr="00BC7C5B" w:rsidRDefault="00823742" w:rsidP="00270F05">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en conservación,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B4EB9A2" w14:textId="232F725D"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634637B"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2D92140" w14:textId="77777777" w:rsidR="00FC514D" w:rsidRPr="002815F2" w:rsidRDefault="00FC514D" w:rsidP="00F52111">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56C5E4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DD7D9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283F6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15570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907C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D364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FC78CA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09BEF90"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969A1D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47252A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0D8B3B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7278F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97C2F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71F8E1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2938411"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4238E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1.2.5.08.</w:t>
            </w:r>
          </w:p>
        </w:tc>
        <w:tc>
          <w:tcPr>
            <w:tcW w:w="3320" w:type="dxa"/>
            <w:tcBorders>
              <w:top w:val="nil"/>
              <w:left w:val="nil"/>
              <w:bottom w:val="single" w:sz="8" w:space="0" w:color="auto"/>
              <w:right w:val="single" w:sz="8" w:space="0" w:color="auto"/>
            </w:tcBorders>
            <w:shd w:val="clear" w:color="auto" w:fill="auto"/>
            <w:vAlign w:val="center"/>
            <w:hideMark/>
          </w:tcPr>
          <w:p w14:paraId="3C8E151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intangibles no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31CAFF8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3B9830F" w14:textId="153BA747" w:rsidR="00FC514D" w:rsidRPr="00FC514D" w:rsidRDefault="008D35CC" w:rsidP="00FC514D">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15 146</w:t>
            </w:r>
            <w:r w:rsidR="00FC514D" w:rsidRPr="00FC514D">
              <w:rPr>
                <w:rFonts w:ascii="Arial Narrow" w:eastAsia="Times New Roman" w:hAnsi="Arial Narrow" w:cs="Calibri"/>
                <w:b/>
                <w:bCs/>
                <w:color w:val="000000"/>
                <w:sz w:val="18"/>
                <w:szCs w:val="18"/>
                <w:lang w:eastAsia="es-CR"/>
              </w:rPr>
              <w:t>,</w:t>
            </w:r>
            <w:r>
              <w:rPr>
                <w:rFonts w:ascii="Arial Narrow" w:eastAsia="Times New Roman" w:hAnsi="Arial Narrow" w:cs="Calibri"/>
                <w:b/>
                <w:bCs/>
                <w:color w:val="000000"/>
                <w:sz w:val="18"/>
                <w:szCs w:val="18"/>
                <w:lang w:eastAsia="es-CR"/>
              </w:rPr>
              <w:t>7</w:t>
            </w:r>
            <w:r w:rsidR="00FC514D" w:rsidRPr="00FC514D">
              <w:rPr>
                <w:rFonts w:ascii="Arial Narrow" w:eastAsia="Times New Roman" w:hAnsi="Arial Narrow" w:cs="Calibri"/>
                <w:b/>
                <w:bCs/>
                <w:color w:val="000000"/>
                <w:sz w:val="18"/>
                <w:szCs w:val="18"/>
                <w:lang w:eastAsia="es-CR"/>
              </w:rPr>
              <w:t>0</w:t>
            </w:r>
          </w:p>
        </w:tc>
        <w:tc>
          <w:tcPr>
            <w:tcW w:w="1240" w:type="dxa"/>
            <w:tcBorders>
              <w:top w:val="nil"/>
              <w:left w:val="nil"/>
              <w:bottom w:val="single" w:sz="8" w:space="0" w:color="auto"/>
              <w:right w:val="single" w:sz="8" w:space="0" w:color="auto"/>
            </w:tcBorders>
            <w:shd w:val="clear" w:color="auto" w:fill="auto"/>
            <w:noWrap/>
            <w:vAlign w:val="center"/>
            <w:hideMark/>
          </w:tcPr>
          <w:p w14:paraId="0EE5A5F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B1C2A6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03E4111" w14:textId="77777777" w:rsidR="000A02E0" w:rsidRPr="00BC7C5B" w:rsidRDefault="000A02E0" w:rsidP="00270F05">
      <w:pPr>
        <w:pStyle w:val="NormalWeb"/>
        <w:spacing w:before="0" w:beforeAutospacing="0" w:after="160" w:afterAutospacing="0"/>
        <w:jc w:val="both"/>
        <w:rPr>
          <w:rFonts w:ascii="Arial Narrow" w:hAnsi="Arial Narrow"/>
          <w:b/>
          <w:bCs/>
          <w:sz w:val="22"/>
          <w:szCs w:val="22"/>
          <w:lang w:val="es-ES"/>
        </w:rPr>
      </w:pPr>
    </w:p>
    <w:p w14:paraId="3F52E831"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A2706C" w14:textId="50B33564" w:rsidR="00270F05" w:rsidRPr="00BC7C5B" w:rsidRDefault="00823742" w:rsidP="00CB4E7B">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intangibles no concesionados, </w:t>
      </w:r>
      <w:r w:rsidR="004418D2" w:rsidRPr="00823742">
        <w:rPr>
          <w:rFonts w:ascii="Arial Narrow" w:hAnsi="Arial Narrow"/>
        </w:rPr>
        <w:t xml:space="preserve">representa el </w:t>
      </w:r>
      <w:r w:rsidR="004418D2">
        <w:rPr>
          <w:rFonts w:ascii="Arial Narrow" w:hAnsi="Arial Narrow"/>
        </w:rPr>
        <w:t>0</w:t>
      </w:r>
      <w:r w:rsidR="00CB4E7B">
        <w:rPr>
          <w:rFonts w:ascii="Arial Narrow" w:hAnsi="Arial Narrow"/>
        </w:rPr>
        <w:t>,01</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72AF96BC" w14:textId="21C7078D" w:rsidR="00CB4E7B" w:rsidRDefault="00CB4E7B" w:rsidP="00CB4E7B">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w:t>
      </w:r>
    </w:p>
    <w:p w14:paraId="18E28152" w14:textId="65694A9F" w:rsidR="00CB4E7B" w:rsidRDefault="00CB4E7B" w:rsidP="00CB4E7B">
      <w:pPr>
        <w:spacing w:after="160" w:line="240" w:lineRule="auto"/>
        <w:jc w:val="both"/>
        <w:rPr>
          <w:rFonts w:ascii="Arial Narrow" w:hAnsi="Arial Narrow"/>
        </w:rPr>
      </w:pPr>
      <w:r>
        <w:rPr>
          <w:rFonts w:ascii="Arial Narrow" w:hAnsi="Arial Narrow"/>
        </w:rPr>
        <w:t xml:space="preserve"> 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 xml:space="preserve">no es factible comparar la información entre el </w:t>
      </w:r>
      <w:r>
        <w:rPr>
          <w:rFonts w:ascii="Arial Narrow" w:hAnsi="Arial Narrow"/>
        </w:rPr>
        <w:t>31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487EFEB" w14:textId="6C7DE462" w:rsidR="00CB4E7B" w:rsidRDefault="00CB4E7B" w:rsidP="00CB4E7B">
      <w:pPr>
        <w:spacing w:before="160" w:after="160" w:line="240" w:lineRule="auto"/>
        <w:jc w:val="both"/>
        <w:rPr>
          <w:rFonts w:ascii="Arial Narrow" w:hAnsi="Arial Narrow"/>
        </w:rPr>
      </w:pPr>
      <w:r>
        <w:rPr>
          <w:rFonts w:ascii="Arial Narrow" w:hAnsi="Arial Narrow"/>
        </w:rPr>
        <w:t xml:space="preserve">En relación con los intangibles debe indicarse que, </w:t>
      </w:r>
      <w:r w:rsidR="00F35B34">
        <w:rPr>
          <w:rFonts w:ascii="Arial Narrow" w:hAnsi="Arial Narrow"/>
        </w:rPr>
        <w:t>el Departamento de Informática de la</w:t>
      </w:r>
      <w:r>
        <w:rPr>
          <w:rFonts w:ascii="Arial Narrow" w:hAnsi="Arial Narrow"/>
        </w:rPr>
        <w:t xml:space="preserve"> Municipalidad</w:t>
      </w:r>
      <w:r w:rsidR="00F35B34">
        <w:rPr>
          <w:rFonts w:ascii="Arial Narrow" w:hAnsi="Arial Narrow"/>
        </w:rPr>
        <w:t>,</w:t>
      </w:r>
      <w:r>
        <w:rPr>
          <w:rFonts w:ascii="Arial Narrow" w:hAnsi="Arial Narrow"/>
        </w:rPr>
        <w:t xml:space="preserve"> se encuentra efectuando un inventario físico</w:t>
      </w:r>
      <w:r w:rsidR="00B55D30">
        <w:rPr>
          <w:rFonts w:ascii="Arial Narrow" w:hAnsi="Arial Narrow"/>
        </w:rPr>
        <w:t xml:space="preserve"> </w:t>
      </w:r>
      <w:r w:rsidR="00B55D30" w:rsidRPr="00CF1FF9">
        <w:rPr>
          <w:rFonts w:ascii="Arial Narrow" w:hAnsi="Arial Narrow"/>
          <w:lang w:eastAsia="es-CR"/>
        </w:rPr>
        <w:t>de los programas que posee la institución</w:t>
      </w:r>
      <w:r>
        <w:rPr>
          <w:rFonts w:ascii="Arial Narrow" w:hAnsi="Arial Narrow"/>
        </w:rPr>
        <w:t xml:space="preserve">, con el fin de determinar la cantidad de activos de este tipo que posee y proceder posteriormente a la </w:t>
      </w:r>
      <w:r w:rsidR="00F35B34">
        <w:rPr>
          <w:rFonts w:ascii="Arial Narrow" w:hAnsi="Arial Narrow"/>
        </w:rPr>
        <w:t xml:space="preserve">valoración de los mismos y proceder a la </w:t>
      </w:r>
      <w:r>
        <w:rPr>
          <w:rFonts w:ascii="Arial Narrow" w:hAnsi="Arial Narrow"/>
        </w:rPr>
        <w:t>actualización de los saldos efectuando el reconocimiento, medición y presentación respectiva en los estados financieros conforme lo establece la NICSP 31. Asimismo, debe señalarse que el monto presentado en los estados financieros corresponde a bienes que actualmente están siendo objeto de revisión y depuración por parte de la Municipalidad.</w:t>
      </w:r>
    </w:p>
    <w:p w14:paraId="36E33304"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528DF05" w14:textId="77777777" w:rsidR="00DC36B9" w:rsidRPr="002815F2" w:rsidRDefault="00DC36B9" w:rsidP="00FA27ED">
      <w:pPr>
        <w:spacing w:after="16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9BFFA8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08FFE"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A0E08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AD4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A989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D9E7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3A6315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2539E0A6"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4FBB7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AF563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8C968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77018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8234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62B466E"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92C8F9E"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6C0F5B"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1.2.5.99.</w:t>
            </w:r>
          </w:p>
        </w:tc>
        <w:tc>
          <w:tcPr>
            <w:tcW w:w="3320" w:type="dxa"/>
            <w:tcBorders>
              <w:top w:val="nil"/>
              <w:left w:val="nil"/>
              <w:bottom w:val="single" w:sz="8" w:space="0" w:color="auto"/>
              <w:right w:val="single" w:sz="8" w:space="0" w:color="auto"/>
            </w:tcBorders>
            <w:shd w:val="clear" w:color="auto" w:fill="auto"/>
            <w:vAlign w:val="center"/>
            <w:hideMark/>
          </w:tcPr>
          <w:p w14:paraId="2495E1B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no concesionados en proceso de producción</w:t>
            </w:r>
          </w:p>
        </w:tc>
        <w:tc>
          <w:tcPr>
            <w:tcW w:w="560" w:type="dxa"/>
            <w:tcBorders>
              <w:top w:val="nil"/>
              <w:left w:val="nil"/>
              <w:bottom w:val="single" w:sz="8" w:space="0" w:color="auto"/>
              <w:right w:val="single" w:sz="8" w:space="0" w:color="auto"/>
            </w:tcBorders>
            <w:shd w:val="clear" w:color="auto" w:fill="auto"/>
            <w:noWrap/>
            <w:vAlign w:val="center"/>
            <w:hideMark/>
          </w:tcPr>
          <w:p w14:paraId="2501D4A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10</w:t>
            </w:r>
          </w:p>
        </w:tc>
        <w:tc>
          <w:tcPr>
            <w:tcW w:w="1240" w:type="dxa"/>
            <w:tcBorders>
              <w:top w:val="nil"/>
              <w:left w:val="nil"/>
              <w:bottom w:val="single" w:sz="8" w:space="0" w:color="auto"/>
              <w:right w:val="single" w:sz="8" w:space="0" w:color="auto"/>
            </w:tcBorders>
            <w:shd w:val="clear" w:color="auto" w:fill="auto"/>
            <w:noWrap/>
            <w:vAlign w:val="center"/>
            <w:hideMark/>
          </w:tcPr>
          <w:p w14:paraId="5248892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C164C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43B2B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D8E7897" w14:textId="77777777" w:rsidR="000A02E0" w:rsidRPr="00BC7C5B" w:rsidRDefault="000A02E0" w:rsidP="00270F05">
      <w:pPr>
        <w:pStyle w:val="NormalWeb"/>
        <w:spacing w:before="0" w:beforeAutospacing="0" w:after="160" w:afterAutospacing="0"/>
        <w:jc w:val="both"/>
        <w:rPr>
          <w:rFonts w:ascii="Arial Narrow" w:hAnsi="Arial Narrow"/>
          <w:b/>
          <w:bCs/>
          <w:sz w:val="22"/>
          <w:szCs w:val="22"/>
          <w:lang w:val="es-ES"/>
        </w:rPr>
      </w:pPr>
    </w:p>
    <w:p w14:paraId="7DB50AAC"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567762D" w14:textId="77777777" w:rsidR="00270F05" w:rsidRPr="00BC7C5B" w:rsidRDefault="00823742" w:rsidP="00270F05">
      <w:pPr>
        <w:spacing w:after="160" w:line="240" w:lineRule="auto"/>
        <w:contextualSpacing/>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Bienes no concesionados en proceso de producción,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D2D6269" w14:textId="77777777"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50341" w14:textId="23C5A5DB"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0787A01" w14:textId="77777777" w:rsidR="00416926" w:rsidRPr="002815F2" w:rsidRDefault="00416926" w:rsidP="00416926">
      <w:pPr>
        <w:spacing w:after="0" w:line="240" w:lineRule="auto"/>
        <w:jc w:val="both"/>
        <w:rPr>
          <w:rFonts w:ascii="Arial Narrow" w:hAnsi="Arial Narrow"/>
          <w:i/>
        </w:rPr>
      </w:pPr>
    </w:p>
    <w:p w14:paraId="5F435501" w14:textId="77777777" w:rsidR="008D6425" w:rsidRPr="00BC7C5B" w:rsidRDefault="008D6425" w:rsidP="00416926">
      <w:pPr>
        <w:keepNext/>
        <w:keepLines/>
        <w:spacing w:before="120" w:after="120" w:line="240" w:lineRule="auto"/>
        <w:ind w:right="-425"/>
        <w:jc w:val="both"/>
        <w:outlineLvl w:val="1"/>
        <w:rPr>
          <w:rFonts w:ascii="Arial Narrow" w:eastAsia="Times New Roman" w:hAnsi="Arial Narrow"/>
          <w:b/>
          <w:bCs/>
        </w:rPr>
      </w:pPr>
      <w:bookmarkStart w:id="97" w:name="_Toc13041091"/>
      <w:bookmarkStart w:id="98" w:name="_Toc14345090"/>
      <w:bookmarkStart w:id="99" w:name="_Toc33601222"/>
      <w:bookmarkStart w:id="100" w:name="_Toc107406078"/>
      <w:r w:rsidRPr="00BC7C5B">
        <w:rPr>
          <w:rFonts w:ascii="Arial Narrow" w:eastAsia="Times New Roman" w:hAnsi="Arial Narrow"/>
          <w:b/>
          <w:bCs/>
        </w:rPr>
        <w:lastRenderedPageBreak/>
        <w:t>NOTA N° 11</w:t>
      </w:r>
      <w:bookmarkStart w:id="101" w:name="_Toc13041092"/>
      <w:bookmarkStart w:id="102" w:name="_Toc14345091"/>
      <w:bookmarkEnd w:id="97"/>
      <w:bookmarkEnd w:id="98"/>
      <w:bookmarkEnd w:id="99"/>
      <w:bookmarkEnd w:id="100"/>
    </w:p>
    <w:p w14:paraId="35210279" w14:textId="77777777" w:rsidR="008D6425" w:rsidRPr="00BC7C5B" w:rsidRDefault="008D6425" w:rsidP="00416926">
      <w:pPr>
        <w:keepNext/>
        <w:keepLines/>
        <w:spacing w:before="120" w:after="120" w:line="240" w:lineRule="auto"/>
        <w:ind w:right="-425"/>
        <w:jc w:val="both"/>
        <w:outlineLvl w:val="1"/>
        <w:rPr>
          <w:rFonts w:ascii="Arial Narrow" w:eastAsia="Times New Roman" w:hAnsi="Arial Narrow"/>
          <w:b/>
          <w:bCs/>
        </w:rPr>
      </w:pPr>
      <w:bookmarkStart w:id="103" w:name="_Toc33601223"/>
      <w:bookmarkStart w:id="104" w:name="_Toc107406079"/>
      <w:r w:rsidRPr="00BC7C5B">
        <w:rPr>
          <w:rFonts w:ascii="Arial Narrow" w:eastAsia="Times New Roman" w:hAnsi="Arial Narrow"/>
          <w:b/>
          <w:bCs/>
        </w:rPr>
        <w:t>Bienes concesionados</w:t>
      </w:r>
      <w:bookmarkEnd w:id="101"/>
      <w:bookmarkEnd w:id="102"/>
      <w:bookmarkEnd w:id="103"/>
      <w:bookmarkEnd w:id="104"/>
      <w:r w:rsidRPr="00BC7C5B">
        <w:rPr>
          <w:rFonts w:ascii="Arial Narrow" w:eastAsia="Times New Roman" w:hAnsi="Arial Narrow"/>
          <w:b/>
          <w:bCs/>
        </w:rPr>
        <w:t xml:space="preserve"> </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78519C8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8A024"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D46A2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F95BA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3D9DF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E2AC9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B048AE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5AC10F5"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DEED45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E55CE3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543D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984E9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A0B0B1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B6035E"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9D9B84F"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13386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w:t>
            </w:r>
          </w:p>
        </w:tc>
        <w:tc>
          <w:tcPr>
            <w:tcW w:w="3320" w:type="dxa"/>
            <w:tcBorders>
              <w:top w:val="nil"/>
              <w:left w:val="nil"/>
              <w:bottom w:val="single" w:sz="8" w:space="0" w:color="auto"/>
              <w:right w:val="single" w:sz="8" w:space="0" w:color="auto"/>
            </w:tcBorders>
            <w:shd w:val="clear" w:color="auto" w:fill="auto"/>
            <w:vAlign w:val="center"/>
            <w:hideMark/>
          </w:tcPr>
          <w:p w14:paraId="3D66D5FA"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2D2BB18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0045B25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D6FBC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E861B8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60808FD8" w14:textId="77777777" w:rsidR="000A02E0" w:rsidRPr="00BC7C5B" w:rsidRDefault="000A02E0" w:rsidP="00416926">
      <w:pPr>
        <w:pStyle w:val="NormalWeb"/>
        <w:spacing w:before="0" w:beforeAutospacing="0" w:after="0" w:afterAutospacing="0"/>
        <w:jc w:val="both"/>
        <w:rPr>
          <w:rFonts w:ascii="Arial Narrow" w:hAnsi="Arial Narrow"/>
          <w:b/>
          <w:bCs/>
          <w:sz w:val="22"/>
          <w:szCs w:val="22"/>
          <w:lang w:val="es-ES"/>
        </w:rPr>
      </w:pPr>
    </w:p>
    <w:p w14:paraId="3F1B2B3C" w14:textId="77777777" w:rsidR="00D93EFE" w:rsidRPr="00BC7C5B" w:rsidRDefault="00D93EFE" w:rsidP="00D93EFE">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55D4B7E" w14:textId="77777777" w:rsidR="00416926" w:rsidRDefault="00823742" w:rsidP="00416926">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Pr>
          <w:rFonts w:ascii="Arial Narrow" w:hAnsi="Arial Narrow"/>
          <w:highlight w:val="lightGray"/>
        </w:rPr>
        <w:t xml:space="preserve"> </w:t>
      </w:r>
    </w:p>
    <w:p w14:paraId="5DCD7702" w14:textId="32F275DE" w:rsidR="00BE117D" w:rsidRPr="00BC7C5B" w:rsidRDefault="00BE117D" w:rsidP="00BE117D">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2E5B7BF1" w14:textId="77777777" w:rsidR="00BE117D" w:rsidRPr="002815F2" w:rsidRDefault="00FA27ED" w:rsidP="00416926">
      <w:pPr>
        <w:spacing w:after="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6AE9BD4" w14:textId="77777777" w:rsidR="00BE117D" w:rsidRPr="00BC7C5B" w:rsidRDefault="00BE117D" w:rsidP="00416926">
      <w:pPr>
        <w:spacing w:after="0" w:line="240" w:lineRule="auto"/>
        <w:jc w:val="both"/>
        <w:rPr>
          <w:rFonts w:ascii="Arial Narrow" w:hAnsi="Arial Narrow"/>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6874563"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9CCE3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bookmarkStart w:id="105" w:name="_Toc13041099"/>
            <w:bookmarkStart w:id="106" w:name="_Toc14345098"/>
            <w:bookmarkStart w:id="107" w:name="_Toc33601224"/>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A0B2C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F86EF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C5C35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E295E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19E71F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D0C249E"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E7D97F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33BD6F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9B3963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96311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E72FC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D20C40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15001AA"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5E59B7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1.2.6.01.</w:t>
            </w:r>
          </w:p>
        </w:tc>
        <w:tc>
          <w:tcPr>
            <w:tcW w:w="3320" w:type="dxa"/>
            <w:tcBorders>
              <w:top w:val="nil"/>
              <w:left w:val="nil"/>
              <w:bottom w:val="single" w:sz="8" w:space="0" w:color="auto"/>
              <w:right w:val="single" w:sz="8" w:space="0" w:color="auto"/>
            </w:tcBorders>
            <w:shd w:val="clear" w:color="auto" w:fill="auto"/>
            <w:vAlign w:val="center"/>
            <w:hideMark/>
          </w:tcPr>
          <w:p w14:paraId="3489E47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Propiedades, planta y equipos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290DB67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0E1CDC6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401C9C"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A96413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55CC32E" w14:textId="77777777" w:rsidR="00270F05" w:rsidRPr="00BC7C5B" w:rsidRDefault="00270F05" w:rsidP="00416926">
      <w:pPr>
        <w:spacing w:after="0" w:line="240" w:lineRule="auto"/>
        <w:rPr>
          <w:rFonts w:ascii="Arial Narrow" w:hAnsi="Arial Narrow"/>
          <w:lang w:val="es-ES"/>
        </w:rPr>
      </w:pPr>
    </w:p>
    <w:p w14:paraId="62B88F2E"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D59BEE3" w14:textId="6CB778F6" w:rsidR="00BE117D" w:rsidRPr="00BC7C5B" w:rsidRDefault="00823742" w:rsidP="00F52111">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Propiedades, planta y equipos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sidRPr="00BE117D">
        <w:rPr>
          <w:rFonts w:ascii="Arial Narrow" w:hAnsi="Arial Narrow"/>
        </w:rPr>
        <w:t xml:space="preserve"> ______________________</w:t>
      </w:r>
      <w:r w:rsidR="00BE117D">
        <w:rPr>
          <w:rFonts w:ascii="Arial Narrow" w:hAnsi="Arial Narrow"/>
        </w:rPr>
        <w:t>__________________________________________________________________________________________________________________________________________________________</w:t>
      </w:r>
    </w:p>
    <w:p w14:paraId="56FCE8E0"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999C28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EA9F7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F3BD7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B965F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896A6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C2E7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22B7E52"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E326CD4"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AC81AA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9B3EE5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CC09E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A4AB8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550DE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E02D857"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7D500CF"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85D82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1.2.6.03.</w:t>
            </w:r>
          </w:p>
        </w:tc>
        <w:tc>
          <w:tcPr>
            <w:tcW w:w="3320" w:type="dxa"/>
            <w:tcBorders>
              <w:top w:val="nil"/>
              <w:left w:val="nil"/>
              <w:bottom w:val="single" w:sz="8" w:space="0" w:color="auto"/>
              <w:right w:val="single" w:sz="8" w:space="0" w:color="auto"/>
            </w:tcBorders>
            <w:shd w:val="clear" w:color="auto" w:fill="auto"/>
            <w:vAlign w:val="center"/>
            <w:hideMark/>
          </w:tcPr>
          <w:p w14:paraId="4CC259E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Activos biológicos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56FF2DE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1691125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678A2F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119D8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18CEB07" w14:textId="77777777" w:rsidR="00E078D2" w:rsidRPr="00BC7C5B" w:rsidRDefault="00E078D2" w:rsidP="00416926">
      <w:pPr>
        <w:spacing w:after="0" w:line="240" w:lineRule="auto"/>
        <w:jc w:val="both"/>
        <w:rPr>
          <w:rFonts w:ascii="Arial Narrow" w:hAnsi="Arial Narrow"/>
        </w:rPr>
      </w:pPr>
    </w:p>
    <w:p w14:paraId="36213F9D"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4923C3C" w14:textId="7622D632" w:rsidR="00BE117D" w:rsidRPr="00BC7C5B" w:rsidRDefault="00823742" w:rsidP="00F52111">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Activos biológicos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BE117D" w:rsidRPr="00BE117D">
        <w:rPr>
          <w:rFonts w:ascii="Arial Narrow" w:hAnsi="Arial Narrow"/>
        </w:rPr>
        <w:t xml:space="preserve"> </w:t>
      </w:r>
      <w:r w:rsidR="00BE117D">
        <w:rPr>
          <w:rFonts w:ascii="Arial Narrow" w:hAnsi="Arial Narrow"/>
        </w:rPr>
        <w:t>________________________________________________________________________________________________________________________________________________________________________________</w:t>
      </w:r>
    </w:p>
    <w:p w14:paraId="691D873C"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DA06E7" w14:textId="77777777" w:rsidR="00270F05" w:rsidRDefault="00270F05" w:rsidP="00416926">
      <w:pPr>
        <w:spacing w:after="0" w:line="240" w:lineRule="auto"/>
        <w:jc w:val="both"/>
        <w:rPr>
          <w:rFonts w:ascii="Arial Narrow" w:hAnsi="Arial Narrow"/>
          <w:highlight w:val="lightGray"/>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1AE30090"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79A4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lastRenderedPageBreak/>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F708F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EA2E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5D195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2F8A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B28E4E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9A231C4"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1994B1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E25C5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FE3FA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2DD3B7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3F34D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FDB42E5"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8AC2465"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E5C1F98"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1.2.6.04.</w:t>
            </w:r>
          </w:p>
        </w:tc>
        <w:tc>
          <w:tcPr>
            <w:tcW w:w="3320" w:type="dxa"/>
            <w:tcBorders>
              <w:top w:val="nil"/>
              <w:left w:val="nil"/>
              <w:bottom w:val="single" w:sz="8" w:space="0" w:color="auto"/>
              <w:right w:val="single" w:sz="8" w:space="0" w:color="auto"/>
            </w:tcBorders>
            <w:shd w:val="clear" w:color="auto" w:fill="auto"/>
            <w:vAlign w:val="center"/>
            <w:hideMark/>
          </w:tcPr>
          <w:p w14:paraId="6F34D99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de infraestructura y de beneficio y uso público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598B773A"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5669C71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3084B4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03B9410"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EFD16D3" w14:textId="77777777" w:rsidR="00EE652C" w:rsidRPr="00BC7C5B" w:rsidRDefault="00EE652C" w:rsidP="00416926">
      <w:pPr>
        <w:spacing w:after="0" w:line="240" w:lineRule="auto"/>
        <w:jc w:val="both"/>
        <w:rPr>
          <w:rFonts w:ascii="Arial Narrow" w:hAnsi="Arial Narrow"/>
          <w:highlight w:val="lightGray"/>
        </w:rPr>
      </w:pPr>
    </w:p>
    <w:p w14:paraId="3E617837"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142695" w14:textId="77777777" w:rsidR="00416926" w:rsidRDefault="00823742" w:rsidP="00416926">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de infraestructura y de beneficio y uso público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r w:rsidR="0000482C" w:rsidRPr="00BE117D">
        <w:rPr>
          <w:rFonts w:ascii="Arial Narrow" w:hAnsi="Arial Narrow"/>
        </w:rPr>
        <w:t xml:space="preserve"> </w:t>
      </w:r>
    </w:p>
    <w:p w14:paraId="0B2B1F4B" w14:textId="3A9D5BF2" w:rsidR="00C8376A" w:rsidRPr="00BC7C5B" w:rsidRDefault="00C8376A" w:rsidP="00C8376A">
      <w:pPr>
        <w:spacing w:after="160" w:line="240" w:lineRule="auto"/>
        <w:contextualSpacing/>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05C30B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6F3280" w14:textId="77777777" w:rsidR="0080777B" w:rsidRPr="00BC7C5B" w:rsidRDefault="0080777B" w:rsidP="00416926">
      <w:pPr>
        <w:spacing w:after="0" w:line="240" w:lineRule="auto"/>
        <w:jc w:val="both"/>
        <w:rPr>
          <w:rFonts w:ascii="Arial Narrow" w:hAnsi="Arial Narrow"/>
          <w:highlight w:val="lightGray"/>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AD5525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F13E1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E850F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773F1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BC3F0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9E78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AC4CC1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4D5AB4CA"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4C5776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681838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1A0A4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ADC014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2A0A3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8D6A3E8"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FF242F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BD67FB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1.2.6.06.</w:t>
            </w:r>
          </w:p>
        </w:tc>
        <w:tc>
          <w:tcPr>
            <w:tcW w:w="3320" w:type="dxa"/>
            <w:tcBorders>
              <w:top w:val="nil"/>
              <w:left w:val="nil"/>
              <w:bottom w:val="single" w:sz="8" w:space="0" w:color="auto"/>
              <w:right w:val="single" w:sz="8" w:space="0" w:color="auto"/>
            </w:tcBorders>
            <w:shd w:val="clear" w:color="auto" w:fill="auto"/>
            <w:vAlign w:val="center"/>
            <w:hideMark/>
          </w:tcPr>
          <w:p w14:paraId="5EEF496E"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Recursos naturales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1CE0DDA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79A3F73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5068AE"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CC916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BFF6921" w14:textId="77777777" w:rsidR="000733EB" w:rsidRPr="00BC7C5B" w:rsidRDefault="000733EB" w:rsidP="00D83DCD">
      <w:pPr>
        <w:spacing w:after="0" w:line="240" w:lineRule="auto"/>
        <w:jc w:val="both"/>
        <w:rPr>
          <w:rFonts w:ascii="Arial Narrow" w:hAnsi="Arial Narrow"/>
          <w:highlight w:val="lightGray"/>
        </w:rPr>
      </w:pPr>
    </w:p>
    <w:p w14:paraId="0070E358"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5CE5DF8" w14:textId="77777777" w:rsidR="00270F05" w:rsidRDefault="00823742" w:rsidP="00D83DCD">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Recursos naturales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58F7B302" w14:textId="5726D26A"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19B36BE"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5CDFA1A"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C8BA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9704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EB37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8763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FB30F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69323B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4603771"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A006A0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CF032F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5DFC57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4A7EFC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A674F1"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1E11E9C"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BB657C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3BABB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1.2.6.08.</w:t>
            </w:r>
          </w:p>
        </w:tc>
        <w:tc>
          <w:tcPr>
            <w:tcW w:w="3320" w:type="dxa"/>
            <w:tcBorders>
              <w:top w:val="nil"/>
              <w:left w:val="nil"/>
              <w:bottom w:val="single" w:sz="8" w:space="0" w:color="auto"/>
              <w:right w:val="single" w:sz="8" w:space="0" w:color="auto"/>
            </w:tcBorders>
            <w:shd w:val="clear" w:color="auto" w:fill="auto"/>
            <w:vAlign w:val="center"/>
            <w:hideMark/>
          </w:tcPr>
          <w:p w14:paraId="6E365D4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intangibles concesionados</w:t>
            </w:r>
          </w:p>
        </w:tc>
        <w:tc>
          <w:tcPr>
            <w:tcW w:w="560" w:type="dxa"/>
            <w:tcBorders>
              <w:top w:val="nil"/>
              <w:left w:val="nil"/>
              <w:bottom w:val="single" w:sz="8" w:space="0" w:color="auto"/>
              <w:right w:val="single" w:sz="8" w:space="0" w:color="auto"/>
            </w:tcBorders>
            <w:shd w:val="clear" w:color="auto" w:fill="auto"/>
            <w:noWrap/>
            <w:vAlign w:val="center"/>
            <w:hideMark/>
          </w:tcPr>
          <w:p w14:paraId="36A5143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7604FDB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85FB6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70A283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D51EF78" w14:textId="77777777" w:rsidR="00270F05" w:rsidRPr="00BC7C5B" w:rsidRDefault="00270F05" w:rsidP="00270F05">
      <w:pPr>
        <w:pStyle w:val="NormalWeb"/>
        <w:spacing w:before="0" w:beforeAutospacing="0" w:after="160" w:afterAutospacing="0"/>
        <w:jc w:val="both"/>
        <w:rPr>
          <w:rFonts w:ascii="Arial Narrow" w:hAnsi="Arial Narrow"/>
          <w:b/>
          <w:bCs/>
          <w:sz w:val="22"/>
          <w:szCs w:val="22"/>
          <w:lang w:val="es-ES"/>
        </w:rPr>
      </w:pPr>
    </w:p>
    <w:p w14:paraId="1B5C8C56"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8808C7E" w14:textId="77777777" w:rsidR="00270F05" w:rsidRPr="00BC7C5B" w:rsidRDefault="00823742" w:rsidP="00D83DCD">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intangibles concesionados,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69AA208" w14:textId="1DA4D3B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546C1B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82FEF2" w14:textId="77777777" w:rsidR="00270F05" w:rsidRDefault="00270F05" w:rsidP="00D83DCD">
      <w:pPr>
        <w:pStyle w:val="NormalWeb"/>
        <w:spacing w:before="0" w:beforeAutospacing="0" w:after="0" w:afterAutospacing="0"/>
        <w:jc w:val="both"/>
        <w:rPr>
          <w:rFonts w:ascii="Arial Narrow" w:hAnsi="Arial Narrow"/>
          <w:b/>
          <w:bCs/>
          <w:sz w:val="22"/>
          <w:szCs w:val="22"/>
          <w:lang w:val="es-ES"/>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769A6B"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7B65D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lastRenderedPageBreak/>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FF312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0DF15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F0BC0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AF498"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8365C0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8242EF2"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90ED52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9145B0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F4691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771746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8A3D7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0661AF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1DCB1CD"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F29D7D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1.2.6.99.</w:t>
            </w:r>
          </w:p>
        </w:tc>
        <w:tc>
          <w:tcPr>
            <w:tcW w:w="3320" w:type="dxa"/>
            <w:tcBorders>
              <w:top w:val="nil"/>
              <w:left w:val="nil"/>
              <w:bottom w:val="single" w:sz="8" w:space="0" w:color="auto"/>
              <w:right w:val="single" w:sz="8" w:space="0" w:color="auto"/>
            </w:tcBorders>
            <w:shd w:val="clear" w:color="auto" w:fill="auto"/>
            <w:vAlign w:val="center"/>
            <w:hideMark/>
          </w:tcPr>
          <w:p w14:paraId="034B7D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Bienes concesionados en proceso de producción</w:t>
            </w:r>
          </w:p>
        </w:tc>
        <w:tc>
          <w:tcPr>
            <w:tcW w:w="560" w:type="dxa"/>
            <w:tcBorders>
              <w:top w:val="nil"/>
              <w:left w:val="nil"/>
              <w:bottom w:val="single" w:sz="8" w:space="0" w:color="auto"/>
              <w:right w:val="single" w:sz="8" w:space="0" w:color="auto"/>
            </w:tcBorders>
            <w:shd w:val="clear" w:color="auto" w:fill="auto"/>
            <w:noWrap/>
            <w:vAlign w:val="center"/>
            <w:hideMark/>
          </w:tcPr>
          <w:p w14:paraId="02210C79"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11</w:t>
            </w:r>
          </w:p>
        </w:tc>
        <w:tc>
          <w:tcPr>
            <w:tcW w:w="1240" w:type="dxa"/>
            <w:tcBorders>
              <w:top w:val="nil"/>
              <w:left w:val="nil"/>
              <w:bottom w:val="single" w:sz="8" w:space="0" w:color="auto"/>
              <w:right w:val="single" w:sz="8" w:space="0" w:color="auto"/>
            </w:tcBorders>
            <w:shd w:val="clear" w:color="auto" w:fill="auto"/>
            <w:noWrap/>
            <w:vAlign w:val="center"/>
            <w:hideMark/>
          </w:tcPr>
          <w:p w14:paraId="48E84165"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1219C7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7BB50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A9DBA4C" w14:textId="77777777" w:rsidR="0080777B" w:rsidRDefault="0080777B" w:rsidP="00270F05">
      <w:pPr>
        <w:pStyle w:val="NormalWeb"/>
        <w:spacing w:before="0" w:beforeAutospacing="0" w:after="160" w:afterAutospacing="0"/>
        <w:jc w:val="both"/>
        <w:rPr>
          <w:rFonts w:ascii="Arial Narrow" w:hAnsi="Arial Narrow"/>
          <w:b/>
          <w:bCs/>
          <w:sz w:val="22"/>
          <w:szCs w:val="22"/>
          <w:lang w:val="es-ES"/>
        </w:rPr>
      </w:pPr>
    </w:p>
    <w:p w14:paraId="6A769CB2" w14:textId="77777777" w:rsidR="00270F05" w:rsidRPr="00BC7C5B" w:rsidRDefault="00270F05" w:rsidP="00270F05">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665412" w14:textId="77777777" w:rsidR="0000482C" w:rsidRPr="00BC7C5B" w:rsidRDefault="00823742" w:rsidP="00D83DCD">
      <w:pPr>
        <w:spacing w:after="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Bienes concesionados en proceso de producción,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7B41698" w14:textId="4B8F501B" w:rsidR="00BE117D" w:rsidRPr="00AB76D6" w:rsidRDefault="00BE117D" w:rsidP="00AB76D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2D3C02E" w14:textId="77777777" w:rsidR="00EE652C" w:rsidRDefault="00FA27ED" w:rsidP="00D83DCD">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0805AF6" w14:textId="77777777" w:rsidR="00AB76D6" w:rsidRPr="00AB76D6" w:rsidRDefault="00AB76D6" w:rsidP="00D83DCD">
      <w:pPr>
        <w:spacing w:after="0" w:line="240" w:lineRule="auto"/>
        <w:jc w:val="both"/>
        <w:rPr>
          <w:rFonts w:ascii="Arial Narrow" w:hAnsi="Arial Narrow"/>
          <w:i/>
        </w:rPr>
      </w:pPr>
    </w:p>
    <w:p w14:paraId="272E5654"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108" w:name="_Toc107406080"/>
      <w:r w:rsidRPr="00BC7C5B">
        <w:rPr>
          <w:rFonts w:ascii="Arial Narrow" w:eastAsia="Times New Roman" w:hAnsi="Arial Narrow"/>
          <w:b/>
          <w:bCs/>
        </w:rPr>
        <w:t>NOTA N° 12</w:t>
      </w:r>
      <w:bookmarkEnd w:id="105"/>
      <w:bookmarkEnd w:id="106"/>
      <w:bookmarkEnd w:id="107"/>
      <w:bookmarkEnd w:id="108"/>
    </w:p>
    <w:p w14:paraId="37B29F8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109" w:name="_Toc13041100"/>
      <w:bookmarkStart w:id="110" w:name="_Toc14345099"/>
      <w:bookmarkStart w:id="111" w:name="_Toc33601225"/>
      <w:bookmarkStart w:id="112" w:name="_Toc107406081"/>
      <w:r w:rsidRPr="00BC7C5B">
        <w:rPr>
          <w:rFonts w:ascii="Arial Narrow" w:eastAsia="Times New Roman" w:hAnsi="Arial Narrow"/>
          <w:b/>
          <w:bCs/>
        </w:rPr>
        <w:t>Inversiones patrimoniales - Método de participación</w:t>
      </w:r>
      <w:bookmarkEnd w:id="109"/>
      <w:bookmarkEnd w:id="110"/>
      <w:bookmarkEnd w:id="111"/>
      <w:bookmarkEnd w:id="11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00D3AF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9E8456"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47BAF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DCB33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4B0E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473DA"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12D406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9910B7F"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69CC7E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7AD305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249AD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95572D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E236D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0207E10"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4DADD1B" w14:textId="77777777" w:rsidTr="00FC514D">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72DF4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1.2.7.</w:t>
            </w:r>
          </w:p>
        </w:tc>
        <w:tc>
          <w:tcPr>
            <w:tcW w:w="3320" w:type="dxa"/>
            <w:tcBorders>
              <w:top w:val="nil"/>
              <w:left w:val="nil"/>
              <w:bottom w:val="single" w:sz="8" w:space="0" w:color="auto"/>
              <w:right w:val="single" w:sz="8" w:space="0" w:color="auto"/>
            </w:tcBorders>
            <w:shd w:val="clear" w:color="auto" w:fill="auto"/>
            <w:vAlign w:val="center"/>
            <w:hideMark/>
          </w:tcPr>
          <w:p w14:paraId="4DEB8B77"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Inversiones patrimoniales - Método de participación</w:t>
            </w:r>
          </w:p>
        </w:tc>
        <w:tc>
          <w:tcPr>
            <w:tcW w:w="560" w:type="dxa"/>
            <w:tcBorders>
              <w:top w:val="nil"/>
              <w:left w:val="nil"/>
              <w:bottom w:val="single" w:sz="8" w:space="0" w:color="auto"/>
              <w:right w:val="single" w:sz="8" w:space="0" w:color="auto"/>
            </w:tcBorders>
            <w:shd w:val="clear" w:color="auto" w:fill="auto"/>
            <w:noWrap/>
            <w:vAlign w:val="center"/>
            <w:hideMark/>
          </w:tcPr>
          <w:p w14:paraId="60523F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w:t>
            </w:r>
          </w:p>
        </w:tc>
        <w:tc>
          <w:tcPr>
            <w:tcW w:w="1240" w:type="dxa"/>
            <w:tcBorders>
              <w:top w:val="nil"/>
              <w:left w:val="nil"/>
              <w:bottom w:val="single" w:sz="8" w:space="0" w:color="auto"/>
              <w:right w:val="single" w:sz="8" w:space="0" w:color="auto"/>
            </w:tcBorders>
            <w:shd w:val="clear" w:color="auto" w:fill="auto"/>
            <w:noWrap/>
            <w:vAlign w:val="center"/>
            <w:hideMark/>
          </w:tcPr>
          <w:p w14:paraId="4E61BBD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66F375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A9D19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666A1EF" w14:textId="77777777" w:rsidR="00D83DCD" w:rsidRPr="00BC7C5B" w:rsidRDefault="00D83DCD" w:rsidP="00F52111">
      <w:pPr>
        <w:pStyle w:val="NormalWeb"/>
        <w:spacing w:before="0" w:beforeAutospacing="0" w:after="0" w:afterAutospacing="0"/>
        <w:jc w:val="both"/>
        <w:rPr>
          <w:rFonts w:ascii="Arial Narrow" w:hAnsi="Arial Narrow"/>
          <w:b/>
          <w:bCs/>
          <w:sz w:val="22"/>
          <w:szCs w:val="22"/>
          <w:lang w:val="es-ES"/>
        </w:rPr>
      </w:pPr>
    </w:p>
    <w:p w14:paraId="1CAE8C4E" w14:textId="77777777" w:rsidR="00D814A8" w:rsidRPr="00BC7C5B" w:rsidRDefault="00D814A8" w:rsidP="00D814A8">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F493FCF" w14:textId="77777777" w:rsidR="00005E4E" w:rsidRPr="00BC7C5B" w:rsidRDefault="00823742" w:rsidP="00D814A8">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Inversiones patrimoniales - Método de participación,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821E03B" w14:textId="1EF4047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6A43755" w14:textId="125D07E7" w:rsidR="00BE117D" w:rsidRDefault="00FA27ED" w:rsidP="00F52111">
      <w:pPr>
        <w:spacing w:after="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604F041" w14:textId="77777777" w:rsidR="00F52111" w:rsidRPr="002815F2" w:rsidRDefault="00F52111" w:rsidP="00F52111">
      <w:pPr>
        <w:spacing w:after="0" w:line="240" w:lineRule="auto"/>
        <w:jc w:val="both"/>
        <w:rPr>
          <w:rFonts w:ascii="Arial Narrow" w:hAnsi="Arial Narrow"/>
          <w:i/>
        </w:rPr>
      </w:pPr>
    </w:p>
    <w:p w14:paraId="325AEB71" w14:textId="77777777" w:rsidR="008D6425" w:rsidRPr="00BC7C5B" w:rsidRDefault="008D6425" w:rsidP="00D83DCD">
      <w:pPr>
        <w:keepNext/>
        <w:keepLines/>
        <w:spacing w:before="240" w:after="240" w:line="360" w:lineRule="auto"/>
        <w:ind w:right="-425"/>
        <w:jc w:val="both"/>
        <w:outlineLvl w:val="1"/>
        <w:rPr>
          <w:rFonts w:ascii="Arial Narrow" w:eastAsia="Times New Roman" w:hAnsi="Arial Narrow"/>
          <w:b/>
          <w:bCs/>
        </w:rPr>
      </w:pPr>
      <w:bookmarkStart w:id="113" w:name="_Toc13041105"/>
      <w:bookmarkStart w:id="114" w:name="_Toc14345104"/>
      <w:bookmarkStart w:id="115" w:name="_Toc33601226"/>
      <w:bookmarkStart w:id="116" w:name="_Toc107406082"/>
      <w:r w:rsidRPr="00BC7C5B">
        <w:rPr>
          <w:rFonts w:ascii="Arial Narrow" w:eastAsia="Times New Roman" w:hAnsi="Arial Narrow"/>
          <w:b/>
          <w:bCs/>
        </w:rPr>
        <w:t>NOTA N° 13</w:t>
      </w:r>
      <w:bookmarkEnd w:id="113"/>
      <w:bookmarkEnd w:id="114"/>
      <w:bookmarkEnd w:id="115"/>
      <w:bookmarkEnd w:id="116"/>
    </w:p>
    <w:p w14:paraId="650728B6"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117" w:name="_Toc13041106"/>
      <w:bookmarkStart w:id="118" w:name="_Toc14345105"/>
      <w:bookmarkStart w:id="119" w:name="_Toc33601227"/>
      <w:bookmarkStart w:id="120" w:name="_Toc107406083"/>
      <w:r w:rsidRPr="00BC7C5B">
        <w:rPr>
          <w:rFonts w:ascii="Arial Narrow" w:eastAsia="Times New Roman" w:hAnsi="Arial Narrow"/>
          <w:b/>
          <w:bCs/>
        </w:rPr>
        <w:t>Otros activos a largo plazo</w:t>
      </w:r>
      <w:bookmarkEnd w:id="117"/>
      <w:bookmarkEnd w:id="118"/>
      <w:bookmarkEnd w:id="119"/>
      <w:bookmarkEnd w:id="12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08823D4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B1C613"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08BFA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E954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A1DCE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4330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D476F3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FA5776C"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7751A9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289F83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204E66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0881C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E682A6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D2E98B6"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7FF056A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E36D7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1.2.9.</w:t>
            </w:r>
          </w:p>
        </w:tc>
        <w:tc>
          <w:tcPr>
            <w:tcW w:w="3320" w:type="dxa"/>
            <w:tcBorders>
              <w:top w:val="nil"/>
              <w:left w:val="nil"/>
              <w:bottom w:val="single" w:sz="8" w:space="0" w:color="auto"/>
              <w:right w:val="single" w:sz="8" w:space="0" w:color="auto"/>
            </w:tcBorders>
            <w:shd w:val="clear" w:color="auto" w:fill="auto"/>
            <w:vAlign w:val="center"/>
            <w:hideMark/>
          </w:tcPr>
          <w:p w14:paraId="74EA1742"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Otros activos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538B3A4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13</w:t>
            </w:r>
          </w:p>
        </w:tc>
        <w:tc>
          <w:tcPr>
            <w:tcW w:w="1240" w:type="dxa"/>
            <w:tcBorders>
              <w:top w:val="nil"/>
              <w:left w:val="nil"/>
              <w:bottom w:val="single" w:sz="8" w:space="0" w:color="auto"/>
              <w:right w:val="single" w:sz="8" w:space="0" w:color="auto"/>
            </w:tcBorders>
            <w:shd w:val="clear" w:color="auto" w:fill="auto"/>
            <w:noWrap/>
            <w:vAlign w:val="center"/>
            <w:hideMark/>
          </w:tcPr>
          <w:p w14:paraId="1F48C1F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544FAD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57DE1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B0BC624" w14:textId="77777777" w:rsidR="00D83DCD" w:rsidRDefault="00D83DCD" w:rsidP="00D83DCD">
      <w:pPr>
        <w:spacing w:after="0" w:line="240" w:lineRule="auto"/>
        <w:ind w:right="-425"/>
        <w:jc w:val="both"/>
        <w:rPr>
          <w:rFonts w:ascii="Arial Narrow" w:hAnsi="Arial Narrow"/>
          <w:sz w:val="24"/>
          <w:szCs w:val="24"/>
        </w:rPr>
      </w:pPr>
    </w:p>
    <w:p w14:paraId="432F6684" w14:textId="1505654C" w:rsidR="00A16C15" w:rsidRDefault="00A16C15" w:rsidP="001B7932">
      <w:pPr>
        <w:spacing w:line="360" w:lineRule="auto"/>
        <w:ind w:right="-425"/>
        <w:jc w:val="both"/>
        <w:rPr>
          <w:rFonts w:ascii="Arial Narrow" w:hAnsi="Arial Narrow"/>
          <w:sz w:val="24"/>
          <w:szCs w:val="24"/>
        </w:rPr>
      </w:pPr>
      <w:r>
        <w:rPr>
          <w:rFonts w:ascii="Arial Narrow" w:hAnsi="Arial Narrow"/>
          <w:sz w:val="24"/>
          <w:szCs w:val="24"/>
        </w:rPr>
        <w:lastRenderedPageBreak/>
        <w:t xml:space="preserve">Detalle </w:t>
      </w:r>
      <w:r w:rsidR="00B67FBD">
        <w:rPr>
          <w:rFonts w:ascii="Arial Narrow" w:hAnsi="Arial Narrow"/>
          <w:sz w:val="24"/>
          <w:szCs w:val="24"/>
        </w:rPr>
        <w:t>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7E5C003"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7C9EC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E44DC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88D1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992489"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1B87AC"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230742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ADD4FEA"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403FF8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86E4F4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E45F5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2957F5"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B2007F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6DDED17"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7C93C995"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74FA590"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1.2.9.01.</w:t>
            </w:r>
          </w:p>
        </w:tc>
        <w:tc>
          <w:tcPr>
            <w:tcW w:w="3320" w:type="dxa"/>
            <w:tcBorders>
              <w:top w:val="nil"/>
              <w:left w:val="nil"/>
              <w:bottom w:val="single" w:sz="8" w:space="0" w:color="auto"/>
              <w:right w:val="single" w:sz="8" w:space="0" w:color="auto"/>
            </w:tcBorders>
            <w:shd w:val="clear" w:color="auto" w:fill="auto"/>
            <w:vAlign w:val="center"/>
            <w:hideMark/>
          </w:tcPr>
          <w:p w14:paraId="458F722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Gastos a devengar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2B1C4C1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13</w:t>
            </w:r>
          </w:p>
        </w:tc>
        <w:tc>
          <w:tcPr>
            <w:tcW w:w="1240" w:type="dxa"/>
            <w:tcBorders>
              <w:top w:val="nil"/>
              <w:left w:val="nil"/>
              <w:bottom w:val="single" w:sz="8" w:space="0" w:color="auto"/>
              <w:right w:val="single" w:sz="8" w:space="0" w:color="auto"/>
            </w:tcBorders>
            <w:shd w:val="clear" w:color="auto" w:fill="auto"/>
            <w:noWrap/>
            <w:vAlign w:val="center"/>
            <w:hideMark/>
          </w:tcPr>
          <w:p w14:paraId="779EFD97"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9738CC2"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0EBAE8A"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4CA95715" w14:textId="77777777" w:rsidR="00A16C15" w:rsidRDefault="00A16C15" w:rsidP="004C5130">
      <w:pPr>
        <w:spacing w:after="0" w:line="240" w:lineRule="auto"/>
        <w:ind w:right="-425"/>
        <w:jc w:val="both"/>
        <w:rPr>
          <w:rFonts w:ascii="Arial Narrow" w:hAnsi="Arial Narrow"/>
          <w:sz w:val="24"/>
          <w:szCs w:val="24"/>
        </w:rPr>
      </w:pPr>
    </w:p>
    <w:p w14:paraId="177EA782" w14:textId="77777777" w:rsidR="00A16C15" w:rsidRDefault="00A16C15" w:rsidP="00B96665">
      <w:pPr>
        <w:spacing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70ECE8C3" w14:textId="42502EFC" w:rsidR="00EF4A07" w:rsidRDefault="00B96665" w:rsidP="00AB76D6">
      <w:pPr>
        <w:spacing w:line="240" w:lineRule="auto"/>
        <w:ind w:right="-425"/>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w:t>
      </w:r>
    </w:p>
    <w:p w14:paraId="4BAA6611" w14:textId="77777777" w:rsidR="00A14FA7" w:rsidRPr="00BC7C5B" w:rsidRDefault="00A14FA7" w:rsidP="00A14FA7">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1A834C" w14:textId="77777777" w:rsidR="00A14FA7" w:rsidRPr="00BC7C5B" w:rsidRDefault="00823742" w:rsidP="00A14FA7">
      <w:pPr>
        <w:spacing w:after="160" w:line="240" w:lineRule="auto"/>
        <w:contextualSpacing/>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activos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del total de Activo,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0B2BF4BF" w14:textId="67944202" w:rsidR="00BE117D" w:rsidRPr="00AB76D6" w:rsidRDefault="00BE117D" w:rsidP="00AB76D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058F9B6"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846413D" w14:textId="77777777" w:rsidR="0080777B" w:rsidRDefault="0080777B" w:rsidP="00B813D7">
      <w:pPr>
        <w:spacing w:before="240" w:after="160" w:line="240" w:lineRule="auto"/>
        <w:jc w:val="both"/>
        <w:rPr>
          <w:rFonts w:ascii="Arial Narrow" w:hAnsi="Arial Narrow"/>
          <w:i/>
        </w:rPr>
      </w:pPr>
    </w:p>
    <w:p w14:paraId="4EFC39B2" w14:textId="46D18811" w:rsidR="00B70099" w:rsidRDefault="008D6425" w:rsidP="00B813D7">
      <w:pPr>
        <w:pStyle w:val="Ttulo3"/>
        <w:numPr>
          <w:ilvl w:val="0"/>
          <w:numId w:val="38"/>
        </w:numPr>
        <w:spacing w:after="120"/>
        <w:ind w:left="714" w:hanging="357"/>
        <w:rPr>
          <w:rFonts w:ascii="Arial Narrow" w:hAnsi="Arial Narrow"/>
          <w:i/>
          <w:sz w:val="24"/>
          <w:szCs w:val="24"/>
        </w:rPr>
      </w:pPr>
      <w:bookmarkStart w:id="121" w:name="_Toc13041110"/>
      <w:bookmarkStart w:id="122" w:name="_Toc14345109"/>
      <w:r w:rsidRPr="00BC7C5B">
        <w:rPr>
          <w:rFonts w:ascii="Arial Narrow" w:hAnsi="Arial Narrow"/>
          <w:i/>
          <w:sz w:val="24"/>
          <w:szCs w:val="24"/>
        </w:rPr>
        <w:t xml:space="preserve"> </w:t>
      </w:r>
      <w:bookmarkStart w:id="123" w:name="_Toc33601228"/>
      <w:bookmarkStart w:id="124" w:name="_Toc107406084"/>
      <w:r w:rsidR="00A8214B" w:rsidRPr="00BC7C5B">
        <w:rPr>
          <w:rFonts w:ascii="Arial Narrow" w:hAnsi="Arial Narrow"/>
          <w:i/>
          <w:sz w:val="24"/>
          <w:szCs w:val="24"/>
        </w:rPr>
        <w:t>PASIVO</w:t>
      </w:r>
      <w:bookmarkEnd w:id="121"/>
      <w:bookmarkEnd w:id="122"/>
      <w:bookmarkEnd w:id="123"/>
      <w:bookmarkEnd w:id="124"/>
      <w:r w:rsidR="00A8214B" w:rsidRPr="00BC7C5B">
        <w:rPr>
          <w:rFonts w:ascii="Arial Narrow" w:hAnsi="Arial Narrow"/>
          <w:i/>
          <w:sz w:val="24"/>
          <w:szCs w:val="24"/>
        </w:rPr>
        <w:t xml:space="preserve"> </w:t>
      </w:r>
      <w:bookmarkStart w:id="125" w:name="_Toc54976715"/>
      <w:bookmarkStart w:id="126" w:name="_Toc54976995"/>
      <w:bookmarkStart w:id="127" w:name="_Toc54977274"/>
      <w:bookmarkStart w:id="128" w:name="_Toc54977555"/>
      <w:bookmarkStart w:id="129" w:name="_Toc54977836"/>
      <w:bookmarkStart w:id="130" w:name="_Toc54978117"/>
      <w:bookmarkStart w:id="131" w:name="_Toc54978426"/>
      <w:bookmarkStart w:id="132" w:name="_Toc54978735"/>
      <w:bookmarkStart w:id="133" w:name="_Toc54979045"/>
      <w:bookmarkStart w:id="134" w:name="_Toc55059332"/>
      <w:bookmarkStart w:id="135" w:name="_Toc55059643"/>
      <w:bookmarkStart w:id="136" w:name="_Toc55060310"/>
      <w:bookmarkStart w:id="137" w:name="_Toc55060695"/>
      <w:bookmarkStart w:id="138" w:name="_Toc55062686"/>
      <w:bookmarkStart w:id="139" w:name="_Toc55062956"/>
      <w:bookmarkStart w:id="140" w:name="_Toc55063207"/>
      <w:bookmarkStart w:id="141" w:name="_Toc55063460"/>
      <w:bookmarkStart w:id="142" w:name="_Toc55063714"/>
      <w:bookmarkStart w:id="143" w:name="_Toc55063984"/>
      <w:bookmarkStart w:id="144" w:name="_Toc55069787"/>
      <w:bookmarkStart w:id="145" w:name="_Toc55070055"/>
      <w:bookmarkStart w:id="146" w:name="_Toc55070322"/>
      <w:bookmarkStart w:id="147" w:name="_Toc55070590"/>
      <w:bookmarkStart w:id="148" w:name="_Toc55070857"/>
      <w:bookmarkStart w:id="149" w:name="_Toc55201380"/>
      <w:bookmarkStart w:id="150" w:name="_Toc55824610"/>
      <w:bookmarkStart w:id="151" w:name="_Toc55824995"/>
      <w:bookmarkStart w:id="152" w:name="_Toc55828929"/>
      <w:bookmarkStart w:id="153" w:name="_Toc56002183"/>
      <w:bookmarkStart w:id="154" w:name="_Toc56002459"/>
      <w:bookmarkStart w:id="155" w:name="_Toc56004653"/>
      <w:bookmarkStart w:id="156" w:name="_Toc56065330"/>
      <w:bookmarkStart w:id="157" w:name="_Toc71563811"/>
      <w:bookmarkStart w:id="158" w:name="_Toc54976717"/>
      <w:bookmarkStart w:id="159" w:name="_Toc54976997"/>
      <w:bookmarkStart w:id="160" w:name="_Toc54977276"/>
      <w:bookmarkStart w:id="161" w:name="_Toc54977557"/>
      <w:bookmarkStart w:id="162" w:name="_Toc54977838"/>
      <w:bookmarkStart w:id="163" w:name="_Toc54978119"/>
      <w:bookmarkStart w:id="164" w:name="_Toc54978428"/>
      <w:bookmarkStart w:id="165" w:name="_Toc54978737"/>
      <w:bookmarkStart w:id="166" w:name="_Toc54979047"/>
      <w:bookmarkStart w:id="167" w:name="_Toc55059334"/>
      <w:bookmarkStart w:id="168" w:name="_Toc55059645"/>
      <w:bookmarkStart w:id="169" w:name="_Toc55060312"/>
      <w:bookmarkStart w:id="170" w:name="_Toc55060697"/>
      <w:bookmarkStart w:id="171" w:name="_Toc55062688"/>
      <w:bookmarkStart w:id="172" w:name="_Toc55062958"/>
      <w:bookmarkStart w:id="173" w:name="_Toc55063209"/>
      <w:bookmarkStart w:id="174" w:name="_Toc55063462"/>
      <w:bookmarkStart w:id="175" w:name="_Toc55063716"/>
      <w:bookmarkStart w:id="176" w:name="_Toc55063986"/>
      <w:bookmarkStart w:id="177" w:name="_Toc55069789"/>
      <w:bookmarkStart w:id="178" w:name="_Toc55070057"/>
      <w:bookmarkStart w:id="179" w:name="_Toc55070324"/>
      <w:bookmarkStart w:id="180" w:name="_Toc55070592"/>
      <w:bookmarkStart w:id="181" w:name="_Toc55070859"/>
      <w:bookmarkStart w:id="182" w:name="_Toc55201382"/>
      <w:bookmarkStart w:id="183" w:name="_Toc55824612"/>
      <w:bookmarkStart w:id="184" w:name="_Toc55824997"/>
      <w:bookmarkStart w:id="185" w:name="_Toc55828931"/>
      <w:bookmarkStart w:id="186" w:name="_Toc56002185"/>
      <w:bookmarkStart w:id="187" w:name="_Toc56002461"/>
      <w:bookmarkStart w:id="188" w:name="_Toc56004655"/>
      <w:bookmarkStart w:id="189" w:name="_Toc56065332"/>
      <w:bookmarkStart w:id="190" w:name="_Toc71563813"/>
      <w:bookmarkStart w:id="191" w:name="_Toc13041111"/>
      <w:bookmarkStart w:id="192" w:name="_Toc1434511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F5DDEA5" w14:textId="77777777" w:rsidR="00B813D7" w:rsidRPr="00B813D7" w:rsidRDefault="00B813D7" w:rsidP="00B813D7">
      <w:pPr>
        <w:rPr>
          <w:lang w:eastAsia="es-CR"/>
        </w:rPr>
      </w:pPr>
    </w:p>
    <w:p w14:paraId="3D3E4B9D" w14:textId="77777777" w:rsidR="00D2763C" w:rsidRPr="00BC7C5B" w:rsidRDefault="00DC340E" w:rsidP="009D7005">
      <w:pPr>
        <w:pStyle w:val="Ttulo3"/>
        <w:rPr>
          <w:rFonts w:ascii="Arial Narrow" w:eastAsia="Calibri" w:hAnsi="Arial Narrow"/>
          <w:i/>
          <w:sz w:val="24"/>
          <w:szCs w:val="24"/>
        </w:rPr>
      </w:pPr>
      <w:bookmarkStart w:id="193" w:name="_Toc107406085"/>
      <w:bookmarkEnd w:id="191"/>
      <w:bookmarkEnd w:id="192"/>
      <w:r w:rsidRPr="00BC7C5B">
        <w:rPr>
          <w:rFonts w:ascii="Arial Narrow" w:eastAsia="Calibri" w:hAnsi="Arial Narrow"/>
          <w:i/>
          <w:sz w:val="24"/>
          <w:szCs w:val="24"/>
        </w:rPr>
        <w:t>2</w:t>
      </w:r>
      <w:r w:rsidR="00D2763C" w:rsidRPr="00BC7C5B">
        <w:rPr>
          <w:rFonts w:ascii="Arial Narrow" w:eastAsia="Calibri" w:hAnsi="Arial Narrow"/>
          <w:i/>
          <w:sz w:val="24"/>
          <w:szCs w:val="24"/>
        </w:rPr>
        <w:t xml:space="preserve">.1 </w:t>
      </w:r>
      <w:r w:rsidR="00A8214B" w:rsidRPr="00BC7C5B">
        <w:rPr>
          <w:rFonts w:ascii="Arial Narrow" w:eastAsia="Calibri" w:hAnsi="Arial Narrow"/>
          <w:i/>
          <w:sz w:val="24"/>
          <w:szCs w:val="24"/>
        </w:rPr>
        <w:t>PASIVO CORRIENTE</w:t>
      </w:r>
      <w:bookmarkEnd w:id="193"/>
    </w:p>
    <w:p w14:paraId="19E799BC" w14:textId="77777777" w:rsidR="00B15ABB" w:rsidRPr="00BC7C5B" w:rsidRDefault="00B15ABB" w:rsidP="00F52111">
      <w:pPr>
        <w:keepNext/>
        <w:keepLines/>
        <w:spacing w:after="0" w:line="240" w:lineRule="auto"/>
        <w:ind w:right="-425"/>
        <w:contextualSpacing/>
        <w:jc w:val="both"/>
        <w:outlineLvl w:val="1"/>
        <w:rPr>
          <w:rStyle w:val="Ttulo5Car"/>
          <w:rFonts w:ascii="Arial Narrow" w:eastAsia="Calibri" w:hAnsi="Arial Narrow"/>
        </w:rPr>
      </w:pPr>
    </w:p>
    <w:p w14:paraId="650170A6" w14:textId="77777777" w:rsidR="008D6425" w:rsidRPr="00BC7C5B" w:rsidRDefault="008D6425" w:rsidP="00F52111">
      <w:pPr>
        <w:keepNext/>
        <w:keepLines/>
        <w:spacing w:before="120" w:after="240" w:line="240" w:lineRule="auto"/>
        <w:ind w:right="-425"/>
        <w:jc w:val="both"/>
        <w:outlineLvl w:val="1"/>
        <w:rPr>
          <w:rFonts w:ascii="Arial Narrow" w:eastAsia="Times New Roman" w:hAnsi="Arial Narrow"/>
          <w:b/>
          <w:bCs/>
        </w:rPr>
      </w:pPr>
      <w:bookmarkStart w:id="194" w:name="_Toc13041112"/>
      <w:bookmarkStart w:id="195" w:name="_Toc14345111"/>
      <w:bookmarkStart w:id="196" w:name="_Toc33601230"/>
      <w:bookmarkStart w:id="197" w:name="_Toc107406086"/>
      <w:r w:rsidRPr="00BC7C5B">
        <w:rPr>
          <w:rFonts w:ascii="Arial Narrow" w:eastAsia="Times New Roman" w:hAnsi="Arial Narrow"/>
          <w:b/>
          <w:bCs/>
        </w:rPr>
        <w:t>NOTA N° 14</w:t>
      </w:r>
      <w:bookmarkEnd w:id="194"/>
      <w:bookmarkEnd w:id="195"/>
      <w:bookmarkEnd w:id="196"/>
      <w:bookmarkEnd w:id="197"/>
    </w:p>
    <w:p w14:paraId="034B88B8" w14:textId="77777777" w:rsidR="003A20CF" w:rsidRPr="00BC7C5B" w:rsidRDefault="003A20CF" w:rsidP="003A20CF">
      <w:pPr>
        <w:keepNext/>
        <w:keepLines/>
        <w:spacing w:before="200" w:after="240" w:line="360" w:lineRule="auto"/>
        <w:ind w:right="-425"/>
        <w:jc w:val="both"/>
        <w:outlineLvl w:val="1"/>
        <w:rPr>
          <w:rFonts w:ascii="Arial Narrow" w:eastAsia="Times New Roman" w:hAnsi="Arial Narrow"/>
          <w:b/>
          <w:bCs/>
        </w:rPr>
      </w:pPr>
      <w:bookmarkStart w:id="198" w:name="_Toc54546732"/>
      <w:bookmarkStart w:id="199" w:name="_Toc107406087"/>
      <w:r w:rsidRPr="00BC7C5B">
        <w:rPr>
          <w:rFonts w:ascii="Arial Narrow" w:eastAsia="Times New Roman" w:hAnsi="Arial Narrow"/>
          <w:b/>
          <w:bCs/>
        </w:rPr>
        <w:t>Deudas a corto plazo</w:t>
      </w:r>
      <w:bookmarkEnd w:id="198"/>
      <w:bookmarkEnd w:id="19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262E735B"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C8AA5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3BF85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B2200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8434BE"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8225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979F16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A127C53"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F0C1E5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EF5810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B636F3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0AF49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A3CB9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9C6C8C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665FCD9B"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2384EC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2.1.1.</w:t>
            </w:r>
          </w:p>
        </w:tc>
        <w:tc>
          <w:tcPr>
            <w:tcW w:w="3320" w:type="dxa"/>
            <w:tcBorders>
              <w:top w:val="nil"/>
              <w:left w:val="nil"/>
              <w:bottom w:val="single" w:sz="8" w:space="0" w:color="auto"/>
              <w:right w:val="single" w:sz="8" w:space="0" w:color="auto"/>
            </w:tcBorders>
            <w:shd w:val="clear" w:color="auto" w:fill="auto"/>
            <w:vAlign w:val="center"/>
            <w:hideMark/>
          </w:tcPr>
          <w:p w14:paraId="5533CF5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Deudas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FA6E1C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14</w:t>
            </w:r>
          </w:p>
        </w:tc>
        <w:tc>
          <w:tcPr>
            <w:tcW w:w="1240" w:type="dxa"/>
            <w:tcBorders>
              <w:top w:val="nil"/>
              <w:left w:val="nil"/>
              <w:bottom w:val="single" w:sz="8" w:space="0" w:color="auto"/>
              <w:right w:val="single" w:sz="8" w:space="0" w:color="auto"/>
            </w:tcBorders>
            <w:shd w:val="clear" w:color="auto" w:fill="auto"/>
            <w:noWrap/>
            <w:vAlign w:val="center"/>
            <w:hideMark/>
          </w:tcPr>
          <w:p w14:paraId="0031461A" w14:textId="4C2567B7" w:rsidR="00FC514D" w:rsidRPr="004C5130" w:rsidRDefault="004C5130" w:rsidP="004C5130">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133 481,09</w:t>
            </w:r>
          </w:p>
        </w:tc>
        <w:tc>
          <w:tcPr>
            <w:tcW w:w="1240" w:type="dxa"/>
            <w:tcBorders>
              <w:top w:val="nil"/>
              <w:left w:val="nil"/>
              <w:bottom w:val="single" w:sz="8" w:space="0" w:color="auto"/>
              <w:right w:val="single" w:sz="8" w:space="0" w:color="auto"/>
            </w:tcBorders>
            <w:shd w:val="clear" w:color="auto" w:fill="auto"/>
            <w:noWrap/>
            <w:vAlign w:val="center"/>
            <w:hideMark/>
          </w:tcPr>
          <w:p w14:paraId="7D5AF1A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4F5022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045FABCC" w14:textId="77777777" w:rsidR="00632FBD" w:rsidRDefault="00632FBD" w:rsidP="004C5130">
      <w:pPr>
        <w:spacing w:after="0" w:line="240" w:lineRule="auto"/>
        <w:ind w:right="-425"/>
        <w:jc w:val="both"/>
        <w:rPr>
          <w:rFonts w:ascii="Arial Narrow" w:hAnsi="Arial Narrow"/>
          <w:sz w:val="24"/>
          <w:szCs w:val="24"/>
        </w:rPr>
      </w:pPr>
    </w:p>
    <w:p w14:paraId="654E6795" w14:textId="77777777" w:rsidR="00AD315B" w:rsidRDefault="00AD315B" w:rsidP="001B7932">
      <w:pPr>
        <w:spacing w:line="360" w:lineRule="auto"/>
        <w:ind w:right="-425"/>
        <w:jc w:val="both"/>
        <w:rPr>
          <w:rFonts w:ascii="Arial Narrow" w:hAnsi="Arial Narrow"/>
          <w:sz w:val="24"/>
          <w:szCs w:val="24"/>
        </w:rPr>
      </w:pPr>
      <w:r>
        <w:rPr>
          <w:rFonts w:ascii="Arial Narrow" w:hAnsi="Arial Narrow"/>
          <w:sz w:val="24"/>
          <w:szCs w:val="24"/>
        </w:rPr>
        <w:t>Detalle:</w:t>
      </w:r>
    </w:p>
    <w:tbl>
      <w:tblPr>
        <w:tblW w:w="4820" w:type="dxa"/>
        <w:tblInd w:w="70" w:type="dxa"/>
        <w:tblCellMar>
          <w:left w:w="70" w:type="dxa"/>
          <w:right w:w="70" w:type="dxa"/>
        </w:tblCellMar>
        <w:tblLook w:val="04A0" w:firstRow="1" w:lastRow="0" w:firstColumn="1" w:lastColumn="0" w:noHBand="0" w:noVBand="1"/>
      </w:tblPr>
      <w:tblGrid>
        <w:gridCol w:w="1380"/>
        <w:gridCol w:w="3440"/>
      </w:tblGrid>
      <w:tr w:rsidR="00AD315B" w:rsidRPr="00AD315B" w14:paraId="02D8EAA5" w14:textId="77777777" w:rsidTr="00AD315B">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89AFF" w14:textId="77777777" w:rsidR="00AD315B" w:rsidRPr="00AD315B" w:rsidRDefault="00AD315B" w:rsidP="00AD315B">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4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8ED045" w14:textId="77777777" w:rsidR="00AD315B" w:rsidRPr="00AD315B" w:rsidRDefault="00AD315B" w:rsidP="00AD315B">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AD315B" w:rsidRPr="00AD315B" w14:paraId="4760D813" w14:textId="77777777" w:rsidTr="00AD315B">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56AE6DEB" w14:textId="77777777" w:rsidR="00AD315B" w:rsidRPr="00AD315B" w:rsidRDefault="00AD315B" w:rsidP="00AD315B">
            <w:pPr>
              <w:spacing w:after="0" w:line="240" w:lineRule="auto"/>
              <w:rPr>
                <w:rFonts w:ascii="Arial Narrow" w:eastAsia="Times New Roman" w:hAnsi="Arial Narrow" w:cs="Calibri"/>
                <w:b/>
                <w:bCs/>
                <w:color w:val="FFFFFF"/>
                <w:sz w:val="18"/>
                <w:szCs w:val="18"/>
                <w:lang w:eastAsia="es-CR"/>
              </w:rPr>
            </w:pPr>
          </w:p>
        </w:tc>
        <w:tc>
          <w:tcPr>
            <w:tcW w:w="3440" w:type="dxa"/>
            <w:vMerge/>
            <w:tcBorders>
              <w:top w:val="single" w:sz="8" w:space="0" w:color="auto"/>
              <w:left w:val="single" w:sz="8" w:space="0" w:color="auto"/>
              <w:bottom w:val="single" w:sz="8" w:space="0" w:color="000000"/>
              <w:right w:val="single" w:sz="8" w:space="0" w:color="auto"/>
            </w:tcBorders>
            <w:vAlign w:val="center"/>
            <w:hideMark/>
          </w:tcPr>
          <w:p w14:paraId="7CBBB021" w14:textId="77777777" w:rsidR="00AD315B" w:rsidRPr="00AD315B" w:rsidRDefault="00AD315B" w:rsidP="00AD315B">
            <w:pPr>
              <w:spacing w:after="0" w:line="240" w:lineRule="auto"/>
              <w:rPr>
                <w:rFonts w:ascii="Arial Narrow" w:eastAsia="Times New Roman" w:hAnsi="Arial Narrow" w:cs="Calibri"/>
                <w:b/>
                <w:bCs/>
                <w:color w:val="FFFFFF"/>
                <w:sz w:val="18"/>
                <w:szCs w:val="18"/>
                <w:lang w:eastAsia="es-CR"/>
              </w:rPr>
            </w:pPr>
          </w:p>
        </w:tc>
      </w:tr>
      <w:tr w:rsidR="00AD315B" w:rsidRPr="00AD315B" w14:paraId="68ECA32E" w14:textId="77777777" w:rsidTr="00AD315B">
        <w:trPr>
          <w:trHeight w:val="804"/>
        </w:trPr>
        <w:tc>
          <w:tcPr>
            <w:tcW w:w="1380" w:type="dxa"/>
            <w:tcBorders>
              <w:top w:val="nil"/>
              <w:left w:val="single" w:sz="8" w:space="0" w:color="auto"/>
              <w:bottom w:val="single" w:sz="8" w:space="0" w:color="auto"/>
              <w:right w:val="single" w:sz="8" w:space="0" w:color="auto"/>
            </w:tcBorders>
            <w:shd w:val="clear" w:color="auto" w:fill="auto"/>
            <w:noWrap/>
            <w:vAlign w:val="center"/>
            <w:hideMark/>
          </w:tcPr>
          <w:p w14:paraId="694E34EE" w14:textId="77777777" w:rsidR="00AD315B" w:rsidRPr="00AD315B" w:rsidRDefault="00AD315B" w:rsidP="00AD315B">
            <w:pPr>
              <w:spacing w:after="0" w:line="240" w:lineRule="auto"/>
              <w:rPr>
                <w:rFonts w:ascii="Arial Narrow" w:eastAsia="Times New Roman" w:hAnsi="Arial Narrow" w:cs="Calibri"/>
                <w:b/>
                <w:bCs/>
                <w:color w:val="000000"/>
                <w:sz w:val="18"/>
                <w:szCs w:val="18"/>
                <w:lang w:eastAsia="es-CR"/>
              </w:rPr>
            </w:pPr>
            <w:r w:rsidRPr="00AD315B">
              <w:rPr>
                <w:rFonts w:ascii="Arial Narrow" w:eastAsia="Times New Roman" w:hAnsi="Arial Narrow" w:cs="Calibri"/>
                <w:b/>
                <w:bCs/>
                <w:color w:val="000000"/>
                <w:sz w:val="18"/>
                <w:szCs w:val="18"/>
                <w:lang w:eastAsia="es-CR"/>
              </w:rPr>
              <w:t>2.1.1.03.02.</w:t>
            </w:r>
          </w:p>
        </w:tc>
        <w:tc>
          <w:tcPr>
            <w:tcW w:w="3440" w:type="dxa"/>
            <w:tcBorders>
              <w:top w:val="nil"/>
              <w:left w:val="nil"/>
              <w:bottom w:val="single" w:sz="8" w:space="0" w:color="auto"/>
              <w:right w:val="single" w:sz="8" w:space="0" w:color="auto"/>
            </w:tcBorders>
            <w:shd w:val="clear" w:color="auto" w:fill="auto"/>
            <w:vAlign w:val="center"/>
            <w:hideMark/>
          </w:tcPr>
          <w:p w14:paraId="78517B1B" w14:textId="77777777" w:rsidR="00AD315B" w:rsidRPr="00AD315B" w:rsidRDefault="00AD315B" w:rsidP="00AD315B">
            <w:pPr>
              <w:spacing w:after="0" w:line="240" w:lineRule="auto"/>
              <w:rPr>
                <w:rFonts w:ascii="Arial Narrow" w:eastAsia="Times New Roman" w:hAnsi="Arial Narrow" w:cs="Calibri"/>
                <w:b/>
                <w:bCs/>
                <w:color w:val="000000"/>
                <w:sz w:val="18"/>
                <w:szCs w:val="18"/>
                <w:lang w:eastAsia="es-CR"/>
              </w:rPr>
            </w:pPr>
            <w:r w:rsidRPr="00AD315B">
              <w:rPr>
                <w:rFonts w:ascii="Arial Narrow" w:eastAsia="Times New Roman" w:hAnsi="Arial Narrow" w:cs="Calibri"/>
                <w:b/>
                <w:bCs/>
                <w:color w:val="000000"/>
                <w:sz w:val="18"/>
                <w:szCs w:val="18"/>
                <w:lang w:eastAsia="es-CR"/>
              </w:rPr>
              <w:t>Transferencias al sector público interno a pagar c/p</w:t>
            </w:r>
          </w:p>
        </w:tc>
      </w:tr>
    </w:tbl>
    <w:p w14:paraId="593D1CF6" w14:textId="77777777" w:rsidR="00AD315B" w:rsidRDefault="00AD315B" w:rsidP="004C5130">
      <w:pPr>
        <w:spacing w:after="0" w:line="240" w:lineRule="auto"/>
        <w:ind w:right="-425"/>
        <w:jc w:val="both"/>
        <w:rPr>
          <w:rFonts w:ascii="Arial Narrow" w:hAnsi="Arial Narrow"/>
          <w:sz w:val="24"/>
          <w:szCs w:val="24"/>
        </w:rPr>
      </w:pPr>
    </w:p>
    <w:tbl>
      <w:tblPr>
        <w:tblW w:w="8709" w:type="dxa"/>
        <w:tblInd w:w="70" w:type="dxa"/>
        <w:tblCellMar>
          <w:left w:w="70" w:type="dxa"/>
          <w:right w:w="70" w:type="dxa"/>
        </w:tblCellMar>
        <w:tblLook w:val="04A0" w:firstRow="1" w:lastRow="0" w:firstColumn="1" w:lastColumn="0" w:noHBand="0" w:noVBand="1"/>
      </w:tblPr>
      <w:tblGrid>
        <w:gridCol w:w="1389"/>
        <w:gridCol w:w="6328"/>
        <w:gridCol w:w="992"/>
      </w:tblGrid>
      <w:tr w:rsidR="00937C46" w:rsidRPr="00A25533" w14:paraId="507F060D" w14:textId="77777777" w:rsidTr="00A25533">
        <w:trPr>
          <w:trHeight w:val="494"/>
        </w:trPr>
        <w:tc>
          <w:tcPr>
            <w:tcW w:w="1389" w:type="dxa"/>
            <w:tcBorders>
              <w:top w:val="single" w:sz="8" w:space="0" w:color="auto"/>
              <w:left w:val="single" w:sz="8" w:space="0" w:color="auto"/>
              <w:bottom w:val="single" w:sz="8" w:space="0" w:color="auto"/>
              <w:right w:val="nil"/>
            </w:tcBorders>
            <w:shd w:val="clear" w:color="000000" w:fill="365F91"/>
            <w:vAlign w:val="center"/>
          </w:tcPr>
          <w:p w14:paraId="188CEFDF" w14:textId="11D2E978"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lastRenderedPageBreak/>
              <w:t>CODIGO INSTITUCIONAL</w:t>
            </w:r>
          </w:p>
        </w:tc>
        <w:tc>
          <w:tcPr>
            <w:tcW w:w="6328" w:type="dxa"/>
            <w:tcBorders>
              <w:top w:val="single" w:sz="8" w:space="0" w:color="auto"/>
              <w:left w:val="single" w:sz="8" w:space="0" w:color="auto"/>
              <w:bottom w:val="single" w:sz="8" w:space="0" w:color="auto"/>
              <w:right w:val="single" w:sz="8" w:space="0" w:color="auto"/>
            </w:tcBorders>
            <w:shd w:val="clear" w:color="000000" w:fill="365F91"/>
            <w:vAlign w:val="center"/>
          </w:tcPr>
          <w:p w14:paraId="71DB0411" w14:textId="63536B98"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NOMBRE ENTIDAD</w:t>
            </w:r>
          </w:p>
        </w:tc>
        <w:tc>
          <w:tcPr>
            <w:tcW w:w="992" w:type="dxa"/>
            <w:tcBorders>
              <w:top w:val="single" w:sz="8" w:space="0" w:color="auto"/>
              <w:left w:val="nil"/>
              <w:bottom w:val="single" w:sz="8" w:space="0" w:color="auto"/>
              <w:right w:val="single" w:sz="8" w:space="0" w:color="auto"/>
            </w:tcBorders>
            <w:shd w:val="clear" w:color="000000" w:fill="365F91"/>
            <w:noWrap/>
            <w:vAlign w:val="center"/>
          </w:tcPr>
          <w:p w14:paraId="7A37FA02" w14:textId="12539F9B" w:rsidR="00937C46" w:rsidRPr="00A25533" w:rsidRDefault="00937C46" w:rsidP="00937C46">
            <w:pPr>
              <w:spacing w:after="0" w:line="240" w:lineRule="auto"/>
              <w:jc w:val="center"/>
              <w:rPr>
                <w:rFonts w:ascii="Arial Narrow" w:eastAsia="Times New Roman" w:hAnsi="Arial Narrow" w:cs="Calibri"/>
                <w:color w:val="FFFFFF"/>
                <w:sz w:val="20"/>
                <w:szCs w:val="20"/>
                <w:lang w:eastAsia="es-CR"/>
              </w:rPr>
            </w:pPr>
            <w:r w:rsidRPr="00A25533">
              <w:rPr>
                <w:rFonts w:ascii="Arial Narrow" w:eastAsia="Times New Roman" w:hAnsi="Arial Narrow" w:cs="Calibri"/>
                <w:color w:val="FFFFFF"/>
                <w:sz w:val="20"/>
                <w:szCs w:val="20"/>
                <w:lang w:eastAsia="es-CR"/>
              </w:rPr>
              <w:t>MONTO</w:t>
            </w:r>
          </w:p>
        </w:tc>
      </w:tr>
      <w:tr w:rsidR="00937C46" w:rsidRPr="00B813D7" w14:paraId="0D0352B4" w14:textId="77777777" w:rsidTr="00A25533">
        <w:trPr>
          <w:trHeight w:val="237"/>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34180D25" w14:textId="2D1EBAAD"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11206</w:t>
            </w:r>
          </w:p>
        </w:tc>
        <w:tc>
          <w:tcPr>
            <w:tcW w:w="6328" w:type="dxa"/>
            <w:tcBorders>
              <w:top w:val="nil"/>
              <w:left w:val="nil"/>
              <w:bottom w:val="single" w:sz="4" w:space="0" w:color="auto"/>
              <w:right w:val="single" w:sz="4" w:space="0" w:color="auto"/>
            </w:tcBorders>
            <w:shd w:val="clear" w:color="auto" w:fill="auto"/>
            <w:vAlign w:val="center"/>
          </w:tcPr>
          <w:p w14:paraId="19BD17EA" w14:textId="0EEC4FA0"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Transferencias al Gobierno Central a pagar c/p</w:t>
            </w:r>
          </w:p>
        </w:tc>
        <w:tc>
          <w:tcPr>
            <w:tcW w:w="992" w:type="dxa"/>
            <w:tcBorders>
              <w:top w:val="nil"/>
              <w:left w:val="nil"/>
              <w:bottom w:val="single" w:sz="4" w:space="0" w:color="auto"/>
              <w:right w:val="single" w:sz="4" w:space="0" w:color="auto"/>
            </w:tcBorders>
            <w:shd w:val="clear" w:color="auto" w:fill="auto"/>
            <w:noWrap/>
            <w:vAlign w:val="center"/>
          </w:tcPr>
          <w:p w14:paraId="064B2CD3" w14:textId="1AB75943"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 </w:t>
            </w:r>
            <w:r w:rsidRPr="00B813D7">
              <w:rPr>
                <w:rFonts w:ascii="Arial Narrow" w:hAnsi="Arial Narrow" w:cs="Calibri"/>
                <w:color w:val="000000"/>
                <w:sz w:val="18"/>
                <w:szCs w:val="18"/>
              </w:rPr>
              <w:t>332,94</w:t>
            </w:r>
          </w:p>
        </w:tc>
      </w:tr>
      <w:tr w:rsidR="00937C46" w:rsidRPr="00B813D7" w14:paraId="1569B027" w14:textId="77777777" w:rsidTr="00A25533">
        <w:trPr>
          <w:trHeight w:val="22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538871C5" w14:textId="06E8124B"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12553</w:t>
            </w:r>
          </w:p>
        </w:tc>
        <w:tc>
          <w:tcPr>
            <w:tcW w:w="6328" w:type="dxa"/>
            <w:tcBorders>
              <w:top w:val="nil"/>
              <w:left w:val="nil"/>
              <w:bottom w:val="single" w:sz="4" w:space="0" w:color="auto"/>
              <w:right w:val="single" w:sz="4" w:space="0" w:color="auto"/>
            </w:tcBorders>
            <w:shd w:val="clear" w:color="auto" w:fill="auto"/>
            <w:vAlign w:val="center"/>
          </w:tcPr>
          <w:p w14:paraId="34817D1E" w14:textId="10128E82"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Transferencias a Órganos Desconcentrados a pagar c/p</w:t>
            </w:r>
          </w:p>
        </w:tc>
        <w:tc>
          <w:tcPr>
            <w:tcW w:w="992" w:type="dxa"/>
            <w:tcBorders>
              <w:top w:val="nil"/>
              <w:left w:val="nil"/>
              <w:bottom w:val="single" w:sz="4" w:space="0" w:color="auto"/>
              <w:right w:val="single" w:sz="4" w:space="0" w:color="auto"/>
            </w:tcBorders>
            <w:shd w:val="clear" w:color="auto" w:fill="auto"/>
            <w:noWrap/>
            <w:vAlign w:val="center"/>
          </w:tcPr>
          <w:p w14:paraId="66A9A69D" w14:textId="32F1BABD"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53,32</w:t>
            </w:r>
          </w:p>
        </w:tc>
      </w:tr>
      <w:tr w:rsidR="00937C46" w:rsidRPr="00B813D7" w14:paraId="5DA680D8" w14:textId="77777777" w:rsidTr="00A25533">
        <w:trPr>
          <w:trHeight w:val="21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129776DA" w14:textId="7E95B042"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12581</w:t>
            </w:r>
          </w:p>
        </w:tc>
        <w:tc>
          <w:tcPr>
            <w:tcW w:w="6328" w:type="dxa"/>
            <w:tcBorders>
              <w:top w:val="nil"/>
              <w:left w:val="nil"/>
              <w:bottom w:val="single" w:sz="4" w:space="0" w:color="auto"/>
              <w:right w:val="single" w:sz="4" w:space="0" w:color="auto"/>
            </w:tcBorders>
            <w:shd w:val="clear" w:color="auto" w:fill="auto"/>
            <w:vAlign w:val="center"/>
          </w:tcPr>
          <w:p w14:paraId="57B742E4" w14:textId="4F97DEBE"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Consejo Nacional de Personas con Discapacidad - CONAPDIS</w:t>
            </w:r>
          </w:p>
        </w:tc>
        <w:tc>
          <w:tcPr>
            <w:tcW w:w="992" w:type="dxa"/>
            <w:tcBorders>
              <w:top w:val="nil"/>
              <w:left w:val="nil"/>
              <w:bottom w:val="single" w:sz="4" w:space="0" w:color="auto"/>
              <w:right w:val="single" w:sz="4" w:space="0" w:color="auto"/>
            </w:tcBorders>
            <w:shd w:val="clear" w:color="auto" w:fill="auto"/>
            <w:noWrap/>
            <w:vAlign w:val="center"/>
          </w:tcPr>
          <w:p w14:paraId="2C8DF96C" w14:textId="10490827"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312,20</w:t>
            </w:r>
          </w:p>
        </w:tc>
      </w:tr>
      <w:tr w:rsidR="00937C46" w:rsidRPr="00B813D7" w14:paraId="1B1A01DD" w14:textId="77777777" w:rsidTr="00A25533">
        <w:trPr>
          <w:trHeight w:val="21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57A9CBCA" w14:textId="5CCA6D93"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12784</w:t>
            </w:r>
          </w:p>
        </w:tc>
        <w:tc>
          <w:tcPr>
            <w:tcW w:w="6328" w:type="dxa"/>
            <w:tcBorders>
              <w:top w:val="nil"/>
              <w:left w:val="nil"/>
              <w:bottom w:val="single" w:sz="4" w:space="0" w:color="auto"/>
              <w:right w:val="single" w:sz="4" w:space="0" w:color="auto"/>
            </w:tcBorders>
            <w:shd w:val="clear" w:color="auto" w:fill="auto"/>
            <w:vAlign w:val="center"/>
          </w:tcPr>
          <w:p w14:paraId="27FBDEC0" w14:textId="5CDA7D16"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Transferencias a Órganos Desconcentrados a pagar c/p</w:t>
            </w:r>
          </w:p>
        </w:tc>
        <w:tc>
          <w:tcPr>
            <w:tcW w:w="992" w:type="dxa"/>
            <w:tcBorders>
              <w:top w:val="nil"/>
              <w:left w:val="nil"/>
              <w:bottom w:val="single" w:sz="4" w:space="0" w:color="auto"/>
              <w:right w:val="single" w:sz="4" w:space="0" w:color="auto"/>
            </w:tcBorders>
            <w:shd w:val="clear" w:color="auto" w:fill="auto"/>
            <w:noWrap/>
            <w:vAlign w:val="center"/>
          </w:tcPr>
          <w:p w14:paraId="049D217A" w14:textId="44FDA948"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998,81</w:t>
            </w:r>
          </w:p>
        </w:tc>
      </w:tr>
      <w:tr w:rsidR="00937C46" w:rsidRPr="00B813D7" w14:paraId="75284CE4" w14:textId="77777777" w:rsidTr="00A25533">
        <w:trPr>
          <w:trHeight w:val="21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4FC64C22" w14:textId="52540566"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14253</w:t>
            </w:r>
          </w:p>
        </w:tc>
        <w:tc>
          <w:tcPr>
            <w:tcW w:w="6328" w:type="dxa"/>
            <w:tcBorders>
              <w:top w:val="nil"/>
              <w:left w:val="nil"/>
              <w:bottom w:val="single" w:sz="4" w:space="0" w:color="auto"/>
              <w:right w:val="single" w:sz="4" w:space="0" w:color="auto"/>
            </w:tcBorders>
            <w:shd w:val="clear" w:color="auto" w:fill="auto"/>
            <w:vAlign w:val="center"/>
          </w:tcPr>
          <w:p w14:paraId="05638DD2" w14:textId="7C5FF683"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Transferencias a Instituciones Descentralizadas no Empresariales a pagar c/p</w:t>
            </w:r>
          </w:p>
        </w:tc>
        <w:tc>
          <w:tcPr>
            <w:tcW w:w="992" w:type="dxa"/>
            <w:tcBorders>
              <w:top w:val="nil"/>
              <w:left w:val="nil"/>
              <w:bottom w:val="single" w:sz="4" w:space="0" w:color="auto"/>
              <w:right w:val="single" w:sz="4" w:space="0" w:color="auto"/>
            </w:tcBorders>
            <w:shd w:val="clear" w:color="auto" w:fill="auto"/>
            <w:noWrap/>
            <w:vAlign w:val="center"/>
          </w:tcPr>
          <w:p w14:paraId="5744601E" w14:textId="08810557"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4 326,56</w:t>
            </w:r>
          </w:p>
        </w:tc>
      </w:tr>
      <w:tr w:rsidR="00937C46" w:rsidRPr="00B813D7" w14:paraId="08676427" w14:textId="77777777" w:rsidTr="00A25533">
        <w:trPr>
          <w:trHeight w:val="21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261AB98C" w14:textId="58B696EC"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15910</w:t>
            </w:r>
          </w:p>
        </w:tc>
        <w:tc>
          <w:tcPr>
            <w:tcW w:w="6328" w:type="dxa"/>
            <w:tcBorders>
              <w:top w:val="nil"/>
              <w:left w:val="nil"/>
              <w:bottom w:val="single" w:sz="4" w:space="0" w:color="auto"/>
              <w:right w:val="single" w:sz="4" w:space="0" w:color="auto"/>
            </w:tcBorders>
            <w:shd w:val="clear" w:color="auto" w:fill="auto"/>
            <w:vAlign w:val="center"/>
          </w:tcPr>
          <w:p w14:paraId="6A4CE6EE" w14:textId="6FC8BE0A"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Comités Cantonales de Deportes y Recreación</w:t>
            </w:r>
          </w:p>
        </w:tc>
        <w:tc>
          <w:tcPr>
            <w:tcW w:w="992" w:type="dxa"/>
            <w:tcBorders>
              <w:top w:val="nil"/>
              <w:left w:val="nil"/>
              <w:bottom w:val="single" w:sz="4" w:space="0" w:color="auto"/>
              <w:right w:val="single" w:sz="4" w:space="0" w:color="auto"/>
            </w:tcBorders>
            <w:shd w:val="clear" w:color="auto" w:fill="auto"/>
            <w:noWrap/>
            <w:vAlign w:val="center"/>
          </w:tcPr>
          <w:p w14:paraId="234425B5" w14:textId="032F6B77"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1 873,18</w:t>
            </w:r>
          </w:p>
        </w:tc>
      </w:tr>
      <w:tr w:rsidR="00937C46" w:rsidRPr="00B813D7" w14:paraId="3D9D2E86" w14:textId="77777777" w:rsidTr="00A25533">
        <w:trPr>
          <w:trHeight w:val="228"/>
        </w:trPr>
        <w:tc>
          <w:tcPr>
            <w:tcW w:w="1389" w:type="dxa"/>
            <w:tcBorders>
              <w:top w:val="nil"/>
              <w:left w:val="single" w:sz="4" w:space="0" w:color="auto"/>
              <w:bottom w:val="single" w:sz="4" w:space="0" w:color="auto"/>
              <w:right w:val="single" w:sz="4" w:space="0" w:color="auto"/>
            </w:tcBorders>
            <w:shd w:val="clear" w:color="auto" w:fill="auto"/>
            <w:noWrap/>
            <w:vAlign w:val="center"/>
          </w:tcPr>
          <w:p w14:paraId="0179E604" w14:textId="4D3A6203" w:rsidR="00937C46" w:rsidRPr="00B813D7" w:rsidRDefault="00937C46" w:rsidP="00937C46">
            <w:pPr>
              <w:spacing w:after="0" w:line="240" w:lineRule="auto"/>
              <w:jc w:val="center"/>
              <w:rPr>
                <w:rFonts w:ascii="Arial Narrow" w:eastAsia="Times New Roman" w:hAnsi="Arial Narrow" w:cs="Calibri"/>
                <w:color w:val="000000"/>
                <w:sz w:val="18"/>
                <w:szCs w:val="18"/>
                <w:lang w:eastAsia="es-CR"/>
              </w:rPr>
            </w:pPr>
            <w:r w:rsidRPr="00B813D7">
              <w:rPr>
                <w:rFonts w:ascii="Arial Narrow" w:eastAsia="Times New Roman" w:hAnsi="Arial Narrow" w:cs="Calibri"/>
                <w:color w:val="000000"/>
                <w:sz w:val="18"/>
                <w:szCs w:val="18"/>
                <w:lang w:eastAsia="es-CR"/>
              </w:rPr>
              <w:t>15980</w:t>
            </w:r>
          </w:p>
        </w:tc>
        <w:tc>
          <w:tcPr>
            <w:tcW w:w="6328" w:type="dxa"/>
            <w:tcBorders>
              <w:top w:val="nil"/>
              <w:left w:val="nil"/>
              <w:bottom w:val="single" w:sz="4" w:space="0" w:color="auto"/>
              <w:right w:val="single" w:sz="4" w:space="0" w:color="auto"/>
            </w:tcBorders>
            <w:shd w:val="clear" w:color="auto" w:fill="auto"/>
            <w:vAlign w:val="center"/>
          </w:tcPr>
          <w:p w14:paraId="3C79E39F" w14:textId="53CEE642" w:rsidR="00937C46" w:rsidRPr="00B813D7" w:rsidRDefault="00937C46" w:rsidP="00937C46">
            <w:pPr>
              <w:spacing w:after="0" w:line="240" w:lineRule="auto"/>
              <w:jc w:val="both"/>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Unión Nacional de Gobiernos Locales</w:t>
            </w:r>
            <w:r w:rsidRPr="00B813D7">
              <w:rPr>
                <w:rFonts w:ascii="Arial Narrow" w:eastAsia="Times New Roman" w:hAnsi="Arial Narrow" w:cs="Calibri"/>
                <w:color w:val="000000"/>
                <w:sz w:val="18"/>
                <w:szCs w:val="18"/>
                <w:lang w:eastAsia="es-CR"/>
              </w:rPr>
              <w:t> </w:t>
            </w:r>
          </w:p>
        </w:tc>
        <w:tc>
          <w:tcPr>
            <w:tcW w:w="992" w:type="dxa"/>
            <w:tcBorders>
              <w:top w:val="nil"/>
              <w:left w:val="nil"/>
              <w:bottom w:val="single" w:sz="4" w:space="0" w:color="auto"/>
              <w:right w:val="single" w:sz="4" w:space="0" w:color="auto"/>
            </w:tcBorders>
            <w:shd w:val="clear" w:color="auto" w:fill="auto"/>
            <w:noWrap/>
            <w:vAlign w:val="center"/>
          </w:tcPr>
          <w:p w14:paraId="2B1E1F22" w14:textId="78505305" w:rsidR="00937C46" w:rsidRPr="00B813D7" w:rsidRDefault="00937C46" w:rsidP="00937C46">
            <w:pPr>
              <w:spacing w:after="0" w:line="240" w:lineRule="auto"/>
              <w:jc w:val="right"/>
              <w:rPr>
                <w:rFonts w:ascii="Arial Narrow" w:eastAsia="Times New Roman" w:hAnsi="Arial Narrow" w:cs="Calibri"/>
                <w:color w:val="000000"/>
                <w:sz w:val="18"/>
                <w:szCs w:val="18"/>
                <w:lang w:eastAsia="es-CR"/>
              </w:rPr>
            </w:pPr>
            <w:r w:rsidRPr="00B813D7">
              <w:rPr>
                <w:rFonts w:ascii="Arial Narrow" w:hAnsi="Arial Narrow" w:cs="Calibri"/>
                <w:color w:val="000000"/>
                <w:sz w:val="18"/>
                <w:szCs w:val="18"/>
              </w:rPr>
              <w:t>156,10</w:t>
            </w:r>
          </w:p>
        </w:tc>
      </w:tr>
      <w:tr w:rsidR="00947F00" w:rsidRPr="00B813D7" w14:paraId="0034D8AD" w14:textId="77777777" w:rsidTr="00A25533">
        <w:trPr>
          <w:trHeight w:val="228"/>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21B38" w14:textId="77777777" w:rsidR="00947F00" w:rsidRPr="00B813D7" w:rsidRDefault="00947F00" w:rsidP="00937C46">
            <w:pPr>
              <w:spacing w:after="0" w:line="240" w:lineRule="auto"/>
              <w:jc w:val="center"/>
              <w:rPr>
                <w:rFonts w:ascii="Arial Narrow" w:eastAsia="Times New Roman" w:hAnsi="Arial Narrow" w:cs="Calibri"/>
                <w:b/>
                <w:bCs/>
                <w:color w:val="000000"/>
                <w:sz w:val="18"/>
                <w:szCs w:val="18"/>
                <w:lang w:eastAsia="es-CR"/>
              </w:rPr>
            </w:pPr>
          </w:p>
        </w:tc>
        <w:tc>
          <w:tcPr>
            <w:tcW w:w="6328" w:type="dxa"/>
            <w:tcBorders>
              <w:top w:val="single" w:sz="4" w:space="0" w:color="auto"/>
              <w:left w:val="nil"/>
              <w:bottom w:val="single" w:sz="4" w:space="0" w:color="auto"/>
              <w:right w:val="single" w:sz="4" w:space="0" w:color="auto"/>
            </w:tcBorders>
            <w:shd w:val="clear" w:color="auto" w:fill="auto"/>
            <w:vAlign w:val="center"/>
          </w:tcPr>
          <w:p w14:paraId="3B1AFAC0" w14:textId="284C6272" w:rsidR="00947F00" w:rsidRPr="00B813D7" w:rsidRDefault="00947F00" w:rsidP="00947F00">
            <w:pPr>
              <w:spacing w:after="0" w:line="240" w:lineRule="auto"/>
              <w:jc w:val="center"/>
              <w:rPr>
                <w:rFonts w:ascii="Arial Narrow" w:hAnsi="Arial Narrow" w:cs="Calibri"/>
                <w:b/>
                <w:bCs/>
                <w:color w:val="000000"/>
                <w:sz w:val="18"/>
                <w:szCs w:val="18"/>
              </w:rPr>
            </w:pPr>
            <w:r w:rsidRPr="00B813D7">
              <w:rPr>
                <w:rFonts w:ascii="Arial Narrow" w:hAnsi="Arial Narrow" w:cs="Calibri"/>
                <w:b/>
                <w:bCs/>
                <w:color w:val="000000"/>
                <w:sz w:val="18"/>
                <w:szCs w:val="18"/>
              </w:rPr>
              <w:t>TOTALES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127590" w14:textId="78631B13" w:rsidR="00947F00" w:rsidRPr="00B813D7" w:rsidRDefault="00947F00" w:rsidP="00937C46">
            <w:pPr>
              <w:spacing w:after="0" w:line="240" w:lineRule="auto"/>
              <w:jc w:val="right"/>
              <w:rPr>
                <w:rFonts w:ascii="Arial Narrow" w:eastAsia="Times New Roman" w:hAnsi="Arial Narrow" w:cs="Calibri"/>
                <w:b/>
                <w:bCs/>
                <w:color w:val="000000"/>
                <w:sz w:val="18"/>
                <w:szCs w:val="18"/>
                <w:lang w:eastAsia="es-CR"/>
              </w:rPr>
            </w:pPr>
            <w:r w:rsidRPr="00B813D7">
              <w:rPr>
                <w:rFonts w:ascii="Arial Narrow" w:eastAsia="Times New Roman" w:hAnsi="Arial Narrow" w:cs="Calibri"/>
                <w:b/>
                <w:bCs/>
                <w:color w:val="000000"/>
                <w:sz w:val="18"/>
                <w:szCs w:val="18"/>
                <w:lang w:eastAsia="es-CR"/>
              </w:rPr>
              <w:t>8 053,11</w:t>
            </w:r>
          </w:p>
        </w:tc>
      </w:tr>
    </w:tbl>
    <w:p w14:paraId="520E95FB" w14:textId="77777777" w:rsidR="00656063" w:rsidRDefault="00656063" w:rsidP="00B813D7">
      <w:pPr>
        <w:pStyle w:val="NormalWeb"/>
        <w:spacing w:before="0" w:beforeAutospacing="0" w:after="0" w:afterAutospacing="0"/>
        <w:jc w:val="both"/>
        <w:rPr>
          <w:rFonts w:ascii="Arial Narrow" w:hAnsi="Arial Narrow"/>
          <w:b/>
          <w:bCs/>
          <w:sz w:val="22"/>
          <w:szCs w:val="22"/>
          <w:lang w:val="es-ES"/>
        </w:rPr>
      </w:pPr>
    </w:p>
    <w:p w14:paraId="149CAD1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9A8AB82" w14:textId="17983249" w:rsidR="00B62B88" w:rsidRPr="00BC7C5B" w:rsidRDefault="00823742" w:rsidP="00CD416F">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Deudas a corto plazo, </w:t>
      </w:r>
      <w:r w:rsidR="004418D2" w:rsidRPr="00823742">
        <w:rPr>
          <w:rFonts w:ascii="Arial Narrow" w:hAnsi="Arial Narrow"/>
        </w:rPr>
        <w:t xml:space="preserve">representa el </w:t>
      </w:r>
      <w:r w:rsidR="004C5130">
        <w:rPr>
          <w:rFonts w:ascii="Arial Narrow" w:hAnsi="Arial Narrow"/>
        </w:rPr>
        <w:t>5,89</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F6DC0BA" w14:textId="2F808C57" w:rsidR="009222B6" w:rsidRDefault="009222B6" w:rsidP="009222B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60879308" w14:textId="0FE1035A" w:rsidR="009222B6" w:rsidRDefault="009222B6" w:rsidP="009222B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w:t>
      </w:r>
      <w:r w:rsidR="00D32703">
        <w:rPr>
          <w:rFonts w:ascii="Arial Narrow" w:hAnsi="Arial Narrow"/>
        </w:rPr>
        <w:t>1</w:t>
      </w:r>
      <w:r>
        <w:rPr>
          <w:rFonts w:ascii="Arial Narrow" w:hAnsi="Arial Narrow"/>
        </w:rPr>
        <w:t xml:space="preserve"> de </w:t>
      </w:r>
      <w:r w:rsidR="00D32703">
        <w:rPr>
          <w:rFonts w:ascii="Arial Narrow" w:hAnsi="Arial Narrow"/>
        </w:rPr>
        <w:t xml:space="preserve">mayo </w:t>
      </w:r>
      <w:r>
        <w:rPr>
          <w:rFonts w:ascii="Arial Narrow" w:hAnsi="Arial Narrow"/>
        </w:rPr>
        <w:t xml:space="preserve">y por el periodo que finalizó en esa fecha, </w:t>
      </w:r>
      <w:r w:rsidRPr="006D5F4A">
        <w:rPr>
          <w:rFonts w:ascii="Arial Narrow" w:hAnsi="Arial Narrow"/>
        </w:rPr>
        <w:t>no es factible comparar la información entre el 3</w:t>
      </w:r>
      <w:r w:rsidR="00D32703">
        <w:rPr>
          <w:rFonts w:ascii="Arial Narrow" w:hAnsi="Arial Narrow"/>
        </w:rPr>
        <w:t>1</w:t>
      </w:r>
      <w:r w:rsidRPr="006D5F4A">
        <w:rPr>
          <w:rFonts w:ascii="Arial Narrow" w:hAnsi="Arial Narrow"/>
        </w:rPr>
        <w:t xml:space="preserve"> de </w:t>
      </w:r>
      <w:r w:rsidR="00D32703">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sidR="00D32703">
        <w:rPr>
          <w:rFonts w:ascii="Arial Narrow" w:hAnsi="Arial Narrow"/>
        </w:rPr>
        <w:t>1</w:t>
      </w:r>
      <w:r w:rsidRPr="006D5F4A">
        <w:rPr>
          <w:rFonts w:ascii="Arial Narrow" w:hAnsi="Arial Narrow"/>
        </w:rPr>
        <w:t xml:space="preserve"> de </w:t>
      </w:r>
      <w:r w:rsidR="00D32703">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C67FFD6" w14:textId="77777777" w:rsidR="00D32703" w:rsidRDefault="00D32703" w:rsidP="00D32703">
      <w:pPr>
        <w:spacing w:after="0" w:line="240" w:lineRule="auto"/>
        <w:jc w:val="both"/>
        <w:rPr>
          <w:rFonts w:ascii="Arial Narrow" w:hAnsi="Arial Narrow"/>
        </w:rPr>
      </w:pPr>
      <w:r>
        <w:rPr>
          <w:rFonts w:ascii="Arial Narrow" w:hAnsi="Arial Narrow"/>
        </w:rPr>
        <w:t>La composición de las Deudas a corto plazo se muestra en el siguiente cuadro:</w:t>
      </w:r>
    </w:p>
    <w:p w14:paraId="109C3CAE" w14:textId="77777777" w:rsidR="00D32703" w:rsidRPr="00BC7C5B" w:rsidRDefault="00D32703" w:rsidP="00D32703">
      <w:pPr>
        <w:spacing w:after="0" w:line="240" w:lineRule="auto"/>
        <w:jc w:val="both"/>
        <w:rPr>
          <w:rFonts w:ascii="Arial Narrow" w:hAnsi="Arial Narrow"/>
          <w:sz w:val="24"/>
          <w:szCs w:val="24"/>
          <w:highlight w:val="yellow"/>
        </w:rPr>
      </w:pPr>
    </w:p>
    <w:tbl>
      <w:tblPr>
        <w:tblW w:w="7929" w:type="dxa"/>
        <w:tblInd w:w="5" w:type="dxa"/>
        <w:tblLook w:val="04A0" w:firstRow="1" w:lastRow="0" w:firstColumn="1" w:lastColumn="0" w:noHBand="0" w:noVBand="1"/>
      </w:tblPr>
      <w:tblGrid>
        <w:gridCol w:w="3251"/>
        <w:gridCol w:w="1275"/>
        <w:gridCol w:w="1135"/>
        <w:gridCol w:w="1134"/>
        <w:gridCol w:w="1134"/>
      </w:tblGrid>
      <w:tr w:rsidR="00D32703" w:rsidRPr="008B5D47" w14:paraId="72FD04CA" w14:textId="77777777" w:rsidTr="00D32703">
        <w:trPr>
          <w:trHeight w:val="360"/>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2F5496" w:themeFill="accent1" w:themeFillShade="BF"/>
            <w:vAlign w:val="center"/>
          </w:tcPr>
          <w:p w14:paraId="54D09469" w14:textId="77777777" w:rsidR="00D32703" w:rsidRPr="008B5D47" w:rsidRDefault="00D32703" w:rsidP="00441EDD">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TIPO DE DEUDAS</w:t>
            </w:r>
          </w:p>
        </w:tc>
        <w:tc>
          <w:tcPr>
            <w:tcW w:w="1275" w:type="dxa"/>
            <w:tcBorders>
              <w:top w:val="single" w:sz="4" w:space="0" w:color="auto"/>
              <w:left w:val="dashSmallGap" w:sz="4" w:space="0" w:color="auto"/>
              <w:bottom w:val="single" w:sz="4" w:space="0" w:color="auto"/>
              <w:right w:val="single" w:sz="4" w:space="0" w:color="auto"/>
            </w:tcBorders>
            <w:shd w:val="clear" w:color="auto" w:fill="2F5496" w:themeFill="accent1" w:themeFillShade="BF"/>
            <w:noWrap/>
            <w:vAlign w:val="center"/>
          </w:tcPr>
          <w:p w14:paraId="60DA58A2" w14:textId="77777777" w:rsidR="00D32703" w:rsidRPr="008B5D47" w:rsidRDefault="00D32703" w:rsidP="00441EDD">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SALDO ACTUAL</w:t>
            </w:r>
          </w:p>
        </w:tc>
        <w:tc>
          <w:tcPr>
            <w:tcW w:w="1135"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33872C8C" w14:textId="77777777" w:rsidR="00D32703" w:rsidRPr="008B5D47" w:rsidRDefault="00D32703" w:rsidP="00441EDD">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SALDO ANTERIOR</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63C4CDB3" w14:textId="77777777" w:rsidR="00D32703" w:rsidRPr="008B5D47" w:rsidRDefault="00D32703" w:rsidP="00441EDD">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DIFERENCIA ABSOLUTA</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101439E0" w14:textId="77777777" w:rsidR="00D32703" w:rsidRPr="008B5D47" w:rsidRDefault="00D32703" w:rsidP="00441EDD">
            <w:pPr>
              <w:jc w:val="center"/>
              <w:rPr>
                <w:rFonts w:ascii="Arial Narrow" w:hAnsi="Arial Narrow" w:cs="Calibri"/>
                <w:b/>
                <w:bCs/>
                <w:color w:val="FFFFFF"/>
                <w:sz w:val="18"/>
                <w:szCs w:val="18"/>
              </w:rPr>
            </w:pPr>
            <w:r w:rsidRPr="001F5BB5">
              <w:rPr>
                <w:rFonts w:ascii="Arial Narrow" w:hAnsi="Arial Narrow" w:cs="Calibri"/>
                <w:b/>
                <w:bCs/>
                <w:color w:val="FFFFFF"/>
                <w:sz w:val="18"/>
                <w:szCs w:val="18"/>
              </w:rPr>
              <w:t>DIFERENIA %</w:t>
            </w:r>
          </w:p>
        </w:tc>
      </w:tr>
      <w:tr w:rsidR="00D32703" w:rsidRPr="00B813D7" w14:paraId="1B32DF2E" w14:textId="77777777" w:rsidTr="00B813D7">
        <w:trPr>
          <w:trHeight w:val="149"/>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hideMark/>
          </w:tcPr>
          <w:p w14:paraId="6FAD9EFC" w14:textId="77777777" w:rsidR="00D32703" w:rsidRPr="00B813D7" w:rsidRDefault="00D32703" w:rsidP="00D32703">
            <w:pPr>
              <w:spacing w:after="0" w:line="240" w:lineRule="auto"/>
              <w:rPr>
                <w:rFonts w:ascii="Arial Narrow" w:hAnsi="Arial Narrow" w:cs="Calibri"/>
                <w:sz w:val="18"/>
                <w:szCs w:val="18"/>
              </w:rPr>
            </w:pPr>
            <w:r w:rsidRPr="00B813D7">
              <w:rPr>
                <w:rFonts w:ascii="Arial Narrow" w:hAnsi="Arial Narrow" w:cs="Calibri"/>
                <w:sz w:val="18"/>
                <w:szCs w:val="18"/>
              </w:rPr>
              <w:t>Deudas comerciales a corto plazo</w:t>
            </w:r>
          </w:p>
        </w:tc>
        <w:tc>
          <w:tcPr>
            <w:tcW w:w="1275" w:type="dxa"/>
            <w:tcBorders>
              <w:top w:val="nil"/>
              <w:left w:val="dashSmallGap" w:sz="4" w:space="0" w:color="auto"/>
              <w:bottom w:val="single" w:sz="4" w:space="0" w:color="auto"/>
              <w:right w:val="single" w:sz="4" w:space="0" w:color="auto"/>
            </w:tcBorders>
            <w:shd w:val="clear" w:color="FFFFFF" w:fill="FFFFFF"/>
            <w:noWrap/>
            <w:vAlign w:val="center"/>
            <w:hideMark/>
          </w:tcPr>
          <w:p w14:paraId="72B90F12" w14:textId="6E490C54" w:rsidR="00D32703" w:rsidRPr="00B813D7" w:rsidRDefault="00D32703" w:rsidP="00B813D7">
            <w:pPr>
              <w:spacing w:after="0" w:line="240" w:lineRule="auto"/>
              <w:jc w:val="right"/>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49 323,59</w:t>
            </w:r>
          </w:p>
        </w:tc>
        <w:tc>
          <w:tcPr>
            <w:tcW w:w="1135" w:type="dxa"/>
            <w:tcBorders>
              <w:top w:val="nil"/>
              <w:left w:val="nil"/>
              <w:bottom w:val="single" w:sz="4" w:space="0" w:color="auto"/>
              <w:right w:val="single" w:sz="4" w:space="0" w:color="auto"/>
            </w:tcBorders>
            <w:shd w:val="clear" w:color="FFFFFF" w:fill="FFFFFF"/>
            <w:noWrap/>
            <w:vAlign w:val="center"/>
            <w:hideMark/>
          </w:tcPr>
          <w:p w14:paraId="40842A89" w14:textId="77777777" w:rsidR="00D32703" w:rsidRPr="00B813D7" w:rsidRDefault="00D32703" w:rsidP="00D32703">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tcPr>
          <w:p w14:paraId="2960B37F"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center"/>
          </w:tcPr>
          <w:p w14:paraId="7DD2CDEC"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D32703" w:rsidRPr="00B813D7" w14:paraId="386DD9A8" w14:textId="77777777" w:rsidTr="00B813D7">
        <w:trPr>
          <w:trHeight w:val="155"/>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hideMark/>
          </w:tcPr>
          <w:p w14:paraId="09A8B8B6" w14:textId="77777777" w:rsidR="00D32703" w:rsidRPr="00B813D7" w:rsidRDefault="00D32703" w:rsidP="00D32703">
            <w:pPr>
              <w:spacing w:after="0" w:line="240" w:lineRule="auto"/>
              <w:rPr>
                <w:rFonts w:ascii="Arial Narrow" w:hAnsi="Arial Narrow" w:cs="Calibri"/>
                <w:sz w:val="18"/>
                <w:szCs w:val="18"/>
              </w:rPr>
            </w:pPr>
            <w:r w:rsidRPr="00B813D7">
              <w:rPr>
                <w:rFonts w:ascii="Arial Narrow" w:hAnsi="Arial Narrow" w:cs="Calibri"/>
                <w:sz w:val="18"/>
                <w:szCs w:val="18"/>
              </w:rPr>
              <w:t>Deudas sociales y fiscales a corto plazo</w:t>
            </w:r>
          </w:p>
        </w:tc>
        <w:tc>
          <w:tcPr>
            <w:tcW w:w="1275" w:type="dxa"/>
            <w:tcBorders>
              <w:top w:val="nil"/>
              <w:left w:val="dashSmallGap" w:sz="4" w:space="0" w:color="auto"/>
              <w:bottom w:val="dashSmallGap" w:sz="4" w:space="0" w:color="auto"/>
              <w:right w:val="single" w:sz="4" w:space="0" w:color="auto"/>
            </w:tcBorders>
            <w:shd w:val="clear" w:color="FFFFFF" w:fill="FFFFFF"/>
            <w:noWrap/>
            <w:vAlign w:val="center"/>
            <w:hideMark/>
          </w:tcPr>
          <w:p w14:paraId="28C2DF28" w14:textId="36284E76" w:rsidR="00D32703" w:rsidRPr="00B813D7" w:rsidRDefault="00D32703" w:rsidP="00B813D7">
            <w:pPr>
              <w:spacing w:after="0" w:line="240" w:lineRule="auto"/>
              <w:jc w:val="right"/>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76 104,39</w:t>
            </w:r>
          </w:p>
        </w:tc>
        <w:tc>
          <w:tcPr>
            <w:tcW w:w="1135" w:type="dxa"/>
            <w:tcBorders>
              <w:top w:val="nil"/>
              <w:left w:val="nil"/>
              <w:bottom w:val="dashSmallGap" w:sz="4" w:space="0" w:color="auto"/>
              <w:right w:val="single" w:sz="4" w:space="0" w:color="auto"/>
            </w:tcBorders>
            <w:shd w:val="clear" w:color="FFFFFF" w:fill="FFFFFF"/>
            <w:noWrap/>
            <w:vAlign w:val="center"/>
            <w:hideMark/>
          </w:tcPr>
          <w:p w14:paraId="56F7CE7B" w14:textId="77777777" w:rsidR="00D32703" w:rsidRPr="00B813D7" w:rsidRDefault="00D32703" w:rsidP="00D32703">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dashSmallGap" w:sz="4" w:space="0" w:color="auto"/>
              <w:right w:val="single" w:sz="4" w:space="0" w:color="auto"/>
            </w:tcBorders>
            <w:shd w:val="clear" w:color="auto" w:fill="auto"/>
            <w:noWrap/>
            <w:vAlign w:val="center"/>
          </w:tcPr>
          <w:p w14:paraId="7BB9336D"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nil"/>
              <w:left w:val="nil"/>
              <w:bottom w:val="dashSmallGap" w:sz="4" w:space="0" w:color="auto"/>
              <w:right w:val="single" w:sz="4" w:space="0" w:color="auto"/>
            </w:tcBorders>
            <w:shd w:val="clear" w:color="auto" w:fill="auto"/>
            <w:noWrap/>
            <w:vAlign w:val="center"/>
          </w:tcPr>
          <w:p w14:paraId="0AF6C846" w14:textId="77777777" w:rsidR="00D32703" w:rsidRPr="00B813D7" w:rsidRDefault="00D32703" w:rsidP="00D32703">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D32703" w:rsidRPr="00B813D7" w14:paraId="4E213872" w14:textId="77777777" w:rsidTr="00B813D7">
        <w:trPr>
          <w:trHeight w:val="203"/>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hideMark/>
          </w:tcPr>
          <w:p w14:paraId="6943CCA8" w14:textId="77777777" w:rsidR="00D32703" w:rsidRPr="00B813D7" w:rsidRDefault="00D32703" w:rsidP="00441EDD">
            <w:pPr>
              <w:spacing w:after="0" w:line="240" w:lineRule="auto"/>
              <w:rPr>
                <w:rFonts w:ascii="Arial Narrow" w:hAnsi="Arial Narrow" w:cs="Calibri"/>
                <w:sz w:val="18"/>
                <w:szCs w:val="18"/>
              </w:rPr>
            </w:pPr>
            <w:r w:rsidRPr="00B813D7">
              <w:rPr>
                <w:rFonts w:ascii="Arial Narrow" w:hAnsi="Arial Narrow" w:cs="Calibri"/>
                <w:sz w:val="18"/>
                <w:szCs w:val="18"/>
              </w:rPr>
              <w:t>Transferencias a pagar a corto plazo</w:t>
            </w:r>
          </w:p>
        </w:tc>
        <w:tc>
          <w:tcPr>
            <w:tcW w:w="1275" w:type="dxa"/>
            <w:tcBorders>
              <w:top w:val="dashSmallGap" w:sz="4" w:space="0" w:color="auto"/>
              <w:left w:val="dashSmallGap" w:sz="4" w:space="0" w:color="auto"/>
              <w:bottom w:val="dashSmallGap" w:sz="4" w:space="0" w:color="auto"/>
              <w:right w:val="single" w:sz="4" w:space="0" w:color="auto"/>
            </w:tcBorders>
            <w:shd w:val="clear" w:color="FFFFFF" w:fill="FFFFFF"/>
            <w:noWrap/>
            <w:vAlign w:val="center"/>
            <w:hideMark/>
          </w:tcPr>
          <w:p w14:paraId="690F45EF" w14:textId="77777777" w:rsidR="00D32703" w:rsidRPr="00B813D7" w:rsidRDefault="00D32703" w:rsidP="00B813D7">
            <w:pPr>
              <w:spacing w:after="0" w:line="240" w:lineRule="auto"/>
              <w:jc w:val="right"/>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8 053,11</w:t>
            </w:r>
          </w:p>
        </w:tc>
        <w:tc>
          <w:tcPr>
            <w:tcW w:w="1135" w:type="dxa"/>
            <w:tcBorders>
              <w:top w:val="dashSmallGap" w:sz="4" w:space="0" w:color="auto"/>
              <w:left w:val="nil"/>
              <w:bottom w:val="dashSmallGap" w:sz="4" w:space="0" w:color="auto"/>
              <w:right w:val="single" w:sz="4" w:space="0" w:color="auto"/>
            </w:tcBorders>
            <w:shd w:val="clear" w:color="FFFFFF" w:fill="FFFFFF"/>
            <w:noWrap/>
            <w:vAlign w:val="center"/>
            <w:hideMark/>
          </w:tcPr>
          <w:p w14:paraId="09FADA2A" w14:textId="77777777" w:rsidR="00D32703" w:rsidRPr="00B813D7" w:rsidRDefault="00D32703" w:rsidP="00441EDD">
            <w:pPr>
              <w:spacing w:after="0" w:line="240" w:lineRule="auto"/>
              <w:jc w:val="center"/>
              <w:rPr>
                <w:rFonts w:ascii="Arial Narrow" w:hAnsi="Arial Narrow" w:cs="Calibri"/>
                <w:color w:val="000000"/>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dashSmallGap" w:sz="4" w:space="0" w:color="auto"/>
              <w:left w:val="nil"/>
              <w:bottom w:val="dashSmallGap" w:sz="4" w:space="0" w:color="auto"/>
              <w:right w:val="single" w:sz="4" w:space="0" w:color="auto"/>
            </w:tcBorders>
            <w:shd w:val="clear" w:color="auto" w:fill="auto"/>
            <w:noWrap/>
            <w:vAlign w:val="center"/>
          </w:tcPr>
          <w:p w14:paraId="779025CA" w14:textId="77777777" w:rsidR="00D32703" w:rsidRPr="00B813D7" w:rsidRDefault="00D32703" w:rsidP="00441EDD">
            <w:pPr>
              <w:spacing w:after="0" w:line="240" w:lineRule="auto"/>
              <w:jc w:val="center"/>
              <w:rPr>
                <w:rFonts w:ascii="Arial Narrow" w:hAnsi="Arial Narrow" w:cs="Calibri"/>
                <w:sz w:val="18"/>
                <w:szCs w:val="18"/>
              </w:rPr>
            </w:pPr>
            <w:r w:rsidRPr="00B813D7">
              <w:rPr>
                <w:rFonts w:ascii="Arial" w:hAnsi="Arial" w:cs="Arial"/>
                <w:color w:val="000000"/>
                <w:sz w:val="18"/>
                <w:szCs w:val="18"/>
              </w:rPr>
              <w:t>₡</w:t>
            </w:r>
            <w:r w:rsidRPr="00B813D7">
              <w:rPr>
                <w:rFonts w:ascii="Arial Narrow" w:hAnsi="Arial Narrow" w:cs="Calibri"/>
                <w:color w:val="000000"/>
                <w:sz w:val="18"/>
                <w:szCs w:val="18"/>
              </w:rPr>
              <w:t>0,00</w:t>
            </w:r>
          </w:p>
        </w:tc>
        <w:tc>
          <w:tcPr>
            <w:tcW w:w="1134" w:type="dxa"/>
            <w:tcBorders>
              <w:top w:val="dashSmallGap" w:sz="4" w:space="0" w:color="auto"/>
              <w:left w:val="nil"/>
              <w:bottom w:val="dashSmallGap" w:sz="4" w:space="0" w:color="auto"/>
              <w:right w:val="dashSmallGap" w:sz="4" w:space="0" w:color="auto"/>
            </w:tcBorders>
            <w:shd w:val="clear" w:color="auto" w:fill="auto"/>
            <w:noWrap/>
            <w:vAlign w:val="center"/>
          </w:tcPr>
          <w:p w14:paraId="7006C0D9" w14:textId="77777777" w:rsidR="00D32703" w:rsidRPr="00B813D7" w:rsidRDefault="00D32703" w:rsidP="00441EDD">
            <w:pPr>
              <w:spacing w:after="0" w:line="240" w:lineRule="auto"/>
              <w:jc w:val="center"/>
              <w:rPr>
                <w:rFonts w:ascii="Arial Narrow" w:hAnsi="Arial Narrow" w:cs="Calibri"/>
                <w:sz w:val="18"/>
                <w:szCs w:val="18"/>
              </w:rPr>
            </w:pPr>
            <w:r w:rsidRPr="00B813D7">
              <w:rPr>
                <w:rFonts w:ascii="Arial Narrow" w:hAnsi="Arial Narrow" w:cs="Calibri"/>
                <w:sz w:val="18"/>
                <w:szCs w:val="18"/>
              </w:rPr>
              <w:t>0,00%</w:t>
            </w:r>
          </w:p>
        </w:tc>
      </w:tr>
      <w:tr w:rsidR="00D32703" w:rsidRPr="00B813D7" w14:paraId="4A06A51E" w14:textId="77777777" w:rsidTr="00D32703">
        <w:trPr>
          <w:trHeight w:val="360"/>
        </w:trPr>
        <w:tc>
          <w:tcPr>
            <w:tcW w:w="325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CA16859" w14:textId="050FE919" w:rsidR="00D32703" w:rsidRPr="00B813D7" w:rsidRDefault="00D32703" w:rsidP="00D32703">
            <w:pPr>
              <w:spacing w:after="0" w:line="240" w:lineRule="auto"/>
              <w:jc w:val="center"/>
              <w:rPr>
                <w:rFonts w:ascii="Arial Narrow" w:hAnsi="Arial Narrow" w:cs="Calibri"/>
                <w:b/>
                <w:bCs/>
                <w:sz w:val="18"/>
                <w:szCs w:val="18"/>
              </w:rPr>
            </w:pPr>
            <w:r w:rsidRPr="00B813D7">
              <w:rPr>
                <w:rFonts w:ascii="Arial Narrow" w:hAnsi="Arial Narrow" w:cs="Calibri"/>
                <w:b/>
                <w:bCs/>
                <w:sz w:val="18"/>
                <w:szCs w:val="18"/>
              </w:rPr>
              <w:t>TOTALES</w:t>
            </w:r>
          </w:p>
        </w:tc>
        <w:tc>
          <w:tcPr>
            <w:tcW w:w="1275" w:type="dxa"/>
            <w:tcBorders>
              <w:top w:val="dashSmallGap" w:sz="4" w:space="0" w:color="auto"/>
              <w:left w:val="dashSmallGap" w:sz="4" w:space="0" w:color="auto"/>
              <w:bottom w:val="dashSmallGap" w:sz="4" w:space="0" w:color="auto"/>
              <w:right w:val="single" w:sz="4" w:space="0" w:color="auto"/>
            </w:tcBorders>
            <w:shd w:val="clear" w:color="FFFFFF" w:fill="FFFFFF"/>
            <w:noWrap/>
            <w:vAlign w:val="center"/>
          </w:tcPr>
          <w:p w14:paraId="472CD900" w14:textId="58521835" w:rsidR="00D32703" w:rsidRPr="00B813D7" w:rsidRDefault="00D32703" w:rsidP="00441EDD">
            <w:pPr>
              <w:spacing w:after="0" w:line="240" w:lineRule="auto"/>
              <w:jc w:val="center"/>
              <w:rPr>
                <w:rFonts w:ascii="Arial Narrow" w:hAnsi="Arial Narrow" w:cs="Arial"/>
                <w:b/>
                <w:bCs/>
                <w:color w:val="000000"/>
                <w:sz w:val="18"/>
                <w:szCs w:val="18"/>
              </w:rPr>
            </w:pPr>
            <w:r w:rsidRPr="00B813D7">
              <w:rPr>
                <w:rFonts w:ascii="Arial" w:hAnsi="Arial" w:cs="Arial"/>
                <w:b/>
                <w:bCs/>
                <w:color w:val="000000"/>
                <w:sz w:val="18"/>
                <w:szCs w:val="18"/>
              </w:rPr>
              <w:t>₡</w:t>
            </w:r>
            <w:r w:rsidRPr="00B813D7">
              <w:rPr>
                <w:rFonts w:ascii="Arial Narrow" w:hAnsi="Arial Narrow" w:cs="Arial"/>
                <w:b/>
                <w:bCs/>
                <w:color w:val="000000"/>
                <w:sz w:val="18"/>
                <w:szCs w:val="18"/>
              </w:rPr>
              <w:t>133 481,09</w:t>
            </w:r>
          </w:p>
        </w:tc>
        <w:tc>
          <w:tcPr>
            <w:tcW w:w="1135" w:type="dxa"/>
            <w:tcBorders>
              <w:top w:val="dashSmallGap" w:sz="4" w:space="0" w:color="auto"/>
              <w:left w:val="nil"/>
              <w:bottom w:val="dashSmallGap" w:sz="4" w:space="0" w:color="auto"/>
              <w:right w:val="single" w:sz="4" w:space="0" w:color="auto"/>
            </w:tcBorders>
            <w:shd w:val="clear" w:color="FFFFFF" w:fill="FFFFFF"/>
            <w:noWrap/>
            <w:vAlign w:val="center"/>
          </w:tcPr>
          <w:p w14:paraId="1E8DB775" w14:textId="19A56016" w:rsidR="00D32703" w:rsidRPr="00B813D7" w:rsidRDefault="00D32703" w:rsidP="00441EDD">
            <w:pPr>
              <w:spacing w:after="0" w:line="240" w:lineRule="auto"/>
              <w:jc w:val="center"/>
              <w:rPr>
                <w:rFonts w:ascii="Arial Narrow" w:hAnsi="Arial Narrow" w:cs="Arial"/>
                <w:b/>
                <w:bCs/>
                <w:color w:val="000000"/>
                <w:sz w:val="18"/>
                <w:szCs w:val="18"/>
              </w:rPr>
            </w:pPr>
            <w:r w:rsidRPr="00B813D7">
              <w:rPr>
                <w:rFonts w:ascii="Arial" w:hAnsi="Arial" w:cs="Arial"/>
                <w:b/>
                <w:bCs/>
                <w:color w:val="000000"/>
                <w:sz w:val="18"/>
                <w:szCs w:val="18"/>
              </w:rPr>
              <w:t>₡</w:t>
            </w:r>
            <w:r w:rsidRPr="00B813D7">
              <w:rPr>
                <w:rFonts w:ascii="Arial Narrow" w:hAnsi="Arial Narrow" w:cs="Arial"/>
                <w:b/>
                <w:bCs/>
                <w:color w:val="000000"/>
                <w:sz w:val="18"/>
                <w:szCs w:val="18"/>
              </w:rPr>
              <w:t>0,00</w:t>
            </w:r>
          </w:p>
        </w:tc>
        <w:tc>
          <w:tcPr>
            <w:tcW w:w="1134" w:type="dxa"/>
            <w:tcBorders>
              <w:top w:val="dashSmallGap" w:sz="4" w:space="0" w:color="auto"/>
              <w:left w:val="nil"/>
              <w:bottom w:val="dashSmallGap" w:sz="4" w:space="0" w:color="auto"/>
              <w:right w:val="single" w:sz="4" w:space="0" w:color="auto"/>
            </w:tcBorders>
            <w:shd w:val="clear" w:color="auto" w:fill="auto"/>
            <w:noWrap/>
            <w:vAlign w:val="center"/>
          </w:tcPr>
          <w:p w14:paraId="3DC3D0E8" w14:textId="2DE169CB" w:rsidR="00D32703" w:rsidRPr="00B813D7" w:rsidRDefault="00D32703" w:rsidP="00441EDD">
            <w:pPr>
              <w:spacing w:after="0" w:line="240" w:lineRule="auto"/>
              <w:jc w:val="center"/>
              <w:rPr>
                <w:rFonts w:ascii="Arial Narrow" w:hAnsi="Arial Narrow" w:cs="Arial"/>
                <w:b/>
                <w:bCs/>
                <w:color w:val="000000"/>
                <w:sz w:val="18"/>
                <w:szCs w:val="18"/>
              </w:rPr>
            </w:pPr>
            <w:r w:rsidRPr="00B813D7">
              <w:rPr>
                <w:rFonts w:ascii="Arial" w:hAnsi="Arial" w:cs="Arial"/>
                <w:b/>
                <w:bCs/>
                <w:color w:val="000000"/>
                <w:sz w:val="18"/>
                <w:szCs w:val="18"/>
              </w:rPr>
              <w:t>₡</w:t>
            </w:r>
            <w:r w:rsidRPr="00B813D7">
              <w:rPr>
                <w:rFonts w:ascii="Arial Narrow" w:hAnsi="Arial Narrow" w:cs="Arial"/>
                <w:b/>
                <w:bCs/>
                <w:color w:val="000000"/>
                <w:sz w:val="18"/>
                <w:szCs w:val="18"/>
              </w:rPr>
              <w:t>0,00</w:t>
            </w:r>
          </w:p>
        </w:tc>
        <w:tc>
          <w:tcPr>
            <w:tcW w:w="1134" w:type="dxa"/>
            <w:tcBorders>
              <w:top w:val="dashSmallGap" w:sz="4" w:space="0" w:color="auto"/>
              <w:left w:val="nil"/>
              <w:bottom w:val="dashSmallGap" w:sz="4" w:space="0" w:color="auto"/>
              <w:right w:val="dashSmallGap" w:sz="4" w:space="0" w:color="auto"/>
            </w:tcBorders>
            <w:shd w:val="clear" w:color="auto" w:fill="auto"/>
            <w:noWrap/>
            <w:vAlign w:val="center"/>
          </w:tcPr>
          <w:p w14:paraId="1C32201C" w14:textId="20D28B94" w:rsidR="00D32703" w:rsidRPr="00B813D7" w:rsidRDefault="00D32703" w:rsidP="00441EDD">
            <w:pPr>
              <w:spacing w:after="0" w:line="240" w:lineRule="auto"/>
              <w:jc w:val="center"/>
              <w:rPr>
                <w:rFonts w:ascii="Arial Narrow" w:hAnsi="Arial Narrow" w:cs="Arial"/>
                <w:b/>
                <w:bCs/>
                <w:color w:val="000000"/>
                <w:sz w:val="18"/>
                <w:szCs w:val="18"/>
              </w:rPr>
            </w:pPr>
            <w:r w:rsidRPr="00B813D7">
              <w:rPr>
                <w:rFonts w:ascii="Arial Narrow" w:hAnsi="Arial Narrow" w:cs="Arial"/>
                <w:b/>
                <w:bCs/>
                <w:color w:val="000000"/>
                <w:sz w:val="18"/>
                <w:szCs w:val="18"/>
              </w:rPr>
              <w:t>0,00</w:t>
            </w:r>
            <w:r w:rsidR="005D0D1F" w:rsidRPr="00B813D7">
              <w:rPr>
                <w:rFonts w:ascii="Arial Narrow" w:hAnsi="Arial Narrow" w:cs="Arial"/>
                <w:b/>
                <w:bCs/>
                <w:color w:val="000000"/>
                <w:sz w:val="18"/>
                <w:szCs w:val="18"/>
              </w:rPr>
              <w:t>%</w:t>
            </w:r>
          </w:p>
        </w:tc>
      </w:tr>
    </w:tbl>
    <w:p w14:paraId="477510AA" w14:textId="77777777" w:rsidR="00B813D7" w:rsidRDefault="00B813D7" w:rsidP="00B813D7">
      <w:pPr>
        <w:spacing w:before="120" w:after="0" w:line="240" w:lineRule="auto"/>
        <w:jc w:val="both"/>
        <w:rPr>
          <w:rFonts w:ascii="Arial Narrow" w:hAnsi="Arial Narrow"/>
        </w:rPr>
      </w:pPr>
    </w:p>
    <w:p w14:paraId="464A533C" w14:textId="437DAD7B" w:rsidR="00D32703" w:rsidRDefault="00A25533" w:rsidP="00B813D7">
      <w:pPr>
        <w:spacing w:after="160" w:line="240" w:lineRule="auto"/>
        <w:jc w:val="both"/>
        <w:rPr>
          <w:rFonts w:ascii="Arial Narrow" w:hAnsi="Arial Narrow"/>
        </w:rPr>
      </w:pPr>
      <w:r>
        <w:rPr>
          <w:rFonts w:ascii="Arial Narrow" w:hAnsi="Arial Narrow"/>
        </w:rPr>
        <w:t xml:space="preserve">De acuerdo </w:t>
      </w:r>
      <w:r w:rsidR="00334B94">
        <w:rPr>
          <w:rFonts w:ascii="Arial Narrow" w:hAnsi="Arial Narrow"/>
        </w:rPr>
        <w:t>con lo informado por el Abogado de la Municipalidad al 31 de mayo de 2022</w:t>
      </w:r>
      <w:r w:rsidR="003D3580">
        <w:rPr>
          <w:rFonts w:ascii="Arial Narrow" w:hAnsi="Arial Narrow"/>
        </w:rPr>
        <w:t xml:space="preserve">, existían dos procesos judiciales en contra </w:t>
      </w:r>
      <w:r w:rsidR="006E5AD0">
        <w:rPr>
          <w:rFonts w:ascii="Arial Narrow" w:hAnsi="Arial Narrow"/>
        </w:rPr>
        <w:t>la Municipalidad</w:t>
      </w:r>
      <w:r w:rsidR="003D3580">
        <w:rPr>
          <w:rFonts w:ascii="Arial Narrow" w:hAnsi="Arial Narrow"/>
        </w:rPr>
        <w:t>,</w:t>
      </w:r>
      <w:r w:rsidR="006E5AD0">
        <w:rPr>
          <w:rFonts w:ascii="Arial Narrow" w:hAnsi="Arial Narrow"/>
        </w:rPr>
        <w:t xml:space="preserve"> </w:t>
      </w:r>
      <w:r w:rsidR="003D3580">
        <w:rPr>
          <w:rFonts w:ascii="Arial Narrow" w:hAnsi="Arial Narrow"/>
        </w:rPr>
        <w:t>según se detalla en el siguiente cuadro:</w:t>
      </w:r>
    </w:p>
    <w:tbl>
      <w:tblPr>
        <w:tblW w:w="9285" w:type="dxa"/>
        <w:tblInd w:w="55" w:type="dxa"/>
        <w:tblCellMar>
          <w:left w:w="70" w:type="dxa"/>
          <w:right w:w="70" w:type="dxa"/>
        </w:tblCellMar>
        <w:tblLook w:val="04A0" w:firstRow="1" w:lastRow="0" w:firstColumn="1" w:lastColumn="0" w:noHBand="0" w:noVBand="1"/>
      </w:tblPr>
      <w:tblGrid>
        <w:gridCol w:w="1069"/>
        <w:gridCol w:w="1418"/>
        <w:gridCol w:w="992"/>
        <w:gridCol w:w="715"/>
        <w:gridCol w:w="1270"/>
        <w:gridCol w:w="992"/>
        <w:gridCol w:w="871"/>
        <w:gridCol w:w="1958"/>
      </w:tblGrid>
      <w:tr w:rsidR="003D3580" w:rsidRPr="007470ED" w14:paraId="3B16E7B0" w14:textId="77777777" w:rsidTr="00B813D7">
        <w:trPr>
          <w:trHeight w:val="424"/>
        </w:trPr>
        <w:tc>
          <w:tcPr>
            <w:tcW w:w="1069"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52417594"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 xml:space="preserve">Nº de Expediente </w:t>
            </w:r>
            <w:r w:rsidRPr="007470ED">
              <w:rPr>
                <w:rFonts w:ascii="Arial Narrow" w:eastAsia="Times New Roman" w:hAnsi="Arial Narrow"/>
                <w:bCs/>
                <w:sz w:val="20"/>
                <w:szCs w:val="20"/>
                <w:u w:val="single"/>
                <w:lang w:eastAsia="es-CR"/>
              </w:rPr>
              <w:t>judicial</w:t>
            </w:r>
          </w:p>
        </w:tc>
        <w:tc>
          <w:tcPr>
            <w:tcW w:w="1418"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34489BDD"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Nombre Actor</w:t>
            </w:r>
          </w:p>
        </w:tc>
        <w:tc>
          <w:tcPr>
            <w:tcW w:w="992" w:type="dxa"/>
            <w:tcBorders>
              <w:top w:val="single" w:sz="8" w:space="0" w:color="auto"/>
              <w:left w:val="single" w:sz="8" w:space="0" w:color="auto"/>
              <w:bottom w:val="single" w:sz="8" w:space="0" w:color="000000"/>
              <w:right w:val="single" w:sz="8" w:space="0" w:color="auto"/>
            </w:tcBorders>
            <w:shd w:val="clear" w:color="auto" w:fill="1F3864" w:themeFill="accent1" w:themeFillShade="80"/>
            <w:vAlign w:val="center"/>
            <w:hideMark/>
          </w:tcPr>
          <w:p w14:paraId="609032BE"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Motivo demanda</w:t>
            </w:r>
          </w:p>
        </w:tc>
        <w:tc>
          <w:tcPr>
            <w:tcW w:w="715" w:type="dxa"/>
            <w:tcBorders>
              <w:top w:val="nil"/>
              <w:left w:val="nil"/>
              <w:bottom w:val="nil"/>
              <w:right w:val="single" w:sz="4" w:space="0" w:color="auto"/>
            </w:tcBorders>
            <w:shd w:val="clear" w:color="auto" w:fill="1F3864" w:themeFill="accent1" w:themeFillShade="80"/>
            <w:noWrap/>
            <w:vAlign w:val="center"/>
            <w:hideMark/>
          </w:tcPr>
          <w:p w14:paraId="16F78B7A"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Fecha</w:t>
            </w:r>
          </w:p>
        </w:tc>
        <w:tc>
          <w:tcPr>
            <w:tcW w:w="1270" w:type="dxa"/>
            <w:tcBorders>
              <w:top w:val="nil"/>
              <w:left w:val="single" w:sz="8" w:space="0" w:color="auto"/>
              <w:bottom w:val="nil"/>
              <w:right w:val="single" w:sz="4" w:space="0" w:color="auto"/>
            </w:tcBorders>
            <w:shd w:val="clear" w:color="auto" w:fill="1F3864" w:themeFill="accent1" w:themeFillShade="80"/>
            <w:noWrap/>
            <w:vAlign w:val="center"/>
            <w:hideMark/>
          </w:tcPr>
          <w:p w14:paraId="31AE82BD"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Monto</w:t>
            </w:r>
          </w:p>
        </w:tc>
        <w:tc>
          <w:tcPr>
            <w:tcW w:w="992" w:type="dxa"/>
            <w:tcBorders>
              <w:top w:val="nil"/>
              <w:left w:val="single" w:sz="8" w:space="0" w:color="auto"/>
              <w:bottom w:val="nil"/>
              <w:right w:val="single" w:sz="8" w:space="0" w:color="auto"/>
            </w:tcBorders>
            <w:shd w:val="clear" w:color="auto" w:fill="1F3864" w:themeFill="accent1" w:themeFillShade="80"/>
            <w:noWrap/>
            <w:vAlign w:val="center"/>
            <w:hideMark/>
          </w:tcPr>
          <w:p w14:paraId="0EDA6813"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sidRPr="007470ED">
              <w:rPr>
                <w:rFonts w:ascii="Arial Narrow" w:eastAsia="Times New Roman" w:hAnsi="Arial Narrow"/>
                <w:bCs/>
                <w:sz w:val="20"/>
                <w:szCs w:val="20"/>
                <w:lang w:eastAsia="es-CR"/>
              </w:rPr>
              <w:t>Moneda</w:t>
            </w:r>
          </w:p>
        </w:tc>
        <w:tc>
          <w:tcPr>
            <w:tcW w:w="871" w:type="dxa"/>
            <w:tcBorders>
              <w:top w:val="nil"/>
              <w:left w:val="single" w:sz="8" w:space="0" w:color="auto"/>
              <w:bottom w:val="nil"/>
              <w:right w:val="single" w:sz="8" w:space="0" w:color="auto"/>
            </w:tcBorders>
            <w:shd w:val="clear" w:color="auto" w:fill="1F3864" w:themeFill="accent1" w:themeFillShade="80"/>
          </w:tcPr>
          <w:p w14:paraId="6BD76B74" w14:textId="77777777" w:rsidR="003D3580" w:rsidRDefault="003D3580" w:rsidP="00441EDD">
            <w:pPr>
              <w:spacing w:after="0" w:line="240" w:lineRule="auto"/>
              <w:jc w:val="center"/>
              <w:rPr>
                <w:rFonts w:ascii="Arial Narrow" w:eastAsia="Times New Roman" w:hAnsi="Arial Narrow"/>
                <w:bCs/>
                <w:sz w:val="20"/>
                <w:szCs w:val="20"/>
                <w:lang w:eastAsia="es-CR"/>
              </w:rPr>
            </w:pPr>
          </w:p>
          <w:p w14:paraId="42423714"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r>
              <w:rPr>
                <w:rFonts w:ascii="Arial Narrow" w:eastAsia="Times New Roman" w:hAnsi="Arial Narrow"/>
                <w:bCs/>
                <w:sz w:val="20"/>
                <w:szCs w:val="20"/>
                <w:lang w:eastAsia="es-CR"/>
              </w:rPr>
              <w:t>Estado</w:t>
            </w:r>
          </w:p>
        </w:tc>
        <w:tc>
          <w:tcPr>
            <w:tcW w:w="1958" w:type="dxa"/>
            <w:tcBorders>
              <w:top w:val="nil"/>
              <w:left w:val="single" w:sz="8" w:space="0" w:color="auto"/>
              <w:bottom w:val="nil"/>
              <w:right w:val="single" w:sz="8" w:space="0" w:color="auto"/>
            </w:tcBorders>
            <w:shd w:val="clear" w:color="auto" w:fill="1F3864" w:themeFill="accent1" w:themeFillShade="80"/>
          </w:tcPr>
          <w:p w14:paraId="0147D083" w14:textId="77777777" w:rsidR="003D3580" w:rsidRPr="007470ED" w:rsidRDefault="003D3580" w:rsidP="00441EDD">
            <w:pPr>
              <w:spacing w:after="0" w:line="240" w:lineRule="auto"/>
              <w:jc w:val="center"/>
              <w:rPr>
                <w:rFonts w:ascii="Arial Narrow" w:eastAsia="Times New Roman" w:hAnsi="Arial Narrow"/>
                <w:bCs/>
                <w:sz w:val="20"/>
                <w:szCs w:val="20"/>
                <w:lang w:eastAsia="es-CR"/>
              </w:rPr>
            </w:pPr>
          </w:p>
        </w:tc>
      </w:tr>
      <w:tr w:rsidR="003D3580" w14:paraId="1B506E49" w14:textId="77777777" w:rsidTr="00B813D7">
        <w:trPr>
          <w:trHeight w:val="416"/>
        </w:trPr>
        <w:tc>
          <w:tcPr>
            <w:tcW w:w="1069" w:type="dxa"/>
            <w:tcBorders>
              <w:top w:val="nil"/>
              <w:left w:val="single" w:sz="8" w:space="0" w:color="auto"/>
              <w:bottom w:val="single" w:sz="4" w:space="0" w:color="auto"/>
              <w:right w:val="single" w:sz="8" w:space="0" w:color="auto"/>
            </w:tcBorders>
            <w:noWrap/>
            <w:vAlign w:val="center"/>
            <w:hideMark/>
          </w:tcPr>
          <w:p w14:paraId="78C32A52" w14:textId="77777777" w:rsidR="003D3580" w:rsidRDefault="003D3580" w:rsidP="00441EDD">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20-000008-1551-LA</w:t>
            </w:r>
          </w:p>
        </w:tc>
        <w:tc>
          <w:tcPr>
            <w:tcW w:w="1418" w:type="dxa"/>
            <w:tcBorders>
              <w:top w:val="nil"/>
              <w:left w:val="nil"/>
              <w:bottom w:val="single" w:sz="4" w:space="0" w:color="auto"/>
              <w:right w:val="nil"/>
            </w:tcBorders>
            <w:noWrap/>
            <w:vAlign w:val="center"/>
            <w:hideMark/>
          </w:tcPr>
          <w:p w14:paraId="723B79DB" w14:textId="77777777" w:rsidR="003D3580" w:rsidRDefault="003D3580" w:rsidP="00441EDD">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Erick Grajales Sánchez</w:t>
            </w:r>
          </w:p>
        </w:tc>
        <w:tc>
          <w:tcPr>
            <w:tcW w:w="992" w:type="dxa"/>
            <w:tcBorders>
              <w:top w:val="nil"/>
              <w:left w:val="single" w:sz="8" w:space="0" w:color="auto"/>
              <w:bottom w:val="single" w:sz="4" w:space="0" w:color="auto"/>
              <w:right w:val="nil"/>
            </w:tcBorders>
            <w:noWrap/>
            <w:vAlign w:val="center"/>
            <w:hideMark/>
          </w:tcPr>
          <w:p w14:paraId="6EBEC051" w14:textId="77777777" w:rsidR="003D3580" w:rsidRDefault="003D3580" w:rsidP="00441EDD">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Laboral</w:t>
            </w:r>
          </w:p>
        </w:tc>
        <w:tc>
          <w:tcPr>
            <w:tcW w:w="715" w:type="dxa"/>
            <w:tcBorders>
              <w:top w:val="nil"/>
              <w:left w:val="single" w:sz="8" w:space="0" w:color="auto"/>
              <w:bottom w:val="single" w:sz="4" w:space="0" w:color="auto"/>
              <w:right w:val="single" w:sz="4" w:space="0" w:color="auto"/>
            </w:tcBorders>
            <w:noWrap/>
            <w:vAlign w:val="center"/>
            <w:hideMark/>
          </w:tcPr>
          <w:p w14:paraId="26E4C3B6" w14:textId="77777777" w:rsidR="003D3580" w:rsidRDefault="003D3580" w:rsidP="00441EDD">
            <w:pPr>
              <w:spacing w:after="0" w:line="240" w:lineRule="auto"/>
              <w:rPr>
                <w:rFonts w:ascii="Arial Narrow" w:eastAsia="Times New Roman" w:hAnsi="Arial Narrow"/>
                <w:color w:val="000000"/>
                <w:sz w:val="20"/>
                <w:szCs w:val="20"/>
                <w:lang w:eastAsia="es-CR"/>
              </w:rPr>
            </w:pPr>
            <w:r w:rsidRPr="0067196A">
              <w:rPr>
                <w:rFonts w:ascii="Arial Narrow" w:eastAsia="Times New Roman" w:hAnsi="Arial Narrow"/>
                <w:color w:val="000000"/>
                <w:sz w:val="18"/>
                <w:szCs w:val="18"/>
                <w:lang w:eastAsia="es-CR"/>
              </w:rPr>
              <w:t>04/02/20</w:t>
            </w:r>
          </w:p>
        </w:tc>
        <w:tc>
          <w:tcPr>
            <w:tcW w:w="1270" w:type="dxa"/>
            <w:tcBorders>
              <w:top w:val="nil"/>
              <w:left w:val="nil"/>
              <w:bottom w:val="single" w:sz="4" w:space="0" w:color="auto"/>
              <w:right w:val="single" w:sz="4" w:space="0" w:color="auto"/>
            </w:tcBorders>
            <w:noWrap/>
            <w:vAlign w:val="center"/>
            <w:hideMark/>
          </w:tcPr>
          <w:p w14:paraId="3134E054" w14:textId="77777777" w:rsidR="003D3580" w:rsidRPr="008448B6" w:rsidRDefault="003D3580" w:rsidP="00441EDD">
            <w:pPr>
              <w:spacing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¢27 605 540.44</w:t>
            </w:r>
          </w:p>
        </w:tc>
        <w:tc>
          <w:tcPr>
            <w:tcW w:w="992" w:type="dxa"/>
            <w:tcBorders>
              <w:top w:val="nil"/>
              <w:left w:val="nil"/>
              <w:bottom w:val="single" w:sz="4" w:space="0" w:color="auto"/>
              <w:right w:val="single" w:sz="4" w:space="0" w:color="auto"/>
            </w:tcBorders>
            <w:noWrap/>
            <w:vAlign w:val="center"/>
            <w:hideMark/>
          </w:tcPr>
          <w:p w14:paraId="548ECDBB" w14:textId="77777777" w:rsidR="003D3580" w:rsidRPr="008448B6" w:rsidRDefault="003D3580" w:rsidP="00441EDD">
            <w:pPr>
              <w:spacing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Colones</w:t>
            </w:r>
          </w:p>
        </w:tc>
        <w:tc>
          <w:tcPr>
            <w:tcW w:w="871" w:type="dxa"/>
            <w:tcBorders>
              <w:top w:val="nil"/>
              <w:left w:val="nil"/>
              <w:bottom w:val="single" w:sz="4" w:space="0" w:color="auto"/>
              <w:right w:val="single" w:sz="4" w:space="0" w:color="auto"/>
            </w:tcBorders>
          </w:tcPr>
          <w:p w14:paraId="05776943" w14:textId="77777777" w:rsidR="003D3580" w:rsidRPr="008448B6" w:rsidRDefault="003D3580" w:rsidP="00441EDD">
            <w:pPr>
              <w:spacing w:before="120"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Resolución provisional</w:t>
            </w:r>
          </w:p>
        </w:tc>
        <w:tc>
          <w:tcPr>
            <w:tcW w:w="1958" w:type="dxa"/>
            <w:tcBorders>
              <w:top w:val="nil"/>
              <w:left w:val="nil"/>
              <w:bottom w:val="single" w:sz="4" w:space="0" w:color="auto"/>
              <w:right w:val="single" w:sz="4" w:space="0" w:color="auto"/>
            </w:tcBorders>
          </w:tcPr>
          <w:p w14:paraId="510DD926" w14:textId="77777777" w:rsidR="003D3580" w:rsidRPr="008448B6" w:rsidRDefault="003D3580" w:rsidP="00441EDD">
            <w:pPr>
              <w:spacing w:after="0" w:line="240" w:lineRule="auto"/>
              <w:jc w:val="both"/>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En ejecución de sentencia, la Municipalidad contestó la misma, y no hay sentencia en firme</w:t>
            </w:r>
          </w:p>
        </w:tc>
      </w:tr>
      <w:tr w:rsidR="003D3580" w14:paraId="16EE9BED" w14:textId="77777777" w:rsidTr="00B813D7">
        <w:trPr>
          <w:trHeight w:val="416"/>
        </w:trPr>
        <w:tc>
          <w:tcPr>
            <w:tcW w:w="1069" w:type="dxa"/>
            <w:tcBorders>
              <w:top w:val="nil"/>
              <w:left w:val="single" w:sz="8" w:space="0" w:color="auto"/>
              <w:bottom w:val="single" w:sz="4" w:space="0" w:color="auto"/>
              <w:right w:val="single" w:sz="8" w:space="0" w:color="auto"/>
            </w:tcBorders>
            <w:noWrap/>
            <w:vAlign w:val="center"/>
            <w:hideMark/>
          </w:tcPr>
          <w:p w14:paraId="77A39413" w14:textId="77777777" w:rsidR="003D3580" w:rsidRDefault="003D3580" w:rsidP="00441EDD">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20-000062-1551-LA</w:t>
            </w:r>
          </w:p>
        </w:tc>
        <w:tc>
          <w:tcPr>
            <w:tcW w:w="1418" w:type="dxa"/>
            <w:tcBorders>
              <w:top w:val="nil"/>
              <w:left w:val="nil"/>
              <w:bottom w:val="single" w:sz="4" w:space="0" w:color="auto"/>
              <w:right w:val="nil"/>
            </w:tcBorders>
            <w:noWrap/>
            <w:vAlign w:val="center"/>
            <w:hideMark/>
          </w:tcPr>
          <w:p w14:paraId="59748786" w14:textId="77777777" w:rsidR="003D3580" w:rsidRDefault="003D3580" w:rsidP="00441EDD">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 xml:space="preserve">David </w:t>
            </w:r>
            <w:proofErr w:type="spellStart"/>
            <w:r>
              <w:rPr>
                <w:rFonts w:ascii="Arial Narrow" w:eastAsia="Times New Roman" w:hAnsi="Arial Narrow"/>
                <w:color w:val="000000"/>
                <w:sz w:val="20"/>
                <w:szCs w:val="20"/>
                <w:lang w:eastAsia="es-CR"/>
              </w:rPr>
              <w:t>Azofeifa</w:t>
            </w:r>
            <w:proofErr w:type="spellEnd"/>
            <w:r>
              <w:rPr>
                <w:rFonts w:ascii="Arial Narrow" w:eastAsia="Times New Roman" w:hAnsi="Arial Narrow"/>
                <w:color w:val="000000"/>
                <w:sz w:val="20"/>
                <w:szCs w:val="20"/>
                <w:lang w:eastAsia="es-CR"/>
              </w:rPr>
              <w:t xml:space="preserve"> Umaña y Otros</w:t>
            </w:r>
          </w:p>
        </w:tc>
        <w:tc>
          <w:tcPr>
            <w:tcW w:w="992" w:type="dxa"/>
            <w:tcBorders>
              <w:top w:val="nil"/>
              <w:left w:val="single" w:sz="8" w:space="0" w:color="auto"/>
              <w:bottom w:val="single" w:sz="4" w:space="0" w:color="auto"/>
              <w:right w:val="nil"/>
            </w:tcBorders>
            <w:noWrap/>
            <w:vAlign w:val="center"/>
            <w:hideMark/>
          </w:tcPr>
          <w:p w14:paraId="66800BCD" w14:textId="77777777" w:rsidR="003D3580" w:rsidRDefault="003D3580" w:rsidP="00441EDD">
            <w:pPr>
              <w:spacing w:after="0" w:line="240" w:lineRule="auto"/>
              <w:rPr>
                <w:rFonts w:ascii="Arial Narrow" w:eastAsia="Times New Roman" w:hAnsi="Arial Narrow"/>
                <w:color w:val="000000"/>
                <w:sz w:val="20"/>
                <w:szCs w:val="20"/>
                <w:lang w:eastAsia="es-CR"/>
              </w:rPr>
            </w:pPr>
            <w:r>
              <w:rPr>
                <w:rFonts w:ascii="Arial Narrow" w:eastAsia="Times New Roman" w:hAnsi="Arial Narrow"/>
                <w:color w:val="000000"/>
                <w:sz w:val="20"/>
                <w:szCs w:val="20"/>
                <w:lang w:eastAsia="es-CR"/>
              </w:rPr>
              <w:t>Laboral</w:t>
            </w:r>
          </w:p>
        </w:tc>
        <w:tc>
          <w:tcPr>
            <w:tcW w:w="715" w:type="dxa"/>
            <w:tcBorders>
              <w:top w:val="nil"/>
              <w:left w:val="single" w:sz="8" w:space="0" w:color="auto"/>
              <w:bottom w:val="single" w:sz="4" w:space="0" w:color="auto"/>
              <w:right w:val="single" w:sz="4" w:space="0" w:color="auto"/>
            </w:tcBorders>
            <w:noWrap/>
            <w:vAlign w:val="center"/>
            <w:hideMark/>
          </w:tcPr>
          <w:p w14:paraId="5951956E" w14:textId="77777777" w:rsidR="003D3580" w:rsidRDefault="003D3580" w:rsidP="00441EDD">
            <w:pPr>
              <w:spacing w:after="0" w:line="240" w:lineRule="auto"/>
              <w:rPr>
                <w:rFonts w:ascii="Arial Narrow" w:eastAsia="Times New Roman" w:hAnsi="Arial Narrow"/>
                <w:color w:val="000000"/>
                <w:sz w:val="18"/>
                <w:szCs w:val="18"/>
                <w:lang w:eastAsia="es-CR"/>
              </w:rPr>
            </w:pPr>
            <w:r>
              <w:rPr>
                <w:rFonts w:ascii="Arial Narrow" w:eastAsia="Times New Roman" w:hAnsi="Arial Narrow"/>
                <w:color w:val="000000"/>
                <w:sz w:val="18"/>
                <w:szCs w:val="18"/>
                <w:lang w:eastAsia="es-CR"/>
              </w:rPr>
              <w:t>22/10/20</w:t>
            </w:r>
          </w:p>
        </w:tc>
        <w:tc>
          <w:tcPr>
            <w:tcW w:w="1270" w:type="dxa"/>
            <w:tcBorders>
              <w:top w:val="nil"/>
              <w:left w:val="nil"/>
              <w:bottom w:val="single" w:sz="4" w:space="0" w:color="auto"/>
              <w:right w:val="single" w:sz="4" w:space="0" w:color="auto"/>
            </w:tcBorders>
            <w:noWrap/>
            <w:hideMark/>
          </w:tcPr>
          <w:p w14:paraId="29DE94A0" w14:textId="77777777" w:rsidR="003D3580" w:rsidRPr="008448B6" w:rsidRDefault="003D3580" w:rsidP="00441EDD">
            <w:pPr>
              <w:spacing w:before="120"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¢24 000 000.00</w:t>
            </w:r>
          </w:p>
        </w:tc>
        <w:tc>
          <w:tcPr>
            <w:tcW w:w="992" w:type="dxa"/>
            <w:tcBorders>
              <w:top w:val="nil"/>
              <w:left w:val="nil"/>
              <w:bottom w:val="single" w:sz="4" w:space="0" w:color="auto"/>
              <w:right w:val="single" w:sz="4" w:space="0" w:color="auto"/>
            </w:tcBorders>
            <w:noWrap/>
            <w:hideMark/>
          </w:tcPr>
          <w:p w14:paraId="5AF874AC" w14:textId="77777777" w:rsidR="003D3580" w:rsidRPr="008448B6" w:rsidRDefault="003D3580" w:rsidP="00441EDD">
            <w:pPr>
              <w:spacing w:before="120"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Colones</w:t>
            </w:r>
          </w:p>
        </w:tc>
        <w:tc>
          <w:tcPr>
            <w:tcW w:w="871" w:type="dxa"/>
            <w:tcBorders>
              <w:top w:val="nil"/>
              <w:left w:val="nil"/>
              <w:bottom w:val="single" w:sz="4" w:space="0" w:color="auto"/>
              <w:right w:val="single" w:sz="4" w:space="0" w:color="auto"/>
            </w:tcBorders>
          </w:tcPr>
          <w:p w14:paraId="08A0CD52" w14:textId="77777777" w:rsidR="003D3580" w:rsidRPr="008448B6" w:rsidRDefault="003D3580" w:rsidP="00441EDD">
            <w:pPr>
              <w:spacing w:after="0" w:line="240" w:lineRule="auto"/>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Resolución provisional</w:t>
            </w:r>
          </w:p>
        </w:tc>
        <w:tc>
          <w:tcPr>
            <w:tcW w:w="1958" w:type="dxa"/>
            <w:tcBorders>
              <w:top w:val="nil"/>
              <w:left w:val="nil"/>
              <w:bottom w:val="single" w:sz="4" w:space="0" w:color="auto"/>
              <w:right w:val="single" w:sz="4" w:space="0" w:color="auto"/>
            </w:tcBorders>
          </w:tcPr>
          <w:p w14:paraId="1BF1664F" w14:textId="77777777" w:rsidR="003D3580" w:rsidRPr="008448B6" w:rsidRDefault="003D3580" w:rsidP="00441EDD">
            <w:pPr>
              <w:spacing w:after="0" w:line="240" w:lineRule="auto"/>
              <w:jc w:val="both"/>
              <w:rPr>
                <w:rFonts w:ascii="Arial Narrow" w:eastAsia="Times New Roman" w:hAnsi="Arial Narrow"/>
                <w:color w:val="000000"/>
                <w:sz w:val="18"/>
                <w:szCs w:val="18"/>
                <w:lang w:eastAsia="es-CR"/>
              </w:rPr>
            </w:pPr>
            <w:r w:rsidRPr="008448B6">
              <w:rPr>
                <w:rFonts w:ascii="Arial Narrow" w:eastAsia="Times New Roman" w:hAnsi="Arial Narrow"/>
                <w:color w:val="000000"/>
                <w:sz w:val="18"/>
                <w:szCs w:val="18"/>
                <w:lang w:eastAsia="es-CR"/>
              </w:rPr>
              <w:t>Está en proceso de Apelación.</w:t>
            </w:r>
          </w:p>
        </w:tc>
      </w:tr>
    </w:tbl>
    <w:p w14:paraId="1D4A5009" w14:textId="77777777" w:rsidR="003D3580" w:rsidRDefault="003D3580" w:rsidP="00573B2E">
      <w:pPr>
        <w:spacing w:after="0" w:line="240" w:lineRule="auto"/>
        <w:jc w:val="both"/>
        <w:rPr>
          <w:rFonts w:ascii="Arial Narrow" w:hAnsi="Arial Narrow"/>
        </w:rPr>
      </w:pPr>
    </w:p>
    <w:p w14:paraId="47B6ECB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FA33C49" w14:textId="77777777" w:rsidR="00A056BB" w:rsidRPr="00BC7C5B" w:rsidRDefault="00A056BB" w:rsidP="00573B2E">
      <w:pPr>
        <w:spacing w:after="0" w:line="240" w:lineRule="auto"/>
        <w:ind w:right="-425"/>
        <w:jc w:val="both"/>
        <w:rPr>
          <w:rFonts w:ascii="Arial Narrow" w:hAnsi="Arial Narrow"/>
          <w:sz w:val="24"/>
          <w:szCs w:val="24"/>
          <w:highlight w:val="yellow"/>
        </w:rPr>
      </w:pPr>
    </w:p>
    <w:p w14:paraId="444C8B4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00" w:name="_Toc13041123"/>
      <w:bookmarkStart w:id="201" w:name="_Toc14345122"/>
      <w:bookmarkStart w:id="202" w:name="_Toc33601231"/>
      <w:bookmarkStart w:id="203" w:name="_Toc107406088"/>
      <w:r w:rsidRPr="00BC7C5B">
        <w:rPr>
          <w:rFonts w:ascii="Arial Narrow" w:eastAsia="Times New Roman" w:hAnsi="Arial Narrow"/>
          <w:b/>
          <w:bCs/>
        </w:rPr>
        <w:t>NOTA N° 15</w:t>
      </w:r>
      <w:bookmarkEnd w:id="200"/>
      <w:bookmarkEnd w:id="201"/>
      <w:bookmarkEnd w:id="202"/>
      <w:bookmarkEnd w:id="203"/>
    </w:p>
    <w:p w14:paraId="4787AC3C"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04" w:name="_Toc107406089"/>
      <w:r w:rsidRPr="00BC7C5B">
        <w:rPr>
          <w:rFonts w:ascii="Arial Narrow" w:eastAsia="Times New Roman" w:hAnsi="Arial Narrow"/>
          <w:b/>
          <w:bCs/>
        </w:rPr>
        <w:t>Endeudamiento público a corto plazo</w:t>
      </w:r>
      <w:bookmarkEnd w:id="20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1E6EDFD"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E74F4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D9AD63"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DD9131"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180A0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45608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B94AE1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168A1BB9"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344C9A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0F88467"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FC258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37BEA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997F2E"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8B0ED3D"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25C57258"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56448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2.1.2.</w:t>
            </w:r>
          </w:p>
        </w:tc>
        <w:tc>
          <w:tcPr>
            <w:tcW w:w="3320" w:type="dxa"/>
            <w:tcBorders>
              <w:top w:val="nil"/>
              <w:left w:val="nil"/>
              <w:bottom w:val="single" w:sz="8" w:space="0" w:color="auto"/>
              <w:right w:val="single" w:sz="8" w:space="0" w:color="auto"/>
            </w:tcBorders>
            <w:shd w:val="clear" w:color="auto" w:fill="auto"/>
            <w:vAlign w:val="center"/>
            <w:hideMark/>
          </w:tcPr>
          <w:p w14:paraId="478FAAFC"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Endeudamiento público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6D9F6B5F"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15</w:t>
            </w:r>
          </w:p>
        </w:tc>
        <w:tc>
          <w:tcPr>
            <w:tcW w:w="1240" w:type="dxa"/>
            <w:tcBorders>
              <w:top w:val="nil"/>
              <w:left w:val="nil"/>
              <w:bottom w:val="single" w:sz="8" w:space="0" w:color="auto"/>
              <w:right w:val="single" w:sz="8" w:space="0" w:color="auto"/>
            </w:tcBorders>
            <w:shd w:val="clear" w:color="auto" w:fill="auto"/>
            <w:noWrap/>
            <w:vAlign w:val="center"/>
            <w:hideMark/>
          </w:tcPr>
          <w:p w14:paraId="17E715F3" w14:textId="456EE309" w:rsidR="00FC514D" w:rsidRPr="00FC514D" w:rsidRDefault="00573B2E" w:rsidP="00FC514D">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361 570,86</w:t>
            </w:r>
          </w:p>
        </w:tc>
        <w:tc>
          <w:tcPr>
            <w:tcW w:w="1240" w:type="dxa"/>
            <w:tcBorders>
              <w:top w:val="nil"/>
              <w:left w:val="nil"/>
              <w:bottom w:val="single" w:sz="8" w:space="0" w:color="auto"/>
              <w:right w:val="single" w:sz="8" w:space="0" w:color="auto"/>
            </w:tcBorders>
            <w:shd w:val="clear" w:color="auto" w:fill="auto"/>
            <w:noWrap/>
            <w:vAlign w:val="center"/>
            <w:hideMark/>
          </w:tcPr>
          <w:p w14:paraId="1741B74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F2050B8"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22C06918" w14:textId="77777777" w:rsidR="000733EB" w:rsidRDefault="000733EB" w:rsidP="00573B2E">
      <w:pPr>
        <w:pStyle w:val="NormalWeb"/>
        <w:spacing w:before="0" w:beforeAutospacing="0" w:after="0" w:afterAutospacing="0"/>
        <w:jc w:val="both"/>
        <w:rPr>
          <w:rFonts w:ascii="Arial Narrow" w:hAnsi="Arial Narrow"/>
          <w:b/>
          <w:bCs/>
          <w:sz w:val="22"/>
          <w:szCs w:val="22"/>
          <w:lang w:val="es-ES"/>
        </w:rPr>
      </w:pPr>
    </w:p>
    <w:p w14:paraId="4A8C905D"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D8B270A" w14:textId="57CCE70F" w:rsidR="0052336A" w:rsidRPr="00BC7C5B" w:rsidRDefault="00823742" w:rsidP="0052336A">
      <w:pPr>
        <w:spacing w:after="160" w:line="240" w:lineRule="auto"/>
        <w:jc w:val="both"/>
        <w:rPr>
          <w:rFonts w:ascii="Arial Narrow" w:hAnsi="Arial Narrow"/>
          <w:sz w:val="24"/>
          <w:szCs w:val="24"/>
          <w:highlight w:val="yellow"/>
        </w:rPr>
      </w:pPr>
      <w:bookmarkStart w:id="205" w:name="_Toc13041129"/>
      <w:bookmarkStart w:id="206" w:name="_Toc14345128"/>
      <w:r w:rsidRPr="00823742">
        <w:rPr>
          <w:rFonts w:ascii="Arial Narrow" w:eastAsiaTheme="minorEastAsia" w:hAnsi="Arial Narrow" w:cs="Arial Narrow"/>
          <w:color w:val="000000"/>
          <w:lang w:eastAsia="es-CR"/>
        </w:rPr>
        <w:t xml:space="preserve">La cuenta Endeudamiento público a corto plazo, </w:t>
      </w:r>
      <w:r w:rsidR="004418D2" w:rsidRPr="00823742">
        <w:rPr>
          <w:rFonts w:ascii="Arial Narrow" w:hAnsi="Arial Narrow"/>
        </w:rPr>
        <w:t xml:space="preserve">representa el </w:t>
      </w:r>
      <w:r w:rsidR="00573B2E">
        <w:rPr>
          <w:rFonts w:ascii="Arial Narrow" w:hAnsi="Arial Narrow"/>
        </w:rPr>
        <w:t>15,96</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7912381" w14:textId="70AF9F09" w:rsidR="0083631A" w:rsidRDefault="0083631A" w:rsidP="0083631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060BE675" w14:textId="423C0E56" w:rsidR="0083631A" w:rsidRDefault="0083631A" w:rsidP="0083631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F71A5CF" w14:textId="2A93B49E" w:rsidR="0083631A" w:rsidRDefault="0083631A" w:rsidP="0083631A">
      <w:pPr>
        <w:jc w:val="both"/>
        <w:rPr>
          <w:rFonts w:ascii="Arial Narrow" w:eastAsiaTheme="minorEastAsia" w:hAnsi="Arial Narrow" w:cs="Arial Narrow"/>
          <w:color w:val="000000"/>
          <w:lang w:eastAsia="es-CR"/>
        </w:rPr>
      </w:pPr>
      <w:r>
        <w:rPr>
          <w:rFonts w:ascii="Arial Narrow" w:hAnsi="Arial Narrow"/>
        </w:rPr>
        <w:t xml:space="preserve">La suma que presenta la cuenta de Endeudamiento a corto plazo corresponde a la porción de corto plazo del préstamo que la Municipalidad contrajo con el IFAM, según </w:t>
      </w:r>
      <w:r w:rsidRPr="006B5225">
        <w:rPr>
          <w:rFonts w:ascii="Arial Narrow" w:eastAsiaTheme="minorEastAsia" w:hAnsi="Arial Narrow" w:cs="Arial Narrow"/>
          <w:color w:val="000000"/>
          <w:lang w:eastAsia="es-CR"/>
        </w:rPr>
        <w:t xml:space="preserve">Contrato de Préstamo celebrado entre IFAM y La Municipalidad de Buenos Aires, Nº 6-CVL-1457-0718 </w:t>
      </w:r>
      <w:r w:rsidR="00852B89">
        <w:rPr>
          <w:rFonts w:ascii="Arial Narrow" w:eastAsiaTheme="minorEastAsia" w:hAnsi="Arial Narrow" w:cs="Arial Narrow"/>
          <w:color w:val="000000"/>
          <w:lang w:eastAsia="es-CR"/>
        </w:rPr>
        <w:t xml:space="preserve">del 19 de enero de 2019 </w:t>
      </w:r>
      <w:r w:rsidRPr="006B5225">
        <w:rPr>
          <w:rFonts w:ascii="Arial Narrow" w:eastAsiaTheme="minorEastAsia" w:hAnsi="Arial Narrow" w:cs="Arial Narrow"/>
          <w:color w:val="000000"/>
          <w:lang w:eastAsia="es-CR"/>
        </w:rPr>
        <w:t>para el Mejoramiento de la Red Vial Cantonal y Compra de Maquinaría,</w:t>
      </w:r>
      <w:r w:rsidR="00852B89">
        <w:rPr>
          <w:rFonts w:ascii="Arial Narrow" w:eastAsiaTheme="minorEastAsia" w:hAnsi="Arial Narrow" w:cs="Arial Narrow"/>
          <w:color w:val="000000"/>
          <w:lang w:eastAsia="es-CR"/>
        </w:rPr>
        <w:t xml:space="preserve"> </w:t>
      </w:r>
      <w:r w:rsidR="00852B89" w:rsidRPr="00852B89">
        <w:rPr>
          <w:rFonts w:ascii="Arial Narrow" w:eastAsiaTheme="minorEastAsia" w:hAnsi="Arial Narrow" w:cs="Arial Narrow"/>
          <w:color w:val="000000"/>
          <w:lang w:eastAsia="es-CR"/>
        </w:rPr>
        <w:t>inventario de vías y estudios de pre-inversión para la construcción del plantel municipal y oficinas de la Unidad Técnica de Gestión Vial y Asfaltado</w:t>
      </w:r>
      <w:r w:rsidR="00852B89">
        <w:rPr>
          <w:rFonts w:ascii="Arial Narrow" w:eastAsiaTheme="minorEastAsia" w:hAnsi="Arial Narrow" w:cs="Arial Narrow"/>
          <w:color w:val="000000"/>
          <w:lang w:eastAsia="es-CR"/>
        </w:rPr>
        <w:t>,</w:t>
      </w:r>
      <w:r w:rsidRPr="006B5225">
        <w:rPr>
          <w:rFonts w:ascii="Arial Narrow" w:eastAsiaTheme="minorEastAsia" w:hAnsi="Arial Narrow" w:cs="Arial Narrow"/>
          <w:color w:val="000000"/>
          <w:lang w:eastAsia="es-CR"/>
        </w:rPr>
        <w:t xml:space="preserve"> por la suma total de ¢3.563.088.496,48</w:t>
      </w:r>
      <w:r>
        <w:rPr>
          <w:rFonts w:ascii="Arial Narrow" w:eastAsiaTheme="minorEastAsia" w:hAnsi="Arial Narrow" w:cs="Arial Narrow"/>
          <w:color w:val="000000"/>
          <w:lang w:eastAsia="es-CR"/>
        </w:rPr>
        <w:t>.</w:t>
      </w:r>
    </w:p>
    <w:p w14:paraId="799A24C3" w14:textId="7BC31141" w:rsidR="00852B89" w:rsidRPr="00FB0D9A" w:rsidRDefault="0083631A" w:rsidP="00852B89">
      <w:pPr>
        <w:shd w:val="clear" w:color="auto" w:fill="FFFFFF"/>
        <w:spacing w:line="240" w:lineRule="auto"/>
        <w:ind w:right="6"/>
        <w:jc w:val="both"/>
        <w:rPr>
          <w:rFonts w:ascii="Arial Narrow" w:hAnsi="Arial Narrow" w:cs="Arial"/>
          <w:lang w:eastAsia="es-CR"/>
        </w:rPr>
      </w:pPr>
      <w:r>
        <w:rPr>
          <w:rFonts w:ascii="Arial Narrow" w:eastAsiaTheme="minorEastAsia" w:hAnsi="Arial Narrow" w:cs="Arial Narrow"/>
          <w:color w:val="000000"/>
          <w:lang w:eastAsia="es-CR"/>
        </w:rPr>
        <w:t xml:space="preserve">El préstamo en mención es </w:t>
      </w:r>
      <w:r w:rsidRPr="006B5225">
        <w:rPr>
          <w:rFonts w:ascii="Arial Narrow" w:eastAsiaTheme="minorEastAsia" w:hAnsi="Arial Narrow" w:cs="Arial Narrow"/>
          <w:color w:val="000000"/>
          <w:lang w:eastAsia="es-CR"/>
        </w:rPr>
        <w:t>a un plazo de 7 años, amortizable en 7 años en cuotas trimestrales (28 trimestres) calculada contra desembolsos girados, se establece una comisión de</w:t>
      </w:r>
      <w:r w:rsidR="00BC506A">
        <w:rPr>
          <w:rFonts w:ascii="Arial Narrow" w:eastAsiaTheme="minorEastAsia" w:hAnsi="Arial Narrow" w:cs="Arial Narrow"/>
          <w:color w:val="000000"/>
          <w:lang w:eastAsia="es-CR"/>
        </w:rPr>
        <w:t xml:space="preserve"> </w:t>
      </w:r>
      <w:r w:rsidR="00BC506A">
        <w:rPr>
          <w:rFonts w:ascii="Arial Narrow" w:hAnsi="Arial Narrow" w:cs="Arial"/>
          <w:lang w:eastAsia="es-CR"/>
        </w:rPr>
        <w:t>formalización</w:t>
      </w:r>
      <w:r w:rsidRPr="006B5225">
        <w:rPr>
          <w:rFonts w:ascii="Arial Narrow" w:eastAsiaTheme="minorEastAsia" w:hAnsi="Arial Narrow" w:cs="Arial Narrow"/>
          <w:color w:val="000000"/>
          <w:lang w:eastAsia="es-CR"/>
        </w:rPr>
        <w:t xml:space="preserve"> </w:t>
      </w:r>
      <w:r w:rsidR="00BC506A">
        <w:rPr>
          <w:rFonts w:ascii="Arial Narrow" w:eastAsiaTheme="minorEastAsia" w:hAnsi="Arial Narrow" w:cs="Arial Narrow"/>
          <w:color w:val="000000"/>
          <w:lang w:eastAsia="es-CR"/>
        </w:rPr>
        <w:t xml:space="preserve">y </w:t>
      </w:r>
      <w:r w:rsidRPr="006B5225">
        <w:rPr>
          <w:rFonts w:ascii="Arial Narrow" w:eastAsiaTheme="minorEastAsia" w:hAnsi="Arial Narrow" w:cs="Arial Narrow"/>
          <w:color w:val="000000"/>
          <w:lang w:eastAsia="es-CR"/>
        </w:rPr>
        <w:t xml:space="preserve">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w:t>
      </w:r>
      <w:r w:rsidR="00852B89">
        <w:rPr>
          <w:rFonts w:ascii="Arial Narrow" w:eastAsiaTheme="minorEastAsia" w:hAnsi="Arial Narrow" w:cs="Arial Narrow"/>
          <w:color w:val="000000"/>
          <w:lang w:eastAsia="es-CR"/>
        </w:rPr>
        <w:t>E</w:t>
      </w:r>
      <w:r w:rsidR="00852B89" w:rsidRPr="00FB0D9A">
        <w:rPr>
          <w:rFonts w:ascii="Arial Narrow" w:hAnsi="Arial Narrow" w:cs="Arial"/>
          <w:lang w:eastAsia="es-CR"/>
        </w:rPr>
        <w:t>n la Cláusula SÉTIMA del contrato se establece que los desembolsos se girarán en tractos directamente a la Municipalidad a solicitud del representante legal.</w:t>
      </w:r>
    </w:p>
    <w:p w14:paraId="040928FF" w14:textId="0871AB19" w:rsidR="0083631A" w:rsidRDefault="0083631A" w:rsidP="0083631A">
      <w:pPr>
        <w:jc w:val="both"/>
        <w:rPr>
          <w:rFonts w:ascii="Arial Narrow" w:hAnsi="Arial Narrow"/>
        </w:rPr>
      </w:pPr>
      <w:r w:rsidRPr="006B5225">
        <w:rPr>
          <w:rFonts w:ascii="Arial Narrow" w:eastAsiaTheme="minorEastAsia" w:hAnsi="Arial Narrow" w:cs="Arial Narrow"/>
          <w:color w:val="000000"/>
          <w:lang w:eastAsia="es-CR"/>
        </w:rPr>
        <w:t>El préstamo fue aprobado por el Concejo Municipal de Buenos Aires en la Sesión Ordinaria Nº 132-2018 del día 19 de noviembre de 2018 y suscrito el 19 de enero de 2019</w:t>
      </w:r>
      <w:r w:rsidR="00C5683B">
        <w:rPr>
          <w:rFonts w:ascii="Arial Narrow" w:eastAsiaTheme="minorEastAsia" w:hAnsi="Arial Narrow" w:cs="Arial Narrow"/>
          <w:color w:val="000000"/>
          <w:lang w:eastAsia="es-CR"/>
        </w:rPr>
        <w:t>.</w:t>
      </w:r>
      <w:r w:rsidRPr="006B5225">
        <w:rPr>
          <w:rFonts w:ascii="Arial Narrow" w:eastAsiaTheme="minorEastAsia" w:hAnsi="Arial Narrow" w:cs="Arial Narrow"/>
          <w:color w:val="000000"/>
          <w:lang w:eastAsia="es-CR"/>
        </w:rPr>
        <w:t xml:space="preserve"> Al </w:t>
      </w:r>
      <w:r>
        <w:rPr>
          <w:rFonts w:ascii="Arial Narrow" w:eastAsiaTheme="minorEastAsia" w:hAnsi="Arial Narrow" w:cs="Arial Narrow"/>
          <w:color w:val="000000"/>
          <w:lang w:eastAsia="es-CR"/>
        </w:rPr>
        <w:t>3</w:t>
      </w:r>
      <w:r w:rsidR="00C5683B">
        <w:rPr>
          <w:rFonts w:ascii="Arial Narrow" w:eastAsiaTheme="minorEastAsia" w:hAnsi="Arial Narrow" w:cs="Arial Narrow"/>
          <w:color w:val="000000"/>
          <w:lang w:eastAsia="es-CR"/>
        </w:rPr>
        <w:t>1</w:t>
      </w:r>
      <w:r>
        <w:rPr>
          <w:rFonts w:ascii="Arial Narrow" w:eastAsiaTheme="minorEastAsia" w:hAnsi="Arial Narrow" w:cs="Arial Narrow"/>
          <w:color w:val="000000"/>
          <w:lang w:eastAsia="es-CR"/>
        </w:rPr>
        <w:t xml:space="preserve"> de </w:t>
      </w:r>
      <w:r w:rsidR="00C5683B">
        <w:rPr>
          <w:rFonts w:ascii="Arial Narrow" w:eastAsiaTheme="minorEastAsia" w:hAnsi="Arial Narrow" w:cs="Arial Narrow"/>
          <w:color w:val="000000"/>
          <w:lang w:eastAsia="es-CR"/>
        </w:rPr>
        <w:t>mayo</w:t>
      </w:r>
      <w:r>
        <w:rPr>
          <w:rFonts w:ascii="Arial Narrow" w:eastAsiaTheme="minorEastAsia" w:hAnsi="Arial Narrow" w:cs="Arial Narrow"/>
          <w:color w:val="000000"/>
          <w:lang w:eastAsia="es-CR"/>
        </w:rPr>
        <w:t xml:space="preserve"> de 2022</w:t>
      </w:r>
      <w:r w:rsidRPr="006B5225">
        <w:rPr>
          <w:rFonts w:ascii="Arial Narrow" w:eastAsiaTheme="minorEastAsia" w:hAnsi="Arial Narrow" w:cs="Arial Narrow"/>
          <w:color w:val="000000"/>
          <w:lang w:eastAsia="es-CR"/>
        </w:rPr>
        <w:t xml:space="preserve"> el IFAM </w:t>
      </w:r>
      <w:proofErr w:type="spellStart"/>
      <w:r w:rsidRPr="006B5225">
        <w:rPr>
          <w:rFonts w:ascii="Arial Narrow" w:eastAsiaTheme="minorEastAsia" w:hAnsi="Arial Narrow" w:cs="Arial Narrow"/>
          <w:color w:val="000000"/>
          <w:lang w:eastAsia="es-CR"/>
        </w:rPr>
        <w:t>a</w:t>
      </w:r>
      <w:proofErr w:type="spellEnd"/>
      <w:r w:rsidRPr="006B5225">
        <w:rPr>
          <w:rFonts w:ascii="Arial Narrow" w:eastAsiaTheme="minorEastAsia" w:hAnsi="Arial Narrow" w:cs="Arial Narrow"/>
          <w:color w:val="000000"/>
          <w:lang w:eastAsia="es-CR"/>
        </w:rPr>
        <w:t xml:space="preserve"> desembolsado la suma de ¢1.</w:t>
      </w:r>
      <w:r w:rsidR="00B550A0">
        <w:rPr>
          <w:rFonts w:ascii="Arial Narrow" w:eastAsiaTheme="minorEastAsia" w:hAnsi="Arial Narrow" w:cs="Arial Narrow"/>
          <w:color w:val="000000"/>
          <w:lang w:eastAsia="es-CR"/>
        </w:rPr>
        <w:t>585</w:t>
      </w:r>
      <w:r w:rsidRPr="006B5225">
        <w:rPr>
          <w:rFonts w:ascii="Arial Narrow" w:eastAsiaTheme="minorEastAsia" w:hAnsi="Arial Narrow" w:cs="Arial Narrow"/>
          <w:color w:val="000000"/>
          <w:lang w:eastAsia="es-CR"/>
        </w:rPr>
        <w:t>.</w:t>
      </w:r>
      <w:r w:rsidR="00C5683B">
        <w:rPr>
          <w:rFonts w:ascii="Arial Narrow" w:eastAsiaTheme="minorEastAsia" w:hAnsi="Arial Narrow" w:cs="Arial Narrow"/>
          <w:color w:val="000000"/>
          <w:lang w:eastAsia="es-CR"/>
        </w:rPr>
        <w:t>2</w:t>
      </w:r>
      <w:r w:rsidR="00B550A0">
        <w:rPr>
          <w:rFonts w:ascii="Arial Narrow" w:eastAsiaTheme="minorEastAsia" w:hAnsi="Arial Narrow" w:cs="Arial Narrow"/>
          <w:color w:val="000000"/>
          <w:lang w:eastAsia="es-CR"/>
        </w:rPr>
        <w:t>17</w:t>
      </w:r>
      <w:r w:rsidRPr="006B5225">
        <w:rPr>
          <w:rFonts w:ascii="Arial Narrow" w:eastAsiaTheme="minorEastAsia" w:hAnsi="Arial Narrow" w:cs="Arial Narrow"/>
          <w:color w:val="000000"/>
          <w:lang w:eastAsia="es-CR"/>
        </w:rPr>
        <w:t>.</w:t>
      </w:r>
      <w:r w:rsidR="00B550A0">
        <w:rPr>
          <w:rFonts w:ascii="Arial Narrow" w:eastAsiaTheme="minorEastAsia" w:hAnsi="Arial Narrow" w:cs="Arial Narrow"/>
          <w:color w:val="000000"/>
          <w:lang w:eastAsia="es-CR"/>
        </w:rPr>
        <w:t>83</w:t>
      </w:r>
      <w:r w:rsidRPr="006B5225">
        <w:rPr>
          <w:rFonts w:ascii="Arial Narrow" w:eastAsiaTheme="minorEastAsia" w:hAnsi="Arial Narrow" w:cs="Arial Narrow"/>
          <w:color w:val="000000"/>
          <w:lang w:eastAsia="es-CR"/>
        </w:rPr>
        <w:t xml:space="preserve"> </w:t>
      </w:r>
      <w:r w:rsidR="00D4459E">
        <w:rPr>
          <w:rFonts w:ascii="Arial Narrow" w:eastAsiaTheme="minorEastAsia" w:hAnsi="Arial Narrow" w:cs="Arial Narrow"/>
          <w:color w:val="000000"/>
          <w:lang w:eastAsia="es-CR"/>
        </w:rPr>
        <w:t xml:space="preserve">miles de colones </w:t>
      </w:r>
      <w:r>
        <w:rPr>
          <w:rFonts w:ascii="Arial Narrow" w:eastAsiaTheme="minorEastAsia" w:hAnsi="Arial Narrow" w:cs="Arial Narrow"/>
          <w:color w:val="000000"/>
          <w:lang w:eastAsia="es-CR"/>
        </w:rPr>
        <w:t xml:space="preserve">de la cual está pendiente de cancelar </w:t>
      </w:r>
      <w:r w:rsidR="00D4459E">
        <w:rPr>
          <w:rFonts w:ascii="Arial Narrow" w:eastAsiaTheme="minorEastAsia" w:hAnsi="Arial Narrow" w:cs="Arial Narrow"/>
          <w:color w:val="000000"/>
          <w:lang w:eastAsia="es-CR"/>
        </w:rPr>
        <w:t xml:space="preserve">la suma </w:t>
      </w:r>
      <w:r w:rsidRPr="006B5225">
        <w:rPr>
          <w:rFonts w:ascii="Arial Narrow" w:eastAsiaTheme="minorEastAsia" w:hAnsi="Arial Narrow" w:cs="Arial Narrow"/>
          <w:color w:val="000000"/>
          <w:lang w:eastAsia="es-CR"/>
        </w:rPr>
        <w:t>¢</w:t>
      </w:r>
      <w:r w:rsidR="00C5683B">
        <w:rPr>
          <w:rFonts w:ascii="Arial Narrow" w:hAnsi="Arial Narrow"/>
        </w:rPr>
        <w:t>1 198</w:t>
      </w:r>
      <w:r>
        <w:rPr>
          <w:rFonts w:ascii="Arial Narrow" w:hAnsi="Arial Narrow"/>
        </w:rPr>
        <w:t> </w:t>
      </w:r>
      <w:r w:rsidRPr="0081295F">
        <w:rPr>
          <w:rFonts w:ascii="Arial Narrow" w:hAnsi="Arial Narrow"/>
        </w:rPr>
        <w:t>5</w:t>
      </w:r>
      <w:r w:rsidR="00C5683B">
        <w:rPr>
          <w:rFonts w:ascii="Arial Narrow" w:hAnsi="Arial Narrow"/>
        </w:rPr>
        <w:t>36</w:t>
      </w:r>
      <w:r>
        <w:rPr>
          <w:rFonts w:ascii="Arial Narrow" w:hAnsi="Arial Narrow"/>
        </w:rPr>
        <w:t>,</w:t>
      </w:r>
      <w:r w:rsidR="00C5683B">
        <w:rPr>
          <w:rFonts w:ascii="Arial Narrow" w:hAnsi="Arial Narrow"/>
        </w:rPr>
        <w:t>35</w:t>
      </w:r>
      <w:r w:rsidR="00D4459E">
        <w:rPr>
          <w:rFonts w:ascii="Arial Narrow" w:hAnsi="Arial Narrow"/>
        </w:rPr>
        <w:t xml:space="preserve"> </w:t>
      </w:r>
      <w:r w:rsidR="00D4459E">
        <w:rPr>
          <w:rFonts w:ascii="Arial Narrow" w:eastAsiaTheme="minorEastAsia" w:hAnsi="Arial Narrow" w:cs="Arial Narrow"/>
          <w:color w:val="000000"/>
          <w:lang w:eastAsia="es-CR"/>
        </w:rPr>
        <w:t>miles de colones</w:t>
      </w:r>
      <w:r w:rsidR="00D4459E">
        <w:rPr>
          <w:rFonts w:ascii="Arial Narrow" w:hAnsi="Arial Narrow"/>
        </w:rPr>
        <w:t xml:space="preserve"> de la cual </w:t>
      </w:r>
      <w:r w:rsidR="00453EE7" w:rsidRPr="00D4459E">
        <w:rPr>
          <w:rFonts w:ascii="Arial Narrow" w:hAnsi="Arial Narrow"/>
        </w:rPr>
        <w:t>361</w:t>
      </w:r>
      <w:r w:rsidR="00453EE7">
        <w:rPr>
          <w:rFonts w:ascii="Arial Narrow" w:hAnsi="Arial Narrow"/>
        </w:rPr>
        <w:t xml:space="preserve"> 570,86 miles de colones se deben amortizar </w:t>
      </w:r>
      <w:r w:rsidR="00D4459E">
        <w:rPr>
          <w:rFonts w:ascii="Arial Narrow" w:hAnsi="Arial Narrow"/>
        </w:rPr>
        <w:t>en el presente año</w:t>
      </w:r>
      <w:r w:rsidR="00453EE7">
        <w:rPr>
          <w:rFonts w:ascii="Arial Narrow" w:hAnsi="Arial Narrow"/>
        </w:rPr>
        <w:t>, según la tabla de amortización recibida del IFAM.</w:t>
      </w:r>
    </w:p>
    <w:p w14:paraId="3A6B49AF" w14:textId="77777777" w:rsidR="00B550A0" w:rsidRPr="00A82501" w:rsidRDefault="00B550A0" w:rsidP="00B550A0">
      <w:pPr>
        <w:spacing w:after="0" w:line="240" w:lineRule="auto"/>
        <w:jc w:val="both"/>
        <w:rPr>
          <w:rFonts w:ascii="Arial Narrow" w:hAnsi="Arial Narrow" w:cs="Arial"/>
          <w:lang w:eastAsia="es-CR"/>
        </w:rPr>
      </w:pPr>
      <w:r w:rsidRPr="00FB0D9A">
        <w:rPr>
          <w:rFonts w:ascii="Arial Narrow" w:hAnsi="Arial Narrow" w:cs="Arial"/>
          <w:lang w:eastAsia="es-CR"/>
        </w:rPr>
        <w:lastRenderedPageBreak/>
        <w:t xml:space="preserve">En ese sentido y tal como se muestra en el cuadro siguiente del monto de préstamo por </w:t>
      </w:r>
      <w:r w:rsidRPr="00A14094">
        <w:rPr>
          <w:rFonts w:ascii="Arial Narrow" w:hAnsi="Arial Narrow" w:cs="Arial"/>
          <w:lang w:eastAsia="es-CR"/>
        </w:rPr>
        <w:t>¢</w:t>
      </w:r>
      <w:r w:rsidRPr="00FB0D9A">
        <w:rPr>
          <w:rFonts w:ascii="Arial Narrow" w:hAnsi="Arial Narrow" w:cs="Arial"/>
          <w:lang w:eastAsia="es-CR"/>
        </w:rPr>
        <w:t>3.563.</w:t>
      </w:r>
      <w:r>
        <w:rPr>
          <w:rFonts w:ascii="Arial Narrow" w:hAnsi="Arial Narrow" w:cs="Arial"/>
          <w:lang w:eastAsia="es-CR"/>
        </w:rPr>
        <w:t>088,50</w:t>
      </w:r>
      <w:r w:rsidRPr="00FB0D9A">
        <w:rPr>
          <w:rFonts w:ascii="Arial Narrow" w:hAnsi="Arial Narrow" w:cs="Arial"/>
          <w:lang w:eastAsia="es-CR"/>
        </w:rPr>
        <w:t xml:space="preserve"> </w:t>
      </w:r>
      <w:r>
        <w:rPr>
          <w:rFonts w:ascii="Arial Narrow" w:hAnsi="Arial Narrow" w:cs="Arial"/>
          <w:lang w:eastAsia="es-CR"/>
        </w:rPr>
        <w:t>miles</w:t>
      </w:r>
      <w:r w:rsidRPr="00FB0D9A">
        <w:rPr>
          <w:rFonts w:ascii="Arial Narrow" w:hAnsi="Arial Narrow" w:cs="Arial"/>
          <w:lang w:eastAsia="es-CR"/>
        </w:rPr>
        <w:t xml:space="preserve"> de </w:t>
      </w:r>
      <w:r w:rsidRPr="00A82501">
        <w:rPr>
          <w:rFonts w:ascii="Arial Narrow" w:hAnsi="Arial Narrow" w:cs="Arial"/>
          <w:lang w:eastAsia="es-CR"/>
        </w:rPr>
        <w:t xml:space="preserve">colones, al </w:t>
      </w:r>
      <w:r>
        <w:rPr>
          <w:rFonts w:ascii="Arial Narrow" w:hAnsi="Arial Narrow" w:cs="Arial"/>
          <w:lang w:eastAsia="es-CR"/>
        </w:rPr>
        <w:t>30 de abril de 2022</w:t>
      </w:r>
      <w:r w:rsidRPr="00A82501">
        <w:rPr>
          <w:rFonts w:ascii="Arial Narrow" w:hAnsi="Arial Narrow" w:cs="Arial"/>
          <w:lang w:eastAsia="es-CR"/>
        </w:rPr>
        <w:t xml:space="preserve"> la Municipalidad del monto recibido adeuda la suma de ¢</w:t>
      </w:r>
      <w:r w:rsidRPr="00624F65">
        <w:rPr>
          <w:rFonts w:ascii="Arial Narrow" w:hAnsi="Arial Narrow" w:cs="Arial"/>
          <w:lang w:eastAsia="es-CR"/>
        </w:rPr>
        <w:t xml:space="preserve"> 9</w:t>
      </w:r>
      <w:r>
        <w:rPr>
          <w:rFonts w:ascii="Arial Narrow" w:hAnsi="Arial Narrow" w:cs="Arial"/>
          <w:lang w:eastAsia="es-CR"/>
        </w:rPr>
        <w:t>1</w:t>
      </w:r>
      <w:r w:rsidRPr="00624F65">
        <w:rPr>
          <w:rFonts w:ascii="Arial Narrow" w:hAnsi="Arial Narrow" w:cs="Arial"/>
          <w:lang w:eastAsia="es-CR"/>
        </w:rPr>
        <w:t xml:space="preserve">5 </w:t>
      </w:r>
      <w:r>
        <w:rPr>
          <w:rFonts w:ascii="Arial Narrow" w:hAnsi="Arial Narrow" w:cs="Arial"/>
          <w:lang w:eastAsia="es-CR"/>
        </w:rPr>
        <w:t>6</w:t>
      </w:r>
      <w:r w:rsidRPr="00624F65">
        <w:rPr>
          <w:rFonts w:ascii="Arial Narrow" w:hAnsi="Arial Narrow" w:cs="Arial"/>
          <w:lang w:eastAsia="es-CR"/>
        </w:rPr>
        <w:t>0</w:t>
      </w:r>
      <w:r>
        <w:rPr>
          <w:rFonts w:ascii="Arial Narrow" w:hAnsi="Arial Narrow" w:cs="Arial"/>
          <w:lang w:eastAsia="es-CR"/>
        </w:rPr>
        <w:t>4</w:t>
      </w:r>
      <w:r w:rsidRPr="00624F65">
        <w:rPr>
          <w:rFonts w:ascii="Arial Narrow" w:hAnsi="Arial Narrow" w:cs="Arial"/>
          <w:lang w:eastAsia="es-CR"/>
        </w:rPr>
        <w:t>,</w:t>
      </w:r>
      <w:r>
        <w:rPr>
          <w:rFonts w:ascii="Arial Narrow" w:hAnsi="Arial Narrow" w:cs="Arial"/>
          <w:lang w:eastAsia="es-CR"/>
        </w:rPr>
        <w:t>12 miles</w:t>
      </w:r>
      <w:r w:rsidRPr="00A82501">
        <w:rPr>
          <w:rFonts w:ascii="Arial Narrow" w:hAnsi="Arial Narrow" w:cs="Arial"/>
          <w:lang w:eastAsia="es-CR"/>
        </w:rPr>
        <w:t xml:space="preserve"> de colones. </w:t>
      </w:r>
    </w:p>
    <w:bookmarkStart w:id="207" w:name="_MON_1713414750"/>
    <w:bookmarkEnd w:id="207"/>
    <w:p w14:paraId="40F69245" w14:textId="77777777" w:rsidR="00B550A0" w:rsidRPr="00BC7C5B" w:rsidRDefault="00B550A0" w:rsidP="00B550A0">
      <w:pPr>
        <w:spacing w:after="0" w:line="360" w:lineRule="auto"/>
        <w:ind w:right="51"/>
        <w:jc w:val="both"/>
        <w:rPr>
          <w:rFonts w:ascii="Arial Narrow" w:hAnsi="Arial Narrow"/>
          <w:sz w:val="24"/>
          <w:szCs w:val="24"/>
        </w:rPr>
      </w:pPr>
      <w:r>
        <w:rPr>
          <w:noProof/>
        </w:rPr>
        <w:object w:dxaOrig="11087" w:dyaOrig="4596" w14:anchorId="1632EAED">
          <v:shape id="_x0000_i1026" type="#_x0000_t75" style="width:475.1pt;height:188.2pt" o:ole="">
            <v:imagedata r:id="rId19" o:title=""/>
          </v:shape>
          <o:OLEObject Type="Embed" ProgID="Excel.Sheet.12" ShapeID="_x0000_i1026" DrawAspect="Content" ObjectID="_1718079869" r:id="rId20"/>
        </w:object>
      </w:r>
    </w:p>
    <w:p w14:paraId="4E5636C9" w14:textId="77777777" w:rsidR="00B550A0" w:rsidRPr="000A34E4" w:rsidRDefault="00B550A0" w:rsidP="00B550A0">
      <w:pPr>
        <w:pStyle w:val="NormalWeb"/>
        <w:spacing w:before="0" w:beforeAutospacing="0" w:after="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a) </w:t>
      </w:r>
      <w:r>
        <w:rPr>
          <w:rFonts w:ascii="Arial Narrow" w:eastAsia="Calibri" w:hAnsi="Arial Narrow"/>
          <w:sz w:val="22"/>
          <w:szCs w:val="22"/>
          <w:lang w:eastAsia="en-US"/>
        </w:rPr>
        <w:tab/>
        <w:t>La Municipalidad adoptó como</w:t>
      </w:r>
      <w:r w:rsidRPr="000A34E4">
        <w:rPr>
          <w:rFonts w:ascii="Arial Narrow" w:eastAsia="Calibri" w:hAnsi="Arial Narrow"/>
          <w:sz w:val="22"/>
          <w:szCs w:val="22"/>
          <w:lang w:eastAsia="en-US"/>
        </w:rPr>
        <w:t xml:space="preserve"> política</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contable</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w:t>
      </w:r>
      <w:r>
        <w:rPr>
          <w:rFonts w:ascii="Arial Narrow" w:eastAsia="Calibri" w:hAnsi="Arial Narrow"/>
          <w:sz w:val="22"/>
          <w:szCs w:val="22"/>
          <w:lang w:eastAsia="en-US"/>
        </w:rPr>
        <w:t>e</w:t>
      </w:r>
      <w:r w:rsidRPr="000A34E4">
        <w:rPr>
          <w:rFonts w:ascii="Arial Narrow" w:eastAsia="Calibri" w:hAnsi="Arial Narrow"/>
          <w:sz w:val="22"/>
          <w:szCs w:val="22"/>
          <w:lang w:eastAsia="en-US"/>
        </w:rPr>
        <w:t>n relación a los costos por préstamos</w:t>
      </w:r>
      <w:r>
        <w:rPr>
          <w:rFonts w:ascii="Arial Narrow" w:eastAsia="Calibri" w:hAnsi="Arial Narrow"/>
          <w:sz w:val="22"/>
          <w:szCs w:val="22"/>
          <w:lang w:eastAsia="en-US"/>
        </w:rPr>
        <w:t>, que los mismos serán reconocidos como gastos en el periodo en que se incurran los mismos. En el caso de aquellos costos por préstamos incurridos durante el proceso de construcción de un activo, los mismos serán capitalizados por lo que pasan a formar parte del costo del activo.</w:t>
      </w:r>
    </w:p>
    <w:p w14:paraId="5C808F11" w14:textId="77777777" w:rsidR="00B550A0" w:rsidRPr="000A34E4" w:rsidRDefault="00B550A0" w:rsidP="00B550A0">
      <w:pPr>
        <w:pStyle w:val="NormalWeb"/>
        <w:spacing w:before="0" w:beforeAutospacing="0" w:after="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b) </w:t>
      </w:r>
      <w:r>
        <w:rPr>
          <w:rFonts w:ascii="Arial Narrow" w:eastAsia="Calibri" w:hAnsi="Arial Narrow"/>
          <w:sz w:val="22"/>
          <w:szCs w:val="22"/>
          <w:lang w:eastAsia="en-US"/>
        </w:rPr>
        <w:t xml:space="preserve">Durante el periodo informado </w:t>
      </w:r>
      <w:r w:rsidRPr="000A34E4">
        <w:rPr>
          <w:rFonts w:ascii="Arial Narrow" w:eastAsia="Calibri" w:hAnsi="Arial Narrow"/>
          <w:sz w:val="22"/>
          <w:szCs w:val="22"/>
          <w:lang w:eastAsia="en-US"/>
        </w:rPr>
        <w:t>l</w:t>
      </w:r>
      <w:r>
        <w:rPr>
          <w:rFonts w:ascii="Arial Narrow" w:eastAsia="Calibri" w:hAnsi="Arial Narrow"/>
          <w:sz w:val="22"/>
          <w:szCs w:val="22"/>
          <w:lang w:eastAsia="en-US"/>
        </w:rPr>
        <w:t xml:space="preserve">a Municipalidad no ha incurrido en el pago de </w:t>
      </w:r>
      <w:r w:rsidRPr="000A34E4">
        <w:rPr>
          <w:rFonts w:ascii="Arial Narrow" w:eastAsia="Calibri" w:hAnsi="Arial Narrow"/>
          <w:sz w:val="22"/>
          <w:szCs w:val="22"/>
          <w:lang w:eastAsia="en-US"/>
        </w:rPr>
        <w:t>importe</w:t>
      </w:r>
      <w:r>
        <w:rPr>
          <w:rFonts w:ascii="Arial Narrow" w:eastAsia="Calibri" w:hAnsi="Arial Narrow"/>
          <w:sz w:val="22"/>
          <w:szCs w:val="22"/>
          <w:lang w:eastAsia="en-US"/>
        </w:rPr>
        <w:t>s</w:t>
      </w:r>
      <w:r w:rsidRPr="000A34E4">
        <w:rPr>
          <w:rFonts w:ascii="Arial Narrow" w:eastAsia="Calibri" w:hAnsi="Arial Narrow"/>
          <w:sz w:val="22"/>
          <w:szCs w:val="22"/>
          <w:lang w:eastAsia="en-US"/>
        </w:rPr>
        <w:t xml:space="preserve"> de los costos por préstamos </w:t>
      </w:r>
      <w:r>
        <w:rPr>
          <w:rFonts w:ascii="Arial Narrow" w:eastAsia="Calibri" w:hAnsi="Arial Narrow"/>
          <w:sz w:val="22"/>
          <w:szCs w:val="22"/>
          <w:lang w:eastAsia="en-US"/>
        </w:rPr>
        <w:t xml:space="preserve">que correspondan ser </w:t>
      </w:r>
      <w:r w:rsidRPr="000A34E4">
        <w:rPr>
          <w:rFonts w:ascii="Arial Narrow" w:eastAsia="Calibri" w:hAnsi="Arial Narrow"/>
          <w:sz w:val="22"/>
          <w:szCs w:val="22"/>
          <w:lang w:eastAsia="en-US"/>
        </w:rPr>
        <w:t>capitalizados</w:t>
      </w:r>
      <w:r>
        <w:rPr>
          <w:rFonts w:ascii="Arial Narrow" w:eastAsia="Calibri" w:hAnsi="Arial Narrow"/>
          <w:sz w:val="22"/>
          <w:szCs w:val="22"/>
          <w:lang w:eastAsia="en-US"/>
        </w:rPr>
        <w:t>.</w:t>
      </w:r>
    </w:p>
    <w:p w14:paraId="4AFD550B" w14:textId="77777777" w:rsidR="00B550A0" w:rsidRPr="000A34E4" w:rsidRDefault="00B550A0" w:rsidP="00B550A0">
      <w:pPr>
        <w:pStyle w:val="NormalWeb"/>
        <w:spacing w:before="0" w:beforeAutospacing="0" w:after="0" w:afterAutospacing="0"/>
        <w:ind w:left="284" w:hanging="284"/>
        <w:jc w:val="both"/>
        <w:rPr>
          <w:rFonts w:ascii="Arial Narrow" w:eastAsia="Calibri" w:hAnsi="Arial Narrow"/>
          <w:sz w:val="22"/>
          <w:szCs w:val="22"/>
          <w:lang w:eastAsia="en-US"/>
        </w:rPr>
      </w:pPr>
      <w:r w:rsidRPr="000A34E4">
        <w:rPr>
          <w:rFonts w:ascii="Arial Narrow" w:eastAsia="Calibri" w:hAnsi="Arial Narrow"/>
          <w:sz w:val="22"/>
          <w:szCs w:val="22"/>
          <w:lang w:eastAsia="en-US"/>
        </w:rPr>
        <w:t xml:space="preserve">c) </w:t>
      </w:r>
      <w:r>
        <w:rPr>
          <w:rFonts w:ascii="Arial Narrow" w:eastAsia="Calibri" w:hAnsi="Arial Narrow"/>
          <w:sz w:val="22"/>
          <w:szCs w:val="22"/>
          <w:lang w:eastAsia="en-US"/>
        </w:rPr>
        <w:t xml:space="preserve">De acuerdo con lo indicado en el inciso anterior no fue necesario aplicar ninguna </w:t>
      </w:r>
      <w:r w:rsidRPr="000A34E4">
        <w:rPr>
          <w:rFonts w:ascii="Arial Narrow" w:eastAsia="Calibri" w:hAnsi="Arial Narrow"/>
          <w:sz w:val="22"/>
          <w:szCs w:val="22"/>
          <w:lang w:eastAsia="en-US"/>
        </w:rPr>
        <w:t>tasa de capitalización para determinar el importe de los costos por préstamos susceptibles de capitalización</w:t>
      </w:r>
      <w:r>
        <w:rPr>
          <w:rFonts w:ascii="Arial Narrow" w:eastAsia="Calibri" w:hAnsi="Arial Narrow"/>
          <w:sz w:val="22"/>
          <w:szCs w:val="22"/>
          <w:lang w:eastAsia="en-US"/>
        </w:rPr>
        <w:t>.</w:t>
      </w:r>
    </w:p>
    <w:p w14:paraId="2C7554C5" w14:textId="77777777" w:rsidR="00B550A0" w:rsidRDefault="00B550A0" w:rsidP="00B550A0">
      <w:pPr>
        <w:spacing w:after="0" w:line="240" w:lineRule="auto"/>
        <w:jc w:val="both"/>
        <w:rPr>
          <w:rFonts w:ascii="Arial Narrow" w:hAnsi="Arial Narrow"/>
          <w:b/>
          <w:i/>
          <w:sz w:val="20"/>
          <w:szCs w:val="20"/>
        </w:rPr>
      </w:pPr>
    </w:p>
    <w:p w14:paraId="0392D5EE" w14:textId="1B8084DA"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AA315F" w14:textId="77777777" w:rsidR="008D6425" w:rsidRPr="00BC7C5B" w:rsidRDefault="008D6425" w:rsidP="0083631A">
      <w:pPr>
        <w:keepNext/>
        <w:keepLines/>
        <w:spacing w:before="480" w:after="240" w:line="360" w:lineRule="auto"/>
        <w:ind w:right="-425"/>
        <w:jc w:val="both"/>
        <w:outlineLvl w:val="1"/>
        <w:rPr>
          <w:rFonts w:ascii="Arial Narrow" w:eastAsia="Times New Roman" w:hAnsi="Arial Narrow"/>
          <w:b/>
          <w:bCs/>
        </w:rPr>
      </w:pPr>
      <w:bookmarkStart w:id="208" w:name="_Toc33601232"/>
      <w:bookmarkStart w:id="209" w:name="_Toc107406090"/>
      <w:r w:rsidRPr="00BC7C5B">
        <w:rPr>
          <w:rFonts w:ascii="Arial Narrow" w:eastAsia="Times New Roman" w:hAnsi="Arial Narrow"/>
          <w:b/>
          <w:bCs/>
        </w:rPr>
        <w:t>NOTA N° 16</w:t>
      </w:r>
      <w:bookmarkEnd w:id="205"/>
      <w:bookmarkEnd w:id="206"/>
      <w:bookmarkEnd w:id="208"/>
      <w:bookmarkEnd w:id="209"/>
    </w:p>
    <w:p w14:paraId="3834F662"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10" w:name="_Toc107406091"/>
      <w:r w:rsidRPr="00BC7C5B">
        <w:rPr>
          <w:rFonts w:ascii="Arial Narrow" w:eastAsia="Times New Roman" w:hAnsi="Arial Narrow"/>
          <w:b/>
          <w:bCs/>
        </w:rPr>
        <w:t>Fondos de terceros y en garantía</w:t>
      </w:r>
      <w:bookmarkEnd w:id="21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FD2C55"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DCE484"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3790C4"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B98FD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0D0E6"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AE98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0F0345"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055F17D0"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39A908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A8124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9D19883"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D4C350"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55B936"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AF550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1A2C6F56" w14:textId="77777777" w:rsidTr="00FC514D">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2147AD"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2.1.3.</w:t>
            </w:r>
          </w:p>
        </w:tc>
        <w:tc>
          <w:tcPr>
            <w:tcW w:w="3320" w:type="dxa"/>
            <w:tcBorders>
              <w:top w:val="nil"/>
              <w:left w:val="nil"/>
              <w:bottom w:val="single" w:sz="8" w:space="0" w:color="auto"/>
              <w:right w:val="single" w:sz="8" w:space="0" w:color="auto"/>
            </w:tcBorders>
            <w:shd w:val="clear" w:color="auto" w:fill="auto"/>
            <w:vAlign w:val="center"/>
            <w:hideMark/>
          </w:tcPr>
          <w:p w14:paraId="13C78BC5"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Fondos de terceros y en garantía</w:t>
            </w:r>
          </w:p>
        </w:tc>
        <w:tc>
          <w:tcPr>
            <w:tcW w:w="560" w:type="dxa"/>
            <w:tcBorders>
              <w:top w:val="nil"/>
              <w:left w:val="nil"/>
              <w:bottom w:val="single" w:sz="8" w:space="0" w:color="auto"/>
              <w:right w:val="single" w:sz="8" w:space="0" w:color="auto"/>
            </w:tcBorders>
            <w:shd w:val="clear" w:color="auto" w:fill="auto"/>
            <w:noWrap/>
            <w:vAlign w:val="center"/>
            <w:hideMark/>
          </w:tcPr>
          <w:p w14:paraId="6949C8D3"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16</w:t>
            </w:r>
          </w:p>
        </w:tc>
        <w:tc>
          <w:tcPr>
            <w:tcW w:w="1240" w:type="dxa"/>
            <w:tcBorders>
              <w:top w:val="nil"/>
              <w:left w:val="nil"/>
              <w:bottom w:val="single" w:sz="8" w:space="0" w:color="auto"/>
              <w:right w:val="single" w:sz="8" w:space="0" w:color="auto"/>
            </w:tcBorders>
            <w:shd w:val="clear" w:color="auto" w:fill="auto"/>
            <w:noWrap/>
            <w:vAlign w:val="center"/>
            <w:hideMark/>
          </w:tcPr>
          <w:p w14:paraId="4EAA32B3" w14:textId="7BDD117E" w:rsidR="00FC514D" w:rsidRPr="0083631A" w:rsidRDefault="0083631A" w:rsidP="0083631A">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933 293,22</w:t>
            </w:r>
          </w:p>
        </w:tc>
        <w:tc>
          <w:tcPr>
            <w:tcW w:w="1240" w:type="dxa"/>
            <w:tcBorders>
              <w:top w:val="nil"/>
              <w:left w:val="nil"/>
              <w:bottom w:val="single" w:sz="8" w:space="0" w:color="auto"/>
              <w:right w:val="single" w:sz="8" w:space="0" w:color="auto"/>
            </w:tcBorders>
            <w:shd w:val="clear" w:color="auto" w:fill="auto"/>
            <w:noWrap/>
            <w:vAlign w:val="center"/>
            <w:hideMark/>
          </w:tcPr>
          <w:p w14:paraId="7267D404"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43D993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35B7F63B" w14:textId="77777777" w:rsidR="00B96665" w:rsidRDefault="00B96665" w:rsidP="00CD416F">
      <w:pPr>
        <w:pStyle w:val="NormalWeb"/>
        <w:spacing w:before="0" w:beforeAutospacing="0" w:after="160" w:afterAutospacing="0"/>
        <w:jc w:val="both"/>
        <w:rPr>
          <w:rFonts w:ascii="Arial Narrow" w:hAnsi="Arial Narrow"/>
          <w:bCs/>
          <w:sz w:val="22"/>
          <w:szCs w:val="22"/>
          <w:lang w:val="es-ES"/>
        </w:rPr>
      </w:pPr>
    </w:p>
    <w:p w14:paraId="6D6E13EA" w14:textId="77777777" w:rsidR="00A146A2" w:rsidRPr="00A146A2" w:rsidRDefault="00A146A2" w:rsidP="00CD416F">
      <w:pPr>
        <w:pStyle w:val="NormalWeb"/>
        <w:spacing w:before="0" w:beforeAutospacing="0" w:after="160" w:afterAutospacing="0"/>
        <w:jc w:val="both"/>
        <w:rPr>
          <w:rFonts w:ascii="Arial Narrow" w:hAnsi="Arial Narrow"/>
          <w:bCs/>
          <w:sz w:val="22"/>
          <w:szCs w:val="22"/>
          <w:lang w:val="es-ES"/>
        </w:rPr>
      </w:pPr>
      <w:r w:rsidRPr="00A146A2">
        <w:rPr>
          <w:rFonts w:ascii="Arial Narrow" w:hAnsi="Arial Narrow"/>
          <w:bCs/>
          <w:sz w:val="22"/>
          <w:szCs w:val="22"/>
          <w:lang w:val="es-ES"/>
        </w:rPr>
        <w:t>Detalle</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58184987"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FEFA16"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ACCDE0D"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FA48B"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0819DF"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574C0"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AECC397" w14:textId="77777777" w:rsidR="00FC514D" w:rsidRPr="00FC514D" w:rsidRDefault="00FC514D" w:rsidP="00FC514D">
            <w:pPr>
              <w:spacing w:after="0" w:line="240" w:lineRule="auto"/>
              <w:jc w:val="center"/>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DC47E97"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6C9996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F10058C"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4B1BDF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D1EBD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D52B1D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87E3BAF" w14:textId="77777777" w:rsidR="00FC514D" w:rsidRPr="00FC514D" w:rsidRDefault="00FC514D" w:rsidP="00FC514D">
            <w:pPr>
              <w:spacing w:after="0" w:line="240" w:lineRule="auto"/>
              <w:jc w:val="center"/>
              <w:rPr>
                <w:rFonts w:ascii="Arial Narrow" w:eastAsia="Times New Roman" w:hAnsi="Arial Narrow" w:cs="Calibri"/>
                <w:color w:val="FFFFFF"/>
                <w:sz w:val="18"/>
                <w:szCs w:val="18"/>
                <w:lang w:eastAsia="es-CR"/>
              </w:rPr>
            </w:pPr>
            <w:r w:rsidRPr="00FC514D">
              <w:rPr>
                <w:rFonts w:ascii="Arial Narrow" w:eastAsia="Times New Roman" w:hAnsi="Arial Narrow" w:cs="Calibri"/>
                <w:color w:val="FFFFFF"/>
                <w:sz w:val="18"/>
                <w:szCs w:val="18"/>
                <w:lang w:eastAsia="es-CR"/>
              </w:rPr>
              <w:t>%</w:t>
            </w:r>
          </w:p>
        </w:tc>
      </w:tr>
      <w:tr w:rsidR="00FC514D" w:rsidRPr="00FC514D" w14:paraId="59381D2B" w14:textId="77777777" w:rsidTr="00170D9F">
        <w:trPr>
          <w:trHeight w:val="30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763954C6"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2.1.3.03.</w:t>
            </w:r>
          </w:p>
        </w:tc>
        <w:tc>
          <w:tcPr>
            <w:tcW w:w="3320" w:type="dxa"/>
            <w:tcBorders>
              <w:top w:val="nil"/>
              <w:left w:val="nil"/>
              <w:bottom w:val="single" w:sz="4" w:space="0" w:color="auto"/>
              <w:right w:val="single" w:sz="8" w:space="0" w:color="auto"/>
            </w:tcBorders>
            <w:shd w:val="clear" w:color="auto" w:fill="auto"/>
            <w:vAlign w:val="center"/>
            <w:hideMark/>
          </w:tcPr>
          <w:p w14:paraId="10761BC1"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Depósitos en garantía</w:t>
            </w:r>
          </w:p>
        </w:tc>
        <w:tc>
          <w:tcPr>
            <w:tcW w:w="560" w:type="dxa"/>
            <w:tcBorders>
              <w:top w:val="nil"/>
              <w:left w:val="nil"/>
              <w:bottom w:val="single" w:sz="4" w:space="0" w:color="auto"/>
              <w:right w:val="single" w:sz="8" w:space="0" w:color="auto"/>
            </w:tcBorders>
            <w:shd w:val="clear" w:color="auto" w:fill="auto"/>
            <w:noWrap/>
            <w:vAlign w:val="bottom"/>
            <w:hideMark/>
          </w:tcPr>
          <w:p w14:paraId="1E137D47" w14:textId="77777777" w:rsidR="00FC514D" w:rsidRPr="00FC514D" w:rsidRDefault="00FC514D" w:rsidP="00170D9F">
            <w:pPr>
              <w:spacing w:after="0" w:line="240" w:lineRule="auto"/>
              <w:jc w:val="center"/>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16</w:t>
            </w:r>
          </w:p>
        </w:tc>
        <w:tc>
          <w:tcPr>
            <w:tcW w:w="1240" w:type="dxa"/>
            <w:tcBorders>
              <w:top w:val="nil"/>
              <w:left w:val="nil"/>
              <w:bottom w:val="single" w:sz="4" w:space="0" w:color="auto"/>
              <w:right w:val="single" w:sz="8" w:space="0" w:color="auto"/>
            </w:tcBorders>
            <w:shd w:val="clear" w:color="auto" w:fill="auto"/>
            <w:noWrap/>
            <w:vAlign w:val="center"/>
            <w:hideMark/>
          </w:tcPr>
          <w:p w14:paraId="6CB9CF2D" w14:textId="22E87F52" w:rsidR="00FC514D" w:rsidRPr="00170D9F" w:rsidRDefault="00170D9F" w:rsidP="00170D9F">
            <w:pPr>
              <w:spacing w:after="0" w:line="240" w:lineRule="auto"/>
              <w:jc w:val="right"/>
              <w:rPr>
                <w:rFonts w:ascii="Arial Narrow" w:hAnsi="Arial Narrow" w:cs="Arial"/>
                <w:b/>
                <w:bCs/>
                <w:color w:val="000000"/>
                <w:sz w:val="18"/>
                <w:szCs w:val="18"/>
              </w:rPr>
            </w:pPr>
            <w:r w:rsidRPr="00170D9F">
              <w:rPr>
                <w:rFonts w:ascii="Arial" w:hAnsi="Arial" w:cs="Arial"/>
                <w:b/>
                <w:bCs/>
                <w:color w:val="000000"/>
                <w:sz w:val="18"/>
                <w:szCs w:val="18"/>
              </w:rPr>
              <w:t>₡</w:t>
            </w:r>
            <w:r w:rsidRPr="00170D9F">
              <w:rPr>
                <w:rFonts w:ascii="Arial Narrow" w:hAnsi="Arial Narrow" w:cs="Arial"/>
                <w:b/>
                <w:bCs/>
                <w:color w:val="000000"/>
                <w:sz w:val="18"/>
                <w:szCs w:val="18"/>
              </w:rPr>
              <w:t>85 213,34</w:t>
            </w:r>
          </w:p>
        </w:tc>
        <w:tc>
          <w:tcPr>
            <w:tcW w:w="1240" w:type="dxa"/>
            <w:tcBorders>
              <w:top w:val="nil"/>
              <w:left w:val="nil"/>
              <w:bottom w:val="single" w:sz="4" w:space="0" w:color="auto"/>
              <w:right w:val="single" w:sz="8" w:space="0" w:color="auto"/>
            </w:tcBorders>
            <w:shd w:val="clear" w:color="auto" w:fill="auto"/>
            <w:noWrap/>
            <w:vAlign w:val="center"/>
            <w:hideMark/>
          </w:tcPr>
          <w:p w14:paraId="2F4DEF0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5BD6C45D"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r w:rsidR="00170D9F" w:rsidRPr="00FC514D" w14:paraId="6CCEA5AC" w14:textId="77777777" w:rsidTr="00170D9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04494" w14:textId="3CB00A29" w:rsidR="00170D9F" w:rsidRPr="00170D9F" w:rsidRDefault="00170D9F" w:rsidP="00170D9F">
            <w:pPr>
              <w:spacing w:after="0" w:line="240" w:lineRule="auto"/>
              <w:rPr>
                <w:rFonts w:ascii="Arial Narrow" w:eastAsia="Times New Roman" w:hAnsi="Arial Narrow" w:cs="Calibri"/>
                <w:b/>
                <w:bCs/>
                <w:color w:val="000000"/>
                <w:sz w:val="18"/>
                <w:szCs w:val="18"/>
                <w:lang w:eastAsia="es-CR"/>
              </w:rPr>
            </w:pPr>
            <w:r w:rsidRPr="00170D9F">
              <w:rPr>
                <w:rFonts w:ascii="Arial Narrow" w:eastAsia="Times New Roman" w:hAnsi="Arial Narrow" w:cs="Calibri"/>
                <w:b/>
                <w:bCs/>
                <w:color w:val="000000"/>
                <w:sz w:val="18"/>
                <w:szCs w:val="18"/>
                <w:lang w:eastAsia="es-CR"/>
              </w:rPr>
              <w:t>2.1.3.99.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A63B5B0" w14:textId="3B688BA6" w:rsidR="00170D9F" w:rsidRPr="00170D9F" w:rsidRDefault="00170D9F" w:rsidP="00170D9F">
            <w:pPr>
              <w:spacing w:after="0" w:line="240" w:lineRule="auto"/>
              <w:rPr>
                <w:rFonts w:ascii="Arial Narrow" w:eastAsia="Times New Roman" w:hAnsi="Arial Narrow" w:cs="Calibri"/>
                <w:b/>
                <w:bCs/>
                <w:color w:val="000000"/>
                <w:sz w:val="18"/>
                <w:szCs w:val="18"/>
                <w:lang w:eastAsia="es-CR"/>
              </w:rPr>
            </w:pPr>
            <w:r w:rsidRPr="00170D9F">
              <w:rPr>
                <w:rFonts w:ascii="Arial Narrow" w:eastAsia="Times New Roman" w:hAnsi="Arial Narrow" w:cs="Calibri"/>
                <w:b/>
                <w:bCs/>
                <w:color w:val="000000"/>
                <w:sz w:val="18"/>
                <w:szCs w:val="18"/>
                <w:lang w:eastAsia="es-CR"/>
              </w:rPr>
              <w:t>Otros fondos de terceros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DE532" w14:textId="46F35AB6" w:rsidR="00170D9F" w:rsidRPr="00FC514D" w:rsidRDefault="00170D9F" w:rsidP="00170D9F">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9B36" w14:textId="50CD3CF9" w:rsidR="00170D9F" w:rsidRPr="00170D9F" w:rsidRDefault="00170D9F" w:rsidP="00170D9F">
            <w:pPr>
              <w:spacing w:after="0" w:line="240" w:lineRule="auto"/>
              <w:jc w:val="right"/>
              <w:rPr>
                <w:rFonts w:ascii="Arial Narrow" w:hAnsi="Arial Narrow" w:cs="Arial"/>
                <w:b/>
                <w:bCs/>
                <w:color w:val="000000"/>
                <w:sz w:val="18"/>
                <w:szCs w:val="18"/>
              </w:rPr>
            </w:pPr>
            <w:r w:rsidRPr="00170D9F">
              <w:rPr>
                <w:rFonts w:ascii="Arial" w:hAnsi="Arial" w:cs="Arial"/>
                <w:b/>
                <w:bCs/>
                <w:color w:val="000000"/>
                <w:sz w:val="18"/>
                <w:szCs w:val="18"/>
              </w:rPr>
              <w:t>₡</w:t>
            </w:r>
            <w:r w:rsidRPr="00170D9F">
              <w:rPr>
                <w:rFonts w:ascii="Arial Narrow" w:hAnsi="Arial Narrow" w:cs="Arial"/>
                <w:b/>
                <w:bCs/>
                <w:color w:val="000000"/>
                <w:sz w:val="18"/>
                <w:szCs w:val="18"/>
              </w:rPr>
              <w:t>848 079,89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53DC3" w14:textId="67372288" w:rsidR="00170D9F" w:rsidRPr="00FC514D" w:rsidRDefault="00170D9F" w:rsidP="00170D9F">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F1ED6" w14:textId="4934B850" w:rsidR="00170D9F" w:rsidRPr="00FC514D" w:rsidRDefault="00170D9F" w:rsidP="00170D9F">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r w:rsidR="00684AE2" w:rsidRPr="00FC514D" w14:paraId="1C7872E6" w14:textId="77777777" w:rsidTr="00170D9F">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4D2A7" w14:textId="77777777" w:rsidR="00684AE2" w:rsidRPr="00170D9F" w:rsidRDefault="00684AE2" w:rsidP="00170D9F">
            <w:pPr>
              <w:spacing w:after="0" w:line="240" w:lineRule="auto"/>
              <w:rPr>
                <w:rFonts w:ascii="Arial Narrow" w:eastAsia="Times New Roman" w:hAnsi="Arial Narrow" w:cs="Calibri"/>
                <w:b/>
                <w:bCs/>
                <w:color w:val="000000"/>
                <w:sz w:val="18"/>
                <w:szCs w:val="18"/>
                <w:lang w:eastAsia="es-CR"/>
              </w:rPr>
            </w:pP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3C22D48" w14:textId="7B3A14FE" w:rsidR="00684AE2" w:rsidRPr="00170D9F" w:rsidRDefault="00684AE2" w:rsidP="00170D9F">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TOTALES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FEA1E" w14:textId="77777777" w:rsidR="00684AE2" w:rsidRDefault="00684AE2" w:rsidP="00170D9F">
            <w:pPr>
              <w:spacing w:after="0" w:line="240" w:lineRule="auto"/>
              <w:jc w:val="center"/>
              <w:rPr>
                <w:rFonts w:ascii="Arial Narrow" w:eastAsia="Times New Roman" w:hAnsi="Arial Narrow" w:cs="Calibri"/>
                <w:b/>
                <w:bCs/>
                <w:color w:val="000000"/>
                <w:sz w:val="18"/>
                <w:szCs w:val="18"/>
                <w:lang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534E6" w14:textId="7D4BBEEB" w:rsidR="00684AE2" w:rsidRPr="00684AE2" w:rsidRDefault="00684AE2" w:rsidP="00170D9F">
            <w:pPr>
              <w:spacing w:after="0" w:line="240" w:lineRule="auto"/>
              <w:jc w:val="right"/>
              <w:rPr>
                <w:rFonts w:ascii="Arial Narrow" w:hAnsi="Arial Narrow" w:cs="Arial"/>
                <w:b/>
                <w:bCs/>
                <w:color w:val="000000"/>
                <w:sz w:val="18"/>
                <w:szCs w:val="18"/>
              </w:rPr>
            </w:pPr>
            <w:r w:rsidRPr="00684AE2">
              <w:rPr>
                <w:rFonts w:ascii="Arial" w:hAnsi="Arial" w:cs="Arial"/>
                <w:b/>
                <w:bCs/>
                <w:color w:val="000000"/>
                <w:sz w:val="18"/>
                <w:szCs w:val="18"/>
              </w:rPr>
              <w:t>₡</w:t>
            </w:r>
            <w:r w:rsidRPr="00684AE2">
              <w:rPr>
                <w:rFonts w:ascii="Arial Narrow" w:hAnsi="Arial Narrow" w:cs="Arial"/>
                <w:b/>
                <w:bCs/>
                <w:color w:val="000000"/>
                <w:sz w:val="18"/>
                <w:szCs w:val="18"/>
              </w:rPr>
              <w:t>933 293,22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37A5" w14:textId="3546788F" w:rsidR="00684AE2" w:rsidRPr="00684AE2" w:rsidRDefault="00684AE2" w:rsidP="00170D9F">
            <w:pPr>
              <w:spacing w:after="0" w:line="240" w:lineRule="auto"/>
              <w:jc w:val="right"/>
              <w:rPr>
                <w:rFonts w:ascii="Arial Narrow" w:eastAsia="Times New Roman" w:hAnsi="Arial Narrow" w:cs="Calibri"/>
                <w:b/>
                <w:bCs/>
                <w:color w:val="000000"/>
                <w:sz w:val="18"/>
                <w:szCs w:val="18"/>
                <w:lang w:eastAsia="es-CR"/>
              </w:rPr>
            </w:pPr>
            <w:r w:rsidRPr="00684AE2">
              <w:rPr>
                <w:rFonts w:ascii="Arial" w:hAnsi="Arial" w:cs="Arial"/>
                <w:b/>
                <w:bCs/>
                <w:color w:val="000000"/>
                <w:sz w:val="18"/>
                <w:szCs w:val="18"/>
              </w:rPr>
              <w:t>₡</w:t>
            </w:r>
            <w:r w:rsidRPr="00684AE2">
              <w:rPr>
                <w:rFonts w:ascii="Arial Narrow" w:hAnsi="Arial Narrow" w:cs="Arial"/>
                <w:b/>
                <w:bCs/>
                <w:color w:val="000000"/>
                <w:sz w:val="18"/>
                <w:szCs w:val="18"/>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2717C" w14:textId="11E7E12A" w:rsidR="00684AE2" w:rsidRPr="00FC514D" w:rsidRDefault="00684AE2" w:rsidP="00170D9F">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58C3DE59" w14:textId="77777777" w:rsidR="00A146A2" w:rsidRDefault="00A146A2" w:rsidP="00CD416F">
      <w:pPr>
        <w:pStyle w:val="NormalWeb"/>
        <w:spacing w:before="0" w:beforeAutospacing="0" w:after="160" w:afterAutospacing="0"/>
        <w:jc w:val="both"/>
        <w:rPr>
          <w:rFonts w:ascii="Arial Narrow" w:hAnsi="Arial Narrow"/>
          <w:b/>
          <w:bCs/>
          <w:sz w:val="22"/>
          <w:szCs w:val="22"/>
          <w:lang w:val="es-ES"/>
        </w:rPr>
      </w:pPr>
    </w:p>
    <w:p w14:paraId="6D35F377"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49CA1517" w14:textId="17AEE6B5"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Fondos de terceros y en garantía, </w:t>
      </w:r>
      <w:r w:rsidR="004418D2" w:rsidRPr="00823742">
        <w:rPr>
          <w:rFonts w:ascii="Arial Narrow" w:hAnsi="Arial Narrow"/>
        </w:rPr>
        <w:t xml:space="preserve">representa el </w:t>
      </w:r>
      <w:r w:rsidR="00170D9F">
        <w:rPr>
          <w:rFonts w:ascii="Arial Narrow" w:hAnsi="Arial Narrow"/>
        </w:rPr>
        <w:t>41,19</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132F6AEF" w14:textId="13ED7996" w:rsidR="00684AE2" w:rsidRDefault="00684AE2" w:rsidP="00684AE2">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w:t>
      </w:r>
      <w:r w:rsidR="00023475">
        <w:rPr>
          <w:rFonts w:ascii="Arial Narrow" w:hAnsi="Arial Narrow"/>
        </w:rPr>
        <w:t>indica</w:t>
      </w:r>
      <w:r>
        <w:rPr>
          <w:rFonts w:ascii="Arial Narrow" w:hAnsi="Arial Narrow"/>
        </w:rPr>
        <w:t xml:space="preserve"> en el citado oficio “… los demás, requerimientos complementarios que solicita la Contabilidad Nacional, solamente serán en cierres trimestrales y el anual”. </w:t>
      </w:r>
    </w:p>
    <w:p w14:paraId="1D26058E" w14:textId="77777777" w:rsidR="00684AE2" w:rsidRDefault="00684AE2" w:rsidP="00684AE2">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762299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BE337C9" w14:textId="77777777" w:rsidR="000733EB" w:rsidRPr="00BC7C5B" w:rsidRDefault="000733EB" w:rsidP="00684AE2">
      <w:pPr>
        <w:spacing w:after="0" w:line="240" w:lineRule="auto"/>
        <w:ind w:right="51"/>
        <w:jc w:val="both"/>
        <w:rPr>
          <w:rFonts w:ascii="Arial Narrow" w:hAnsi="Arial Narrow"/>
          <w:sz w:val="24"/>
          <w:szCs w:val="24"/>
        </w:rPr>
      </w:pPr>
    </w:p>
    <w:p w14:paraId="56E00C5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11" w:name="_Toc13041134"/>
      <w:bookmarkStart w:id="212" w:name="_Toc14345133"/>
      <w:bookmarkStart w:id="213" w:name="_Toc33601233"/>
      <w:bookmarkStart w:id="214" w:name="_Toc107406092"/>
      <w:r w:rsidRPr="00BC7C5B">
        <w:rPr>
          <w:rFonts w:ascii="Arial Narrow" w:eastAsia="Times New Roman" w:hAnsi="Arial Narrow"/>
          <w:b/>
          <w:bCs/>
        </w:rPr>
        <w:t>NOTA N° 17</w:t>
      </w:r>
      <w:bookmarkEnd w:id="211"/>
      <w:bookmarkEnd w:id="212"/>
      <w:bookmarkEnd w:id="213"/>
      <w:bookmarkEnd w:id="214"/>
    </w:p>
    <w:p w14:paraId="6C470674" w14:textId="77777777" w:rsidR="008D6425" w:rsidRPr="00BC7C5B" w:rsidRDefault="008D6425" w:rsidP="00B813D7">
      <w:pPr>
        <w:keepNext/>
        <w:keepLines/>
        <w:spacing w:before="200" w:after="240" w:line="240" w:lineRule="auto"/>
        <w:ind w:right="-425"/>
        <w:jc w:val="both"/>
        <w:outlineLvl w:val="1"/>
        <w:rPr>
          <w:rFonts w:ascii="Arial Narrow" w:eastAsia="Times New Roman" w:hAnsi="Arial Narrow"/>
          <w:b/>
          <w:bCs/>
        </w:rPr>
      </w:pPr>
      <w:bookmarkStart w:id="215" w:name="_Toc107406093"/>
      <w:r w:rsidRPr="00BC7C5B">
        <w:rPr>
          <w:rFonts w:ascii="Arial Narrow" w:eastAsia="Times New Roman" w:hAnsi="Arial Narrow"/>
          <w:b/>
          <w:bCs/>
        </w:rPr>
        <w:t>Provisiones y reservas técnicas a corto plazo</w:t>
      </w:r>
      <w:bookmarkEnd w:id="21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3E5700B4"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CF7298"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6C2522"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96331"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F207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4D9B58"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84D738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7421BC6E"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AC2C55F"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D1A880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DE16F6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C7C7E3D"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03DB9A"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20C7CE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w:t>
            </w:r>
          </w:p>
        </w:tc>
      </w:tr>
      <w:tr w:rsidR="00FC514D" w:rsidRPr="00FC514D" w14:paraId="21764F3B" w14:textId="77777777" w:rsidTr="00A06C53">
        <w:trPr>
          <w:trHeight w:val="239"/>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46BF79"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2.1.4.</w:t>
            </w:r>
          </w:p>
        </w:tc>
        <w:tc>
          <w:tcPr>
            <w:tcW w:w="3320" w:type="dxa"/>
            <w:tcBorders>
              <w:top w:val="nil"/>
              <w:left w:val="nil"/>
              <w:bottom w:val="single" w:sz="8" w:space="0" w:color="auto"/>
              <w:right w:val="single" w:sz="8" w:space="0" w:color="auto"/>
            </w:tcBorders>
            <w:shd w:val="clear" w:color="auto" w:fill="auto"/>
            <w:vAlign w:val="center"/>
            <w:hideMark/>
          </w:tcPr>
          <w:p w14:paraId="2E2C5402"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Provisiones y reservas técnicas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759F9C67"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17</w:t>
            </w:r>
          </w:p>
        </w:tc>
        <w:tc>
          <w:tcPr>
            <w:tcW w:w="1240" w:type="dxa"/>
            <w:tcBorders>
              <w:top w:val="nil"/>
              <w:left w:val="nil"/>
              <w:bottom w:val="single" w:sz="8" w:space="0" w:color="auto"/>
              <w:right w:val="single" w:sz="8" w:space="0" w:color="auto"/>
            </w:tcBorders>
            <w:shd w:val="clear" w:color="auto" w:fill="auto"/>
            <w:noWrap/>
            <w:vAlign w:val="center"/>
            <w:hideMark/>
          </w:tcPr>
          <w:p w14:paraId="074006C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E515876"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BB81FB"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1FDA9A53" w14:textId="77777777" w:rsidR="00B813D7" w:rsidRDefault="00B813D7" w:rsidP="00A06C53">
      <w:pPr>
        <w:pStyle w:val="NormalWeb"/>
        <w:spacing w:before="0" w:beforeAutospacing="0" w:after="0" w:afterAutospacing="0"/>
        <w:jc w:val="both"/>
        <w:rPr>
          <w:rFonts w:ascii="Arial Narrow" w:hAnsi="Arial Narrow"/>
        </w:rPr>
      </w:pPr>
    </w:p>
    <w:p w14:paraId="34A47A95" w14:textId="25E6BC82" w:rsidR="00B96665" w:rsidRDefault="00B67FBD" w:rsidP="00DE4F2C">
      <w:pPr>
        <w:pStyle w:val="NormalWeb"/>
        <w:spacing w:before="0" w:beforeAutospacing="0" w:after="160" w:afterAutospacing="0"/>
        <w:jc w:val="both"/>
        <w:rPr>
          <w:rFonts w:ascii="Arial Narrow" w:hAnsi="Arial Narrow"/>
          <w:b/>
          <w:bCs/>
          <w:sz w:val="22"/>
          <w:szCs w:val="22"/>
          <w:lang w:val="es-ES"/>
        </w:rPr>
      </w:pPr>
      <w:r>
        <w:rPr>
          <w:rFonts w:ascii="Arial Narrow" w:hAnsi="Arial Narrow"/>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FC514D" w:rsidRPr="00FC514D" w14:paraId="4D306D96" w14:textId="77777777" w:rsidTr="00FC514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F82BE"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4779FA"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F6C8C"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941319"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AD708F"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5C40CEC"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 xml:space="preserve">Diferencia </w:t>
            </w:r>
          </w:p>
        </w:tc>
      </w:tr>
      <w:tr w:rsidR="00FC514D" w:rsidRPr="00FC514D" w14:paraId="58EB2D73" w14:textId="77777777" w:rsidTr="00FC514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E8E1A4"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2253BB9"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9711EAB"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3B266A2"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180688" w14:textId="77777777" w:rsidR="00FC514D" w:rsidRPr="00FC514D" w:rsidRDefault="00FC514D" w:rsidP="00FC514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ABF534B" w14:textId="77777777" w:rsidR="00FC514D" w:rsidRPr="00FC514D" w:rsidRDefault="00FC514D" w:rsidP="00FC514D">
            <w:pPr>
              <w:spacing w:after="0" w:line="240" w:lineRule="auto"/>
              <w:jc w:val="both"/>
              <w:rPr>
                <w:rFonts w:ascii="Arial Narrow" w:eastAsia="Times New Roman" w:hAnsi="Arial Narrow" w:cs="Calibri"/>
                <w:b/>
                <w:bCs/>
                <w:color w:val="FFFFFF"/>
                <w:sz w:val="18"/>
                <w:szCs w:val="18"/>
                <w:lang w:eastAsia="es-CR"/>
              </w:rPr>
            </w:pPr>
            <w:r w:rsidRPr="00FC514D">
              <w:rPr>
                <w:rFonts w:ascii="Arial Narrow" w:eastAsia="Times New Roman" w:hAnsi="Arial Narrow" w:cs="Calibri"/>
                <w:b/>
                <w:bCs/>
                <w:color w:val="FFFFFF"/>
                <w:sz w:val="18"/>
                <w:szCs w:val="18"/>
                <w:lang w:eastAsia="es-CR"/>
              </w:rPr>
              <w:t>%</w:t>
            </w:r>
          </w:p>
        </w:tc>
      </w:tr>
      <w:tr w:rsidR="00FC514D" w:rsidRPr="00FC514D" w14:paraId="3D6B7A81" w14:textId="77777777" w:rsidTr="00A06C53">
        <w:trPr>
          <w:trHeight w:val="318"/>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3B8060"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2.1.4.01.</w:t>
            </w:r>
          </w:p>
        </w:tc>
        <w:tc>
          <w:tcPr>
            <w:tcW w:w="3320" w:type="dxa"/>
            <w:tcBorders>
              <w:top w:val="nil"/>
              <w:left w:val="nil"/>
              <w:bottom w:val="single" w:sz="8" w:space="0" w:color="auto"/>
              <w:right w:val="single" w:sz="8" w:space="0" w:color="auto"/>
            </w:tcBorders>
            <w:shd w:val="clear" w:color="auto" w:fill="auto"/>
            <w:vAlign w:val="center"/>
            <w:hideMark/>
          </w:tcPr>
          <w:p w14:paraId="72B8B66B" w14:textId="77777777" w:rsidR="00FC514D" w:rsidRPr="00FC514D" w:rsidRDefault="00FC514D" w:rsidP="00FC514D">
            <w:pPr>
              <w:spacing w:after="0" w:line="240" w:lineRule="auto"/>
              <w:jc w:val="both"/>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Provisiones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33B1504" w14:textId="77777777" w:rsidR="00FC514D" w:rsidRPr="00FC514D" w:rsidRDefault="00FC514D" w:rsidP="00FC514D">
            <w:pPr>
              <w:spacing w:after="0" w:line="240" w:lineRule="auto"/>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17</w:t>
            </w:r>
          </w:p>
        </w:tc>
        <w:tc>
          <w:tcPr>
            <w:tcW w:w="1240" w:type="dxa"/>
            <w:tcBorders>
              <w:top w:val="nil"/>
              <w:left w:val="nil"/>
              <w:bottom w:val="single" w:sz="8" w:space="0" w:color="auto"/>
              <w:right w:val="single" w:sz="8" w:space="0" w:color="auto"/>
            </w:tcBorders>
            <w:shd w:val="clear" w:color="auto" w:fill="auto"/>
            <w:noWrap/>
            <w:vAlign w:val="center"/>
            <w:hideMark/>
          </w:tcPr>
          <w:p w14:paraId="7CA214E3"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10851E1"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3A2A09" w14:textId="77777777" w:rsidR="00FC514D" w:rsidRPr="00FC514D" w:rsidRDefault="00FC514D" w:rsidP="00FC514D">
            <w:pPr>
              <w:spacing w:after="0" w:line="240" w:lineRule="auto"/>
              <w:jc w:val="right"/>
              <w:rPr>
                <w:rFonts w:ascii="Arial Narrow" w:eastAsia="Times New Roman" w:hAnsi="Arial Narrow" w:cs="Calibri"/>
                <w:b/>
                <w:bCs/>
                <w:color w:val="000000"/>
                <w:sz w:val="18"/>
                <w:szCs w:val="18"/>
                <w:lang w:eastAsia="es-CR"/>
              </w:rPr>
            </w:pPr>
            <w:r w:rsidRPr="00FC514D">
              <w:rPr>
                <w:rFonts w:ascii="Arial Narrow" w:eastAsia="Times New Roman" w:hAnsi="Arial Narrow" w:cs="Calibri"/>
                <w:b/>
                <w:bCs/>
                <w:color w:val="000000"/>
                <w:sz w:val="18"/>
                <w:szCs w:val="18"/>
                <w:lang w:eastAsia="es-CR"/>
              </w:rPr>
              <w:t>0,00</w:t>
            </w:r>
          </w:p>
        </w:tc>
      </w:tr>
    </w:tbl>
    <w:p w14:paraId="5F477B88" w14:textId="77777777" w:rsidR="000733EB" w:rsidRDefault="000733EB" w:rsidP="00A06C53">
      <w:pPr>
        <w:pStyle w:val="NormalWeb"/>
        <w:spacing w:before="0" w:beforeAutospacing="0" w:after="0" w:afterAutospacing="0"/>
        <w:jc w:val="both"/>
        <w:rPr>
          <w:rFonts w:ascii="Arial Narrow" w:hAnsi="Arial Narrow"/>
          <w:b/>
          <w:bCs/>
          <w:sz w:val="22"/>
          <w:szCs w:val="22"/>
          <w:lang w:val="es-ES"/>
        </w:rPr>
      </w:pPr>
    </w:p>
    <w:p w14:paraId="545AF3FC" w14:textId="77777777" w:rsidR="00B67FBD" w:rsidRDefault="00B67FBD" w:rsidP="00A06C53">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404EF3BF" w14:textId="7956EDC6" w:rsidR="00B67FBD" w:rsidRDefault="00B67FBD" w:rsidP="00B67FB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35A2C131" w14:textId="77777777" w:rsidR="00B67FBD" w:rsidRPr="00BC7C5B" w:rsidRDefault="00B67FBD" w:rsidP="00B67FBD">
      <w:pPr>
        <w:pStyle w:val="NormalWeb"/>
        <w:spacing w:before="0" w:beforeAutospacing="0" w:after="160" w:afterAutospacing="0"/>
        <w:jc w:val="both"/>
        <w:rPr>
          <w:rFonts w:ascii="Arial Narrow" w:hAnsi="Arial Narrow"/>
          <w:sz w:val="22"/>
          <w:szCs w:val="22"/>
          <w:lang w:val="es-ES"/>
        </w:rPr>
      </w:pPr>
      <w:bookmarkStart w:id="216" w:name="_Toc13041137"/>
      <w:bookmarkStart w:id="217" w:name="_Toc14345136"/>
      <w:bookmarkStart w:id="218" w:name="_Toc33601235"/>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FDA431A" w14:textId="77777777" w:rsidR="00B67FBD" w:rsidRDefault="00823742" w:rsidP="00A06C53">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Provisiones y reservas técnicas a corto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34D0F2B" w14:textId="3F3EC888" w:rsidR="00BE117D" w:rsidRPr="00BC7C5B" w:rsidRDefault="00B67FBD" w:rsidP="00A06C53">
      <w:pPr>
        <w:spacing w:after="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E4BAC7B"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824A594" w14:textId="77777777" w:rsidR="00B96665" w:rsidRPr="002815F2" w:rsidRDefault="00B96665" w:rsidP="00BE117D">
      <w:pPr>
        <w:spacing w:after="160" w:line="240" w:lineRule="auto"/>
        <w:jc w:val="both"/>
        <w:rPr>
          <w:rFonts w:ascii="Arial Narrow" w:hAnsi="Arial Narrow"/>
          <w:i/>
        </w:rPr>
      </w:pPr>
    </w:p>
    <w:p w14:paraId="20F0EFC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19" w:name="_Toc107406094"/>
      <w:r w:rsidRPr="00BC7C5B">
        <w:rPr>
          <w:rFonts w:ascii="Arial Narrow" w:eastAsia="Times New Roman" w:hAnsi="Arial Narrow"/>
          <w:b/>
          <w:bCs/>
        </w:rPr>
        <w:t>NOTA N° 18</w:t>
      </w:r>
      <w:bookmarkEnd w:id="216"/>
      <w:bookmarkEnd w:id="217"/>
      <w:bookmarkEnd w:id="218"/>
      <w:bookmarkEnd w:id="219"/>
    </w:p>
    <w:p w14:paraId="562AF33D"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20" w:name="_Toc107406095"/>
      <w:r w:rsidRPr="00BC7C5B">
        <w:rPr>
          <w:rFonts w:ascii="Arial Narrow" w:eastAsia="Times New Roman" w:hAnsi="Arial Narrow"/>
          <w:b/>
          <w:bCs/>
        </w:rPr>
        <w:t>Otros pasivos a corto plazo</w:t>
      </w:r>
      <w:bookmarkEnd w:id="22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6F6AF9C2"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25E7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AF36B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D25CB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3B198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4FAD2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1B2B23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9818394"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FC805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D43CA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326E12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9867F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D93D8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31B4DB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BDFE9F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A1A8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2.1.9.</w:t>
            </w:r>
          </w:p>
        </w:tc>
        <w:tc>
          <w:tcPr>
            <w:tcW w:w="3320" w:type="dxa"/>
            <w:tcBorders>
              <w:top w:val="nil"/>
              <w:left w:val="nil"/>
              <w:bottom w:val="single" w:sz="8" w:space="0" w:color="auto"/>
              <w:right w:val="single" w:sz="8" w:space="0" w:color="auto"/>
            </w:tcBorders>
            <w:shd w:val="clear" w:color="auto" w:fill="auto"/>
            <w:vAlign w:val="center"/>
            <w:hideMark/>
          </w:tcPr>
          <w:p w14:paraId="2CCFA0A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Otros pasivos a corto plazo</w:t>
            </w:r>
          </w:p>
        </w:tc>
        <w:tc>
          <w:tcPr>
            <w:tcW w:w="560" w:type="dxa"/>
            <w:tcBorders>
              <w:top w:val="nil"/>
              <w:left w:val="nil"/>
              <w:bottom w:val="single" w:sz="8" w:space="0" w:color="auto"/>
              <w:right w:val="single" w:sz="8" w:space="0" w:color="auto"/>
            </w:tcBorders>
            <w:shd w:val="clear" w:color="auto" w:fill="auto"/>
            <w:noWrap/>
            <w:vAlign w:val="center"/>
            <w:hideMark/>
          </w:tcPr>
          <w:p w14:paraId="3452F0EC"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18</w:t>
            </w:r>
          </w:p>
        </w:tc>
        <w:tc>
          <w:tcPr>
            <w:tcW w:w="1240" w:type="dxa"/>
            <w:tcBorders>
              <w:top w:val="nil"/>
              <w:left w:val="nil"/>
              <w:bottom w:val="single" w:sz="8" w:space="0" w:color="auto"/>
              <w:right w:val="single" w:sz="8" w:space="0" w:color="auto"/>
            </w:tcBorders>
            <w:shd w:val="clear" w:color="auto" w:fill="auto"/>
            <w:noWrap/>
            <w:vAlign w:val="center"/>
            <w:hideMark/>
          </w:tcPr>
          <w:p w14:paraId="6CF167CC" w14:textId="214FCB51" w:rsidR="00DC36B9" w:rsidRPr="00DC36B9" w:rsidRDefault="00442E40" w:rsidP="00DC36B9">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556,54</w:t>
            </w:r>
          </w:p>
        </w:tc>
        <w:tc>
          <w:tcPr>
            <w:tcW w:w="1240" w:type="dxa"/>
            <w:tcBorders>
              <w:top w:val="nil"/>
              <w:left w:val="nil"/>
              <w:bottom w:val="single" w:sz="8" w:space="0" w:color="auto"/>
              <w:right w:val="single" w:sz="8" w:space="0" w:color="auto"/>
            </w:tcBorders>
            <w:shd w:val="clear" w:color="auto" w:fill="auto"/>
            <w:noWrap/>
            <w:vAlign w:val="center"/>
            <w:hideMark/>
          </w:tcPr>
          <w:p w14:paraId="0427E3B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956A40B"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81EF2B5" w14:textId="77777777" w:rsidR="000733EB" w:rsidRDefault="000733EB" w:rsidP="00A06C53">
      <w:pPr>
        <w:pStyle w:val="NormalWeb"/>
        <w:spacing w:before="0" w:beforeAutospacing="0" w:after="0" w:afterAutospacing="0"/>
        <w:jc w:val="both"/>
        <w:rPr>
          <w:rFonts w:ascii="Arial Narrow" w:hAnsi="Arial Narrow"/>
          <w:b/>
          <w:bCs/>
          <w:sz w:val="22"/>
          <w:szCs w:val="22"/>
          <w:lang w:val="es-ES"/>
        </w:rPr>
      </w:pPr>
    </w:p>
    <w:p w14:paraId="1651E505" w14:textId="77777777" w:rsidR="00B96665" w:rsidRPr="00B96665" w:rsidRDefault="00B96665" w:rsidP="00CD416F">
      <w:pPr>
        <w:pStyle w:val="NormalWeb"/>
        <w:spacing w:before="0" w:beforeAutospacing="0" w:after="160" w:afterAutospacing="0"/>
        <w:jc w:val="both"/>
        <w:rPr>
          <w:rFonts w:ascii="Arial Narrow" w:hAnsi="Arial Narrow"/>
          <w:bCs/>
          <w:sz w:val="22"/>
          <w:szCs w:val="22"/>
          <w:lang w:val="es-ES"/>
        </w:rPr>
      </w:pPr>
      <w:r w:rsidRPr="00B96665">
        <w:rPr>
          <w:rFonts w:ascii="Arial Narrow" w:hAnsi="Arial Narrow"/>
          <w:bCs/>
          <w:sz w:val="22"/>
          <w:szCs w:val="22"/>
          <w:lang w:val="es-ES"/>
        </w:rPr>
        <w:t>Detalle</w:t>
      </w:r>
      <w:r w:rsidR="00B67FBD">
        <w:rPr>
          <w:rFonts w:ascii="Arial Narrow" w:hAnsi="Arial Narrow"/>
          <w:bCs/>
          <w:sz w:val="22"/>
          <w:szCs w:val="22"/>
          <w:lang w:val="es-ES"/>
        </w:rPr>
        <w:t xml:space="preserve"> cuenta</w:t>
      </w:r>
      <w:r w:rsidRPr="00B96665">
        <w:rPr>
          <w:rFonts w:ascii="Arial Narrow" w:hAnsi="Arial Narrow"/>
          <w:bCs/>
          <w:sz w:val="22"/>
          <w:szCs w:val="22"/>
          <w:lang w:val="es-ES"/>
        </w:rPr>
        <w:t>:</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A0D966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CBAD6F" w14:textId="661662FD"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6C95324" w14:textId="03E0804C"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7616C" w14:textId="56A684CD"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B141CD" w14:textId="77777777"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363FF2" w14:textId="77777777"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3400506" w14:textId="4D419838" w:rsidR="00DC36B9" w:rsidRPr="00DC36B9" w:rsidRDefault="00DC36B9" w:rsidP="00125258">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56FCAA52"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650352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E14E2E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252874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1D495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93B3F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E6C2CB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B3E6492" w14:textId="77777777" w:rsidTr="001E029C">
        <w:trPr>
          <w:trHeight w:val="30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361EE1F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2.1.9.01.</w:t>
            </w:r>
          </w:p>
        </w:tc>
        <w:tc>
          <w:tcPr>
            <w:tcW w:w="3320" w:type="dxa"/>
            <w:tcBorders>
              <w:top w:val="nil"/>
              <w:left w:val="nil"/>
              <w:bottom w:val="single" w:sz="4" w:space="0" w:color="auto"/>
              <w:right w:val="single" w:sz="8" w:space="0" w:color="auto"/>
            </w:tcBorders>
            <w:shd w:val="clear" w:color="auto" w:fill="auto"/>
            <w:vAlign w:val="center"/>
            <w:hideMark/>
          </w:tcPr>
          <w:p w14:paraId="59CF497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Ingresos a devengar a corto plazo</w:t>
            </w:r>
          </w:p>
        </w:tc>
        <w:tc>
          <w:tcPr>
            <w:tcW w:w="560" w:type="dxa"/>
            <w:tcBorders>
              <w:top w:val="nil"/>
              <w:left w:val="nil"/>
              <w:bottom w:val="single" w:sz="4" w:space="0" w:color="auto"/>
              <w:right w:val="single" w:sz="8" w:space="0" w:color="auto"/>
            </w:tcBorders>
            <w:shd w:val="clear" w:color="auto" w:fill="auto"/>
            <w:noWrap/>
            <w:vAlign w:val="bottom"/>
            <w:hideMark/>
          </w:tcPr>
          <w:p w14:paraId="004370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18</w:t>
            </w:r>
          </w:p>
        </w:tc>
        <w:tc>
          <w:tcPr>
            <w:tcW w:w="1240" w:type="dxa"/>
            <w:tcBorders>
              <w:top w:val="nil"/>
              <w:left w:val="nil"/>
              <w:bottom w:val="single" w:sz="4" w:space="0" w:color="auto"/>
              <w:right w:val="single" w:sz="8" w:space="0" w:color="auto"/>
            </w:tcBorders>
            <w:shd w:val="clear" w:color="auto" w:fill="auto"/>
            <w:noWrap/>
            <w:vAlign w:val="center"/>
            <w:hideMark/>
          </w:tcPr>
          <w:p w14:paraId="364525C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15C85510"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4174070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r w:rsidR="001E029C" w:rsidRPr="00DC36B9" w14:paraId="0389E87C" w14:textId="77777777" w:rsidTr="001E029C">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34380" w14:textId="441CCD64" w:rsidR="001E029C" w:rsidRPr="00DC36B9" w:rsidRDefault="00125258" w:rsidP="00DC36B9">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2.1.9.99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1515347" w14:textId="63DCB54E" w:rsidR="001E029C" w:rsidRPr="00DC36B9" w:rsidRDefault="00125258" w:rsidP="00DC36B9">
            <w:pPr>
              <w:spacing w:after="0" w:line="240" w:lineRule="auto"/>
              <w:jc w:val="both"/>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sz w:val="18"/>
                <w:szCs w:val="18"/>
                <w:lang w:eastAsia="es-CR"/>
              </w:rPr>
              <w:t>Otras deudas a corto plazo sujetas a depuración</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49318" w14:textId="008F3F0B" w:rsidR="001E029C" w:rsidRPr="00DC36B9" w:rsidRDefault="00125258" w:rsidP="00DC36B9">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18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C0AC8" w14:textId="6EA83976"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lang w:eastAsia="es-CR"/>
              </w:rPr>
              <w:t>¢</w:t>
            </w:r>
            <w:r>
              <w:rPr>
                <w:rFonts w:ascii="Arial Narrow" w:eastAsia="Times New Roman" w:hAnsi="Arial Narrow" w:cs="Calibri"/>
                <w:b/>
                <w:bCs/>
                <w:color w:val="000000"/>
                <w:sz w:val="18"/>
                <w:szCs w:val="18"/>
                <w:lang w:eastAsia="es-CR"/>
              </w:rPr>
              <w:t>556,54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69FA7" w14:textId="334E8378"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sidRPr="00125258">
              <w:rPr>
                <w:rFonts w:ascii="Arial Narrow" w:eastAsia="Times New Roman" w:hAnsi="Arial Narrow" w:cs="Calibri"/>
                <w:b/>
                <w:bCs/>
                <w:color w:val="000000"/>
                <w:lang w:eastAsia="es-CR"/>
              </w:rPr>
              <w:t>¢</w:t>
            </w:r>
            <w:r>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7B365" w14:textId="7D422C3E" w:rsidR="001E029C" w:rsidRPr="00DC36B9" w:rsidRDefault="00125258" w:rsidP="00DC36B9">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43A50463" w14:textId="77777777" w:rsidR="00B96665" w:rsidRDefault="00B96665" w:rsidP="00CD416F">
      <w:pPr>
        <w:pStyle w:val="NormalWeb"/>
        <w:spacing w:before="0" w:beforeAutospacing="0" w:after="160" w:afterAutospacing="0"/>
        <w:jc w:val="both"/>
        <w:rPr>
          <w:rFonts w:ascii="Arial Narrow" w:hAnsi="Arial Narrow"/>
          <w:b/>
          <w:bCs/>
          <w:sz w:val="22"/>
          <w:szCs w:val="22"/>
          <w:lang w:val="es-ES"/>
        </w:rPr>
      </w:pPr>
    </w:p>
    <w:p w14:paraId="2CA63184" w14:textId="3F156AF8" w:rsidR="00B96665" w:rsidRDefault="00B96665" w:rsidP="00442E40">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33B58EA0" w14:textId="77777777" w:rsidR="003E286F" w:rsidRDefault="003E286F" w:rsidP="00442E40">
      <w:pPr>
        <w:spacing w:after="0" w:line="240" w:lineRule="auto"/>
        <w:ind w:right="-425"/>
        <w:jc w:val="both"/>
        <w:rPr>
          <w:rFonts w:ascii="Arial Narrow" w:hAnsi="Arial Narrow"/>
          <w:sz w:val="24"/>
          <w:szCs w:val="24"/>
        </w:rPr>
      </w:pPr>
    </w:p>
    <w:p w14:paraId="2B3F8689" w14:textId="0A5A23A0" w:rsidR="001E029C" w:rsidRPr="003E286F" w:rsidRDefault="00125258" w:rsidP="001E029C">
      <w:pPr>
        <w:pStyle w:val="NormalWeb"/>
        <w:spacing w:before="0" w:beforeAutospacing="0" w:after="0" w:afterAutospacing="0"/>
        <w:jc w:val="both"/>
        <w:rPr>
          <w:rFonts w:ascii="Arial Narrow" w:hAnsi="Arial Narrow"/>
          <w:sz w:val="22"/>
          <w:szCs w:val="22"/>
        </w:rPr>
      </w:pPr>
      <w:r w:rsidRPr="003E286F">
        <w:rPr>
          <w:rFonts w:ascii="Arial Narrow" w:hAnsi="Arial Narrow"/>
          <w:sz w:val="22"/>
          <w:szCs w:val="22"/>
        </w:rPr>
        <w:t xml:space="preserve">Como se consigna en el cuadro anterior la cuenta de Otros pasivos a corto plazo está compuesta por algunas transacciones que se realizaron que a la fecha de cierre de estos estados financieros no fue posible determinar con fiabilidad el tipo de pasivo </w:t>
      </w:r>
      <w:r w:rsidR="003E286F" w:rsidRPr="003E286F">
        <w:rPr>
          <w:rFonts w:ascii="Arial Narrow" w:hAnsi="Arial Narrow"/>
          <w:sz w:val="22"/>
          <w:szCs w:val="22"/>
        </w:rPr>
        <w:t>del que se trataba, por lo que se debe realizar una revisión de la transacción para poder registrarlas en las cuentas que corresponda.</w:t>
      </w:r>
    </w:p>
    <w:p w14:paraId="1DBD719C" w14:textId="77777777" w:rsidR="00B96665" w:rsidRPr="00125258" w:rsidRDefault="00B96665" w:rsidP="00442E40">
      <w:pPr>
        <w:pStyle w:val="NormalWeb"/>
        <w:spacing w:before="0" w:beforeAutospacing="0" w:after="0" w:afterAutospacing="0"/>
        <w:jc w:val="both"/>
        <w:rPr>
          <w:rFonts w:ascii="Arial Narrow" w:hAnsi="Arial Narrow"/>
          <w:b/>
          <w:bCs/>
          <w:sz w:val="22"/>
          <w:szCs w:val="22"/>
        </w:rPr>
      </w:pPr>
    </w:p>
    <w:p w14:paraId="07BC33BC"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196067" w14:textId="75011F68"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Otros pasivos a corto plazo, </w:t>
      </w:r>
      <w:r w:rsidR="004418D2" w:rsidRPr="00823742">
        <w:rPr>
          <w:rFonts w:ascii="Arial Narrow" w:hAnsi="Arial Narrow"/>
        </w:rPr>
        <w:t xml:space="preserve">representa el </w:t>
      </w:r>
      <w:r w:rsidR="004418D2">
        <w:rPr>
          <w:rFonts w:ascii="Arial Narrow" w:hAnsi="Arial Narrow"/>
        </w:rPr>
        <w:t>0</w:t>
      </w:r>
      <w:r w:rsidR="00442E40">
        <w:rPr>
          <w:rFonts w:ascii="Arial Narrow" w:hAnsi="Arial Narrow"/>
        </w:rPr>
        <w:t>,02</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BE55278" w14:textId="7EB9FFF8" w:rsidR="00442E40" w:rsidRDefault="00442E40" w:rsidP="00442E4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w:t>
      </w:r>
      <w:r w:rsidR="00ED49AF">
        <w:rPr>
          <w:rFonts w:ascii="Arial Narrow" w:hAnsi="Arial Narrow"/>
        </w:rPr>
        <w:t>c</w:t>
      </w:r>
      <w:r>
        <w:rPr>
          <w:rFonts w:ascii="Arial Narrow" w:hAnsi="Arial Narrow"/>
        </w:rPr>
        <w:t xml:space="preserve">a en el citado oficio “… los demás, requerimientos complementarios que solicita la Contabilidad Nacional, solamente serán en cierres trimestrales y el anual”. </w:t>
      </w:r>
    </w:p>
    <w:p w14:paraId="1799A08F" w14:textId="77777777" w:rsidR="00442E40" w:rsidRDefault="00442E40" w:rsidP="00442E4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2FF43A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5D24C3B" w14:textId="03859ABC" w:rsidR="00893933" w:rsidRDefault="00893933" w:rsidP="00CD416F">
      <w:pPr>
        <w:spacing w:after="160" w:line="240" w:lineRule="auto"/>
        <w:jc w:val="both"/>
        <w:rPr>
          <w:rFonts w:ascii="Arial Narrow" w:hAnsi="Arial Narrow"/>
          <w:sz w:val="24"/>
          <w:szCs w:val="24"/>
          <w:highlight w:val="yellow"/>
        </w:rPr>
      </w:pPr>
    </w:p>
    <w:p w14:paraId="378DE122" w14:textId="5902B017" w:rsidR="001E029C" w:rsidRDefault="001E029C" w:rsidP="00CD416F">
      <w:pPr>
        <w:spacing w:after="160" w:line="240" w:lineRule="auto"/>
        <w:jc w:val="both"/>
        <w:rPr>
          <w:rFonts w:ascii="Arial Narrow" w:hAnsi="Arial Narrow"/>
          <w:sz w:val="24"/>
          <w:szCs w:val="24"/>
          <w:highlight w:val="yellow"/>
        </w:rPr>
      </w:pPr>
    </w:p>
    <w:p w14:paraId="572A3AEB" w14:textId="462C2521" w:rsidR="001E029C" w:rsidRDefault="001E029C" w:rsidP="00CD416F">
      <w:pPr>
        <w:spacing w:after="160" w:line="240" w:lineRule="auto"/>
        <w:jc w:val="both"/>
        <w:rPr>
          <w:rFonts w:ascii="Arial Narrow" w:hAnsi="Arial Narrow"/>
          <w:sz w:val="24"/>
          <w:szCs w:val="24"/>
          <w:highlight w:val="yellow"/>
        </w:rPr>
      </w:pPr>
    </w:p>
    <w:p w14:paraId="1DDC02FC" w14:textId="77777777" w:rsidR="00DC340E" w:rsidRPr="00BC7C5B" w:rsidRDefault="00DC340E" w:rsidP="009D7005">
      <w:pPr>
        <w:pStyle w:val="Ttulo3"/>
        <w:rPr>
          <w:rFonts w:ascii="Arial Narrow" w:eastAsia="Calibri" w:hAnsi="Arial Narrow"/>
          <w:i/>
          <w:sz w:val="24"/>
          <w:szCs w:val="24"/>
        </w:rPr>
      </w:pPr>
      <w:bookmarkStart w:id="221" w:name="_Toc107406096"/>
      <w:r w:rsidRPr="00BC7C5B">
        <w:rPr>
          <w:rFonts w:ascii="Arial Narrow" w:eastAsia="Calibri" w:hAnsi="Arial Narrow"/>
          <w:i/>
          <w:sz w:val="24"/>
          <w:szCs w:val="24"/>
        </w:rPr>
        <w:lastRenderedPageBreak/>
        <w:t xml:space="preserve">2.2 </w:t>
      </w:r>
      <w:r w:rsidR="00A8214B" w:rsidRPr="00BC7C5B">
        <w:rPr>
          <w:rFonts w:ascii="Arial Narrow" w:eastAsia="Calibri" w:hAnsi="Arial Narrow"/>
          <w:i/>
          <w:sz w:val="24"/>
          <w:szCs w:val="24"/>
        </w:rPr>
        <w:t>PASIVO NO CORRIENTE</w:t>
      </w:r>
      <w:bookmarkEnd w:id="221"/>
    </w:p>
    <w:p w14:paraId="1C6B3A77" w14:textId="77777777" w:rsidR="00891DD8" w:rsidRPr="00BC7C5B" w:rsidRDefault="00891DD8" w:rsidP="0024326D">
      <w:pPr>
        <w:spacing w:after="120" w:line="240" w:lineRule="auto"/>
        <w:ind w:right="-425"/>
        <w:jc w:val="both"/>
        <w:rPr>
          <w:rFonts w:ascii="Arial Narrow" w:hAnsi="Arial Narrow"/>
          <w:sz w:val="24"/>
          <w:szCs w:val="24"/>
        </w:rPr>
      </w:pPr>
      <w:bookmarkStart w:id="222" w:name="_Toc13041142"/>
      <w:bookmarkStart w:id="223" w:name="_Toc14345141"/>
    </w:p>
    <w:p w14:paraId="58AEB48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24" w:name="_Toc33601237"/>
      <w:bookmarkStart w:id="225" w:name="_Toc107406097"/>
      <w:r w:rsidRPr="00BC7C5B">
        <w:rPr>
          <w:rFonts w:ascii="Arial Narrow" w:eastAsia="Times New Roman" w:hAnsi="Arial Narrow"/>
          <w:b/>
          <w:bCs/>
        </w:rPr>
        <w:t>NOTA N° 19</w:t>
      </w:r>
      <w:bookmarkEnd w:id="222"/>
      <w:bookmarkEnd w:id="223"/>
      <w:bookmarkEnd w:id="224"/>
      <w:bookmarkEnd w:id="225"/>
    </w:p>
    <w:p w14:paraId="415196CF" w14:textId="77777777" w:rsidR="008D6425" w:rsidRPr="00BC7C5B" w:rsidRDefault="008D6425" w:rsidP="0024326D">
      <w:pPr>
        <w:keepNext/>
        <w:keepLines/>
        <w:spacing w:before="120" w:after="120" w:line="240" w:lineRule="auto"/>
        <w:ind w:right="-425"/>
        <w:jc w:val="both"/>
        <w:outlineLvl w:val="1"/>
        <w:rPr>
          <w:rFonts w:ascii="Arial Narrow" w:eastAsia="Times New Roman" w:hAnsi="Arial Narrow"/>
          <w:b/>
          <w:bCs/>
        </w:rPr>
      </w:pPr>
      <w:bookmarkStart w:id="226" w:name="_Toc107406098"/>
      <w:r w:rsidRPr="00BC7C5B">
        <w:rPr>
          <w:rFonts w:ascii="Arial Narrow" w:eastAsia="Times New Roman" w:hAnsi="Arial Narrow"/>
          <w:b/>
          <w:bCs/>
        </w:rPr>
        <w:t>Deudas a largo plazo</w:t>
      </w:r>
      <w:bookmarkEnd w:id="22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196EA015"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35A4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7ABF1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01ADD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77253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DC72F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3337DD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2535D2F"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400017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F4643F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5AB65D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B6E47D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0C6C41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5CAC8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7740B91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32A9903"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2.2.1.</w:t>
            </w:r>
          </w:p>
        </w:tc>
        <w:tc>
          <w:tcPr>
            <w:tcW w:w="3320" w:type="dxa"/>
            <w:tcBorders>
              <w:top w:val="nil"/>
              <w:left w:val="nil"/>
              <w:bottom w:val="single" w:sz="8" w:space="0" w:color="auto"/>
              <w:right w:val="single" w:sz="8" w:space="0" w:color="auto"/>
            </w:tcBorders>
            <w:shd w:val="clear" w:color="auto" w:fill="auto"/>
            <w:vAlign w:val="center"/>
            <w:hideMark/>
          </w:tcPr>
          <w:p w14:paraId="343CBFC3"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Deudas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1995741C"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19</w:t>
            </w:r>
          </w:p>
        </w:tc>
        <w:tc>
          <w:tcPr>
            <w:tcW w:w="1240" w:type="dxa"/>
            <w:tcBorders>
              <w:top w:val="nil"/>
              <w:left w:val="nil"/>
              <w:bottom w:val="single" w:sz="8" w:space="0" w:color="auto"/>
              <w:right w:val="single" w:sz="8" w:space="0" w:color="auto"/>
            </w:tcBorders>
            <w:shd w:val="clear" w:color="auto" w:fill="auto"/>
            <w:noWrap/>
            <w:vAlign w:val="center"/>
            <w:hideMark/>
          </w:tcPr>
          <w:p w14:paraId="1594089A"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1AB8C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B2FE3BD"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9091201" w14:textId="77777777" w:rsidR="0080777B" w:rsidRDefault="0080777B" w:rsidP="00A06C53">
      <w:pPr>
        <w:pStyle w:val="NormalWeb"/>
        <w:spacing w:before="0" w:beforeAutospacing="0" w:after="0" w:afterAutospacing="0"/>
        <w:jc w:val="both"/>
        <w:rPr>
          <w:rFonts w:ascii="Arial Narrow" w:hAnsi="Arial Narrow"/>
          <w:b/>
          <w:bCs/>
          <w:sz w:val="22"/>
          <w:szCs w:val="22"/>
          <w:lang w:val="es-ES"/>
        </w:rPr>
      </w:pPr>
    </w:p>
    <w:p w14:paraId="3C046CD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0CFF143" w14:textId="77777777" w:rsidR="0052336A" w:rsidRPr="00BC7C5B" w:rsidRDefault="00823742" w:rsidP="0024326D">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Deudas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14674E91" w14:textId="092D0F72" w:rsidR="00BE117D" w:rsidRPr="00BC7C5B" w:rsidRDefault="00BE117D" w:rsidP="0024326D">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A3DBF2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DDA4682" w14:textId="77777777" w:rsidR="000733EB" w:rsidRPr="00BC7C5B" w:rsidRDefault="000733EB" w:rsidP="00CD416F">
      <w:pPr>
        <w:spacing w:after="160" w:line="240" w:lineRule="auto"/>
        <w:jc w:val="both"/>
        <w:rPr>
          <w:rFonts w:ascii="Arial Narrow" w:hAnsi="Arial Narrow"/>
          <w:sz w:val="24"/>
          <w:szCs w:val="24"/>
        </w:rPr>
      </w:pPr>
    </w:p>
    <w:p w14:paraId="09CFA3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27" w:name="_Toc13041150"/>
      <w:bookmarkStart w:id="228" w:name="_Toc14345149"/>
      <w:bookmarkStart w:id="229" w:name="_Toc33601238"/>
      <w:bookmarkStart w:id="230" w:name="_Toc107406099"/>
      <w:r w:rsidRPr="00BC7C5B">
        <w:rPr>
          <w:rFonts w:ascii="Arial Narrow" w:eastAsia="Times New Roman" w:hAnsi="Arial Narrow"/>
          <w:b/>
          <w:bCs/>
        </w:rPr>
        <w:t>NOTA N° 20</w:t>
      </w:r>
      <w:bookmarkEnd w:id="227"/>
      <w:bookmarkEnd w:id="228"/>
      <w:bookmarkEnd w:id="229"/>
      <w:bookmarkEnd w:id="230"/>
    </w:p>
    <w:p w14:paraId="7DCC8AC6" w14:textId="77777777" w:rsidR="008D6425" w:rsidRPr="00BC7C5B" w:rsidRDefault="008D6425" w:rsidP="0024326D">
      <w:pPr>
        <w:keepNext/>
        <w:keepLines/>
        <w:spacing w:before="200" w:after="120" w:line="240" w:lineRule="auto"/>
        <w:ind w:right="-425"/>
        <w:jc w:val="both"/>
        <w:outlineLvl w:val="1"/>
        <w:rPr>
          <w:rFonts w:ascii="Arial Narrow" w:eastAsia="Times New Roman" w:hAnsi="Arial Narrow"/>
          <w:b/>
          <w:bCs/>
        </w:rPr>
      </w:pPr>
      <w:bookmarkStart w:id="231" w:name="_Toc107406100"/>
      <w:r w:rsidRPr="00BC7C5B">
        <w:rPr>
          <w:rFonts w:ascii="Arial Narrow" w:eastAsia="Times New Roman" w:hAnsi="Arial Narrow"/>
          <w:b/>
          <w:bCs/>
        </w:rPr>
        <w:t>Endeudamiento público a largo plazo</w:t>
      </w:r>
      <w:bookmarkEnd w:id="23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52AC230"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4C5D1" w14:textId="2821C316"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55AE62" w14:textId="3245E00F"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0F95B4" w14:textId="3DB17AB6"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EF0BC1" w14:textId="77777777"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A2E492" w14:textId="77777777"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279FD0" w14:textId="5CBD7B19" w:rsidR="00DC36B9" w:rsidRPr="00DC36B9" w:rsidRDefault="00DC36B9" w:rsidP="008F3032">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DC36B9" w:rsidRPr="00DC36B9" w14:paraId="56B55663"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46853D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1649BD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BBA9CC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11D882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4FD6F1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99CFD7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C35ED9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BFF3BA"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2.2.2.</w:t>
            </w:r>
          </w:p>
        </w:tc>
        <w:tc>
          <w:tcPr>
            <w:tcW w:w="3320" w:type="dxa"/>
            <w:tcBorders>
              <w:top w:val="nil"/>
              <w:left w:val="nil"/>
              <w:bottom w:val="single" w:sz="8" w:space="0" w:color="auto"/>
              <w:right w:val="single" w:sz="8" w:space="0" w:color="auto"/>
            </w:tcBorders>
            <w:shd w:val="clear" w:color="auto" w:fill="auto"/>
            <w:vAlign w:val="center"/>
            <w:hideMark/>
          </w:tcPr>
          <w:p w14:paraId="2FF5DF4B"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Endeudamiento público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068406FB"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20</w:t>
            </w:r>
          </w:p>
        </w:tc>
        <w:tc>
          <w:tcPr>
            <w:tcW w:w="1240" w:type="dxa"/>
            <w:tcBorders>
              <w:top w:val="nil"/>
              <w:left w:val="nil"/>
              <w:bottom w:val="single" w:sz="8" w:space="0" w:color="auto"/>
              <w:right w:val="single" w:sz="8" w:space="0" w:color="auto"/>
            </w:tcBorders>
            <w:shd w:val="clear" w:color="auto" w:fill="auto"/>
            <w:noWrap/>
            <w:vAlign w:val="center"/>
            <w:hideMark/>
          </w:tcPr>
          <w:p w14:paraId="120C90A5" w14:textId="39AFCB94" w:rsidR="00DC36B9" w:rsidRPr="008F3032" w:rsidRDefault="008F3032" w:rsidP="008F3032">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836 965,50</w:t>
            </w:r>
          </w:p>
        </w:tc>
        <w:tc>
          <w:tcPr>
            <w:tcW w:w="1240" w:type="dxa"/>
            <w:tcBorders>
              <w:top w:val="nil"/>
              <w:left w:val="nil"/>
              <w:bottom w:val="single" w:sz="8" w:space="0" w:color="auto"/>
              <w:right w:val="single" w:sz="8" w:space="0" w:color="auto"/>
            </w:tcBorders>
            <w:shd w:val="clear" w:color="auto" w:fill="auto"/>
            <w:noWrap/>
            <w:vAlign w:val="center"/>
            <w:hideMark/>
          </w:tcPr>
          <w:p w14:paraId="0715CC0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410A5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BE79E3B" w14:textId="77777777" w:rsidR="00D95733" w:rsidRDefault="00D95733" w:rsidP="00A06C53">
      <w:pPr>
        <w:pStyle w:val="NormalWeb"/>
        <w:spacing w:before="0" w:beforeAutospacing="0" w:after="0" w:afterAutospacing="0"/>
        <w:jc w:val="both"/>
        <w:rPr>
          <w:rFonts w:ascii="Arial Narrow" w:hAnsi="Arial Narrow"/>
          <w:b/>
          <w:bCs/>
          <w:sz w:val="22"/>
          <w:szCs w:val="22"/>
          <w:lang w:val="es-ES"/>
        </w:rPr>
      </w:pPr>
    </w:p>
    <w:p w14:paraId="1FAE0D02" w14:textId="77777777" w:rsidR="008D6425"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335DBD1" w14:textId="6F3E617D" w:rsidR="000733EB" w:rsidRDefault="00823742" w:rsidP="00BE117D">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Endeudamiento público a largo plazo, </w:t>
      </w:r>
      <w:bookmarkStart w:id="232" w:name="_Toc13041154"/>
      <w:bookmarkStart w:id="233" w:name="_Toc14345153"/>
      <w:bookmarkStart w:id="234" w:name="_Toc33601239"/>
      <w:r w:rsidR="004418D2" w:rsidRPr="00823742">
        <w:rPr>
          <w:rFonts w:ascii="Arial Narrow" w:hAnsi="Arial Narrow"/>
        </w:rPr>
        <w:t xml:space="preserve">representa el </w:t>
      </w:r>
      <w:r w:rsidR="008F3032">
        <w:rPr>
          <w:rFonts w:ascii="Arial Narrow" w:hAnsi="Arial Narrow"/>
        </w:rPr>
        <w:t>36,94</w:t>
      </w:r>
      <w:r w:rsidR="004418D2" w:rsidRPr="00823742">
        <w:rPr>
          <w:rFonts w:ascii="Arial Narrow" w:hAnsi="Arial Narrow"/>
        </w:rPr>
        <w:t xml:space="preserve">%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210DDA36" w14:textId="77777777" w:rsidR="00ED49AF" w:rsidRDefault="00ED49AF" w:rsidP="00ED49AF">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B791A77" w14:textId="77777777" w:rsidR="00ED49AF" w:rsidRDefault="00ED49AF" w:rsidP="00ED49AF">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0672783" w14:textId="66406DBF" w:rsidR="008F3032" w:rsidRPr="006B5225" w:rsidRDefault="00615233" w:rsidP="00023475">
      <w:pPr>
        <w:spacing w:line="240" w:lineRule="auto"/>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 xml:space="preserve">El saldo que presenta la cuenta Endeudamiento público a largo plazo </w:t>
      </w:r>
      <w:r w:rsidR="008F3032">
        <w:rPr>
          <w:rFonts w:ascii="Arial Narrow" w:eastAsiaTheme="minorEastAsia" w:hAnsi="Arial Narrow" w:cs="Arial Narrow"/>
          <w:color w:val="000000"/>
          <w:lang w:eastAsia="es-CR"/>
        </w:rPr>
        <w:t xml:space="preserve">corresponde al </w:t>
      </w:r>
      <w:r w:rsidR="008F3032" w:rsidRPr="006B5225">
        <w:rPr>
          <w:rFonts w:ascii="Arial Narrow" w:eastAsiaTheme="minorEastAsia" w:hAnsi="Arial Narrow" w:cs="Arial Narrow"/>
          <w:color w:val="000000"/>
          <w:lang w:eastAsia="es-CR"/>
        </w:rPr>
        <w:t xml:space="preserve">Contrato de Préstamo celebrado entre IFAM y La Municipalidad de Buenos Aires, Nº 6-CVL-1457-0718 para el Mejoramiento de la </w:t>
      </w:r>
      <w:r w:rsidR="008F3032" w:rsidRPr="006B5225">
        <w:rPr>
          <w:rFonts w:ascii="Arial Narrow" w:eastAsiaTheme="minorEastAsia" w:hAnsi="Arial Narrow" w:cs="Arial Narrow"/>
          <w:color w:val="000000"/>
          <w:lang w:eastAsia="es-CR"/>
        </w:rPr>
        <w:lastRenderedPageBreak/>
        <w:t xml:space="preserve">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w:t>
      </w:r>
    </w:p>
    <w:p w14:paraId="60638FB9" w14:textId="77777777" w:rsidR="008F3032" w:rsidRDefault="008F3032" w:rsidP="00023475">
      <w:pPr>
        <w:spacing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 xml:space="preserve">El préstamo fue aprobado por el Concejo Municipal de Buenos Aires en la Sesión Ordinaria Nº 132-2018 del día 19 de noviembre de 2018 y suscrito el 19 de enero de 2019, Al </w:t>
      </w:r>
      <w:r>
        <w:rPr>
          <w:rFonts w:ascii="Arial Narrow" w:eastAsiaTheme="minorEastAsia" w:hAnsi="Arial Narrow" w:cs="Arial Narrow"/>
          <w:color w:val="000000"/>
          <w:lang w:eastAsia="es-CR"/>
        </w:rPr>
        <w:t>30 de abril de 2022</w:t>
      </w:r>
      <w:r w:rsidRPr="006B5225">
        <w:rPr>
          <w:rFonts w:ascii="Arial Narrow" w:eastAsiaTheme="minorEastAsia" w:hAnsi="Arial Narrow" w:cs="Arial Narrow"/>
          <w:color w:val="000000"/>
          <w:lang w:eastAsia="es-CR"/>
        </w:rPr>
        <w:t xml:space="preserve"> el IFAM </w:t>
      </w:r>
      <w:proofErr w:type="spellStart"/>
      <w:r w:rsidRPr="006B5225">
        <w:rPr>
          <w:rFonts w:ascii="Arial Narrow" w:eastAsiaTheme="minorEastAsia" w:hAnsi="Arial Narrow" w:cs="Arial Narrow"/>
          <w:color w:val="000000"/>
          <w:lang w:eastAsia="es-CR"/>
        </w:rPr>
        <w:t>a</w:t>
      </w:r>
      <w:proofErr w:type="spellEnd"/>
      <w:r w:rsidRPr="006B5225">
        <w:rPr>
          <w:rFonts w:ascii="Arial Narrow" w:eastAsiaTheme="minorEastAsia" w:hAnsi="Arial Narrow" w:cs="Arial Narrow"/>
          <w:color w:val="000000"/>
          <w:lang w:eastAsia="es-CR"/>
        </w:rPr>
        <w:t xml:space="preserve"> desembolsado la suma de ¢1.019.353.366,3</w:t>
      </w:r>
      <w:r>
        <w:rPr>
          <w:rFonts w:ascii="Arial Narrow" w:eastAsiaTheme="minorEastAsia" w:hAnsi="Arial Narrow" w:cs="Arial Narrow"/>
          <w:color w:val="000000"/>
          <w:lang w:eastAsia="es-CR"/>
        </w:rPr>
        <w:t>6</w:t>
      </w:r>
      <w:r w:rsidRPr="006B5225">
        <w:rPr>
          <w:rFonts w:ascii="Arial Narrow" w:eastAsiaTheme="minorEastAsia" w:hAnsi="Arial Narrow" w:cs="Arial Narrow"/>
          <w:color w:val="000000"/>
          <w:lang w:eastAsia="es-CR"/>
        </w:rPr>
        <w:t>, según detalle siguiente:</w:t>
      </w:r>
    </w:p>
    <w:p w14:paraId="668DA2D1" w14:textId="77777777" w:rsidR="008F3032" w:rsidRPr="006B5225" w:rsidRDefault="008F3032" w:rsidP="00023475">
      <w:pPr>
        <w:pStyle w:val="Prrafodelista"/>
        <w:numPr>
          <w:ilvl w:val="0"/>
          <w:numId w:val="43"/>
        </w:numPr>
        <w:spacing w:after="160" w:line="240" w:lineRule="auto"/>
        <w:ind w:left="426"/>
        <w:jc w:val="both"/>
        <w:rPr>
          <w:rFonts w:ascii="Arial Narrow" w:hAnsi="Arial Narrow"/>
        </w:rPr>
      </w:pPr>
      <w:r w:rsidRPr="006B5225">
        <w:rPr>
          <w:rFonts w:ascii="Arial Narrow" w:hAnsi="Arial Narrow"/>
        </w:rPr>
        <w:t>Crédito N.6- CVL-1457-0718 "Mejoramiento de la Red Vial Cantonal Compra de Maquinaría" (Fondo 01 Propios). - ¢509.676.683,18 -.</w:t>
      </w:r>
    </w:p>
    <w:p w14:paraId="62AC1A5E" w14:textId="77777777" w:rsidR="008F3032" w:rsidRPr="006B5225" w:rsidRDefault="008F3032" w:rsidP="00023475">
      <w:pPr>
        <w:pStyle w:val="Prrafodelista"/>
        <w:numPr>
          <w:ilvl w:val="0"/>
          <w:numId w:val="43"/>
        </w:numPr>
        <w:spacing w:after="160" w:line="240" w:lineRule="auto"/>
        <w:ind w:left="426"/>
        <w:jc w:val="both"/>
        <w:rPr>
          <w:rFonts w:ascii="Arial Narrow" w:hAnsi="Arial Narrow"/>
        </w:rPr>
      </w:pPr>
      <w:r w:rsidRPr="006B5225">
        <w:rPr>
          <w:rFonts w:ascii="Arial Narrow" w:hAnsi="Arial Narrow"/>
        </w:rPr>
        <w:t>Crédito N.6-CVL-1457-07-0718-A "Mejoramiento de la Red Vial Cantonal, Compra de Maquinaría" (Fondo 02 Territorial). - ¢509.676.683,18-.</w:t>
      </w:r>
    </w:p>
    <w:p w14:paraId="7F7C7E4F" w14:textId="5FF920B1" w:rsidR="008F3032" w:rsidRDefault="008F3032" w:rsidP="00023475">
      <w:pPr>
        <w:spacing w:line="240" w:lineRule="auto"/>
        <w:jc w:val="both"/>
        <w:rPr>
          <w:rFonts w:ascii="Arial Narrow" w:eastAsiaTheme="minorEastAsia" w:hAnsi="Arial Narrow" w:cs="Arial Narrow"/>
          <w:color w:val="000000"/>
          <w:lang w:eastAsia="es-CR"/>
        </w:rPr>
      </w:pPr>
      <w:r w:rsidRPr="006B5225">
        <w:rPr>
          <w:rFonts w:ascii="Arial Narrow" w:eastAsiaTheme="minorEastAsia" w:hAnsi="Arial Narrow" w:cs="Arial Narrow"/>
          <w:color w:val="000000"/>
          <w:lang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736821DB" w14:textId="4526CE56" w:rsidR="00ED49AF" w:rsidRPr="006B5225" w:rsidRDefault="00ED49AF" w:rsidP="00023475">
      <w:pPr>
        <w:spacing w:line="240" w:lineRule="auto"/>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Finalmente se debe señalar que durante el mes de mayo se recibió un desembolso de ¢</w:t>
      </w:r>
      <w:r w:rsidR="00C914C9" w:rsidRPr="00C914C9">
        <w:t xml:space="preserve"> </w:t>
      </w:r>
      <w:r w:rsidR="00C914C9" w:rsidRPr="00C914C9">
        <w:rPr>
          <w:rFonts w:ascii="Arial Narrow" w:eastAsiaTheme="minorEastAsia" w:hAnsi="Arial Narrow" w:cs="Arial Narrow"/>
          <w:color w:val="000000"/>
          <w:lang w:eastAsia="es-CR"/>
        </w:rPr>
        <w:t>282</w:t>
      </w:r>
      <w:r w:rsidR="00C914C9">
        <w:rPr>
          <w:rFonts w:ascii="Arial Narrow" w:eastAsiaTheme="minorEastAsia" w:hAnsi="Arial Narrow" w:cs="Arial Narrow"/>
          <w:color w:val="000000"/>
          <w:lang w:eastAsia="es-CR"/>
        </w:rPr>
        <w:t xml:space="preserve"> </w:t>
      </w:r>
      <w:r w:rsidR="00C914C9" w:rsidRPr="00C914C9">
        <w:rPr>
          <w:rFonts w:ascii="Arial Narrow" w:eastAsiaTheme="minorEastAsia" w:hAnsi="Arial Narrow" w:cs="Arial Narrow"/>
          <w:color w:val="000000"/>
          <w:lang w:eastAsia="es-CR"/>
        </w:rPr>
        <w:t>932,23</w:t>
      </w:r>
      <w:r w:rsidR="00C914C9">
        <w:rPr>
          <w:rFonts w:ascii="Arial Narrow" w:eastAsiaTheme="minorEastAsia" w:hAnsi="Arial Narrow" w:cs="Arial Narrow"/>
          <w:color w:val="000000"/>
          <w:lang w:eastAsia="es-CR"/>
        </w:rPr>
        <w:t xml:space="preserve"> </w:t>
      </w:r>
      <w:r>
        <w:rPr>
          <w:rFonts w:ascii="Arial Narrow" w:eastAsiaTheme="minorEastAsia" w:hAnsi="Arial Narrow" w:cs="Arial Narrow"/>
          <w:color w:val="000000"/>
          <w:lang w:eastAsia="es-CR"/>
        </w:rPr>
        <w:t>y se efectuó el pago de amortización por la suma de ¢</w:t>
      </w:r>
      <w:r w:rsidR="00C914C9" w:rsidRPr="00C914C9">
        <w:t xml:space="preserve"> </w:t>
      </w:r>
      <w:r w:rsidR="00C914C9" w:rsidRPr="00C914C9">
        <w:rPr>
          <w:rFonts w:ascii="Arial Narrow" w:eastAsiaTheme="minorEastAsia" w:hAnsi="Arial Narrow" w:cs="Arial Narrow"/>
          <w:color w:val="000000"/>
          <w:lang w:eastAsia="es-CR"/>
        </w:rPr>
        <w:t>75</w:t>
      </w:r>
      <w:r w:rsidR="00C914C9">
        <w:rPr>
          <w:rFonts w:ascii="Arial Narrow" w:eastAsiaTheme="minorEastAsia" w:hAnsi="Arial Narrow" w:cs="Arial Narrow"/>
          <w:color w:val="000000"/>
          <w:lang w:eastAsia="es-CR"/>
        </w:rPr>
        <w:t xml:space="preserve"> </w:t>
      </w:r>
      <w:r w:rsidR="00C914C9" w:rsidRPr="00C914C9">
        <w:rPr>
          <w:rFonts w:ascii="Arial Narrow" w:eastAsiaTheme="minorEastAsia" w:hAnsi="Arial Narrow" w:cs="Arial Narrow"/>
          <w:color w:val="000000"/>
          <w:lang w:eastAsia="es-CR"/>
        </w:rPr>
        <w:t>279,4</w:t>
      </w:r>
      <w:r w:rsidR="00C914C9">
        <w:rPr>
          <w:rFonts w:ascii="Arial Narrow" w:eastAsiaTheme="minorEastAsia" w:hAnsi="Arial Narrow" w:cs="Arial Narrow"/>
          <w:color w:val="000000"/>
          <w:lang w:eastAsia="es-CR"/>
        </w:rPr>
        <w:t>6</w:t>
      </w:r>
      <w:r>
        <w:rPr>
          <w:rFonts w:ascii="Arial Narrow" w:eastAsiaTheme="minorEastAsia" w:hAnsi="Arial Narrow" w:cs="Arial Narrow"/>
          <w:color w:val="000000"/>
          <w:lang w:eastAsia="es-CR"/>
        </w:rPr>
        <w:t>.</w:t>
      </w:r>
    </w:p>
    <w:p w14:paraId="299D7431"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D148A91" w14:textId="77777777" w:rsidR="00ED49AF" w:rsidRDefault="00ED49AF" w:rsidP="00ED49AF">
      <w:pPr>
        <w:keepNext/>
        <w:keepLines/>
        <w:spacing w:before="120" w:after="120" w:line="240" w:lineRule="auto"/>
        <w:ind w:right="-425"/>
        <w:jc w:val="both"/>
        <w:outlineLvl w:val="1"/>
        <w:rPr>
          <w:rFonts w:ascii="Arial Narrow" w:eastAsia="Times New Roman" w:hAnsi="Arial Narrow"/>
          <w:b/>
          <w:bCs/>
        </w:rPr>
      </w:pPr>
    </w:p>
    <w:p w14:paraId="187F375F" w14:textId="35DBD203"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35" w:name="_Toc107406101"/>
      <w:r w:rsidRPr="00BC7C5B">
        <w:rPr>
          <w:rFonts w:ascii="Arial Narrow" w:eastAsia="Times New Roman" w:hAnsi="Arial Narrow"/>
          <w:b/>
          <w:bCs/>
        </w:rPr>
        <w:t>NOTA N° 21</w:t>
      </w:r>
      <w:bookmarkEnd w:id="232"/>
      <w:bookmarkEnd w:id="233"/>
      <w:bookmarkEnd w:id="234"/>
      <w:bookmarkEnd w:id="235"/>
    </w:p>
    <w:p w14:paraId="637BFA7F" w14:textId="5A619B92" w:rsidR="008D6425" w:rsidRDefault="008D6425" w:rsidP="00A06C53">
      <w:pPr>
        <w:keepNext/>
        <w:keepLines/>
        <w:spacing w:after="0" w:line="240" w:lineRule="auto"/>
        <w:ind w:right="-425"/>
        <w:jc w:val="both"/>
        <w:outlineLvl w:val="1"/>
        <w:rPr>
          <w:rFonts w:ascii="Arial Narrow" w:eastAsia="Times New Roman" w:hAnsi="Arial Narrow"/>
          <w:b/>
          <w:bCs/>
        </w:rPr>
      </w:pPr>
      <w:bookmarkStart w:id="236" w:name="_Toc107406102"/>
      <w:r w:rsidRPr="00BC7C5B">
        <w:rPr>
          <w:rFonts w:ascii="Arial Narrow" w:eastAsia="Times New Roman" w:hAnsi="Arial Narrow"/>
          <w:b/>
          <w:bCs/>
        </w:rPr>
        <w:t>Fondos de terceros y en garantía</w:t>
      </w:r>
      <w:bookmarkEnd w:id="236"/>
    </w:p>
    <w:p w14:paraId="6D9A2633" w14:textId="77777777" w:rsidR="00A06C53" w:rsidRPr="00BC7C5B" w:rsidRDefault="00A06C53" w:rsidP="00A06C53">
      <w:pPr>
        <w:keepNext/>
        <w:keepLines/>
        <w:spacing w:after="0" w:line="240" w:lineRule="auto"/>
        <w:ind w:right="-425"/>
        <w:jc w:val="both"/>
        <w:outlineLvl w:val="1"/>
        <w:rPr>
          <w:rFonts w:ascii="Arial Narrow" w:eastAsia="Times New Roman" w:hAnsi="Arial Narrow"/>
          <w:b/>
          <w:bCs/>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5CB5A3D"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5C2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4F75E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A548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917A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4C66D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912EAE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CFDABF8"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551D5B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F7FA0C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E478B9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9C4158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7A897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1F7DD9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7F4D0C95"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BB446D"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2.2.3.</w:t>
            </w:r>
          </w:p>
        </w:tc>
        <w:tc>
          <w:tcPr>
            <w:tcW w:w="3320" w:type="dxa"/>
            <w:tcBorders>
              <w:top w:val="nil"/>
              <w:left w:val="nil"/>
              <w:bottom w:val="single" w:sz="8" w:space="0" w:color="auto"/>
              <w:right w:val="single" w:sz="8" w:space="0" w:color="auto"/>
            </w:tcBorders>
            <w:shd w:val="clear" w:color="auto" w:fill="auto"/>
            <w:vAlign w:val="center"/>
            <w:hideMark/>
          </w:tcPr>
          <w:p w14:paraId="6D3CE2D6"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Fondos de terceros y en garantía</w:t>
            </w:r>
          </w:p>
        </w:tc>
        <w:tc>
          <w:tcPr>
            <w:tcW w:w="560" w:type="dxa"/>
            <w:tcBorders>
              <w:top w:val="nil"/>
              <w:left w:val="nil"/>
              <w:bottom w:val="single" w:sz="8" w:space="0" w:color="auto"/>
              <w:right w:val="single" w:sz="8" w:space="0" w:color="auto"/>
            </w:tcBorders>
            <w:shd w:val="clear" w:color="auto" w:fill="auto"/>
            <w:noWrap/>
            <w:vAlign w:val="center"/>
            <w:hideMark/>
          </w:tcPr>
          <w:p w14:paraId="53D7126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21</w:t>
            </w:r>
          </w:p>
        </w:tc>
        <w:tc>
          <w:tcPr>
            <w:tcW w:w="1240" w:type="dxa"/>
            <w:tcBorders>
              <w:top w:val="nil"/>
              <w:left w:val="nil"/>
              <w:bottom w:val="single" w:sz="8" w:space="0" w:color="auto"/>
              <w:right w:val="single" w:sz="8" w:space="0" w:color="auto"/>
            </w:tcBorders>
            <w:shd w:val="clear" w:color="auto" w:fill="auto"/>
            <w:noWrap/>
            <w:vAlign w:val="center"/>
            <w:hideMark/>
          </w:tcPr>
          <w:p w14:paraId="7CE980D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5006AE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C1226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49E8BF77" w14:textId="27F6139D" w:rsidR="0080777B" w:rsidRDefault="0080777B" w:rsidP="0024326D">
      <w:pPr>
        <w:pStyle w:val="NormalWeb"/>
        <w:spacing w:before="0" w:beforeAutospacing="0" w:after="0" w:afterAutospacing="0"/>
        <w:jc w:val="both"/>
        <w:rPr>
          <w:rFonts w:ascii="Arial Narrow" w:hAnsi="Arial Narrow"/>
          <w:b/>
          <w:bCs/>
          <w:sz w:val="22"/>
          <w:szCs w:val="22"/>
          <w:lang w:val="es-ES"/>
        </w:rPr>
      </w:pPr>
    </w:p>
    <w:p w14:paraId="01062482"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B32E65" w14:textId="77777777" w:rsidR="0052336A" w:rsidRPr="00BC7C5B" w:rsidRDefault="00823742" w:rsidP="00023475">
      <w:pPr>
        <w:spacing w:after="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Fondos de terceros y en garantía,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6C07C81C" w14:textId="6CE28362" w:rsidR="00BE117D" w:rsidRPr="002E1BF3" w:rsidRDefault="00BE117D" w:rsidP="0024326D">
      <w:pPr>
        <w:spacing w:after="120" w:line="240" w:lineRule="auto"/>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194C34D" w14:textId="77777777" w:rsidR="009A3998" w:rsidRDefault="00FA27ED" w:rsidP="002E1BF3">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3150E74" w14:textId="77777777" w:rsidR="002E1BF3" w:rsidRPr="002E1BF3" w:rsidRDefault="002E1BF3" w:rsidP="002E1BF3">
      <w:pPr>
        <w:spacing w:after="160" w:line="240" w:lineRule="auto"/>
        <w:jc w:val="both"/>
        <w:rPr>
          <w:rFonts w:ascii="Arial Narrow" w:hAnsi="Arial Narrow"/>
          <w:i/>
        </w:rPr>
      </w:pPr>
    </w:p>
    <w:p w14:paraId="19D85BC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37" w:name="_Toc13041157"/>
      <w:bookmarkStart w:id="238" w:name="_Toc14345156"/>
      <w:bookmarkStart w:id="239" w:name="_Toc33601240"/>
      <w:bookmarkStart w:id="240" w:name="_Toc107406103"/>
      <w:r w:rsidRPr="00BC7C5B">
        <w:rPr>
          <w:rFonts w:ascii="Arial Narrow" w:eastAsia="Times New Roman" w:hAnsi="Arial Narrow"/>
          <w:b/>
          <w:bCs/>
        </w:rPr>
        <w:lastRenderedPageBreak/>
        <w:t>NOTA N° 22</w:t>
      </w:r>
      <w:bookmarkEnd w:id="237"/>
      <w:bookmarkEnd w:id="238"/>
      <w:bookmarkEnd w:id="239"/>
      <w:bookmarkEnd w:id="240"/>
    </w:p>
    <w:p w14:paraId="1C467661"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241" w:name="_Toc107406104"/>
      <w:r w:rsidRPr="00BC7C5B">
        <w:rPr>
          <w:rFonts w:ascii="Arial Narrow" w:eastAsia="Times New Roman" w:hAnsi="Arial Narrow"/>
          <w:b/>
          <w:bCs/>
        </w:rPr>
        <w:t>Provisiones y reservas técnicas a largo plazo</w:t>
      </w:r>
      <w:bookmarkEnd w:id="24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6D6D0C07"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3835D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7641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55DF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3229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24AA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2E7B08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C2721C6"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35D9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3D9EC7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A51EBD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D2A4E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0CF20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2AEEF8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EDEF855" w14:textId="77777777" w:rsidTr="00DC36B9">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44770B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2.2.4.</w:t>
            </w:r>
          </w:p>
        </w:tc>
        <w:tc>
          <w:tcPr>
            <w:tcW w:w="3320" w:type="dxa"/>
            <w:tcBorders>
              <w:top w:val="nil"/>
              <w:left w:val="nil"/>
              <w:bottom w:val="single" w:sz="8" w:space="0" w:color="auto"/>
              <w:right w:val="single" w:sz="8" w:space="0" w:color="auto"/>
            </w:tcBorders>
            <w:shd w:val="clear" w:color="auto" w:fill="auto"/>
            <w:vAlign w:val="center"/>
            <w:hideMark/>
          </w:tcPr>
          <w:p w14:paraId="63BBD06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Provisiones y reservas técnicas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3736FAE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w:t>
            </w:r>
          </w:p>
        </w:tc>
        <w:tc>
          <w:tcPr>
            <w:tcW w:w="1240" w:type="dxa"/>
            <w:tcBorders>
              <w:top w:val="nil"/>
              <w:left w:val="nil"/>
              <w:bottom w:val="single" w:sz="8" w:space="0" w:color="auto"/>
              <w:right w:val="single" w:sz="8" w:space="0" w:color="auto"/>
            </w:tcBorders>
            <w:shd w:val="clear" w:color="auto" w:fill="auto"/>
            <w:noWrap/>
            <w:vAlign w:val="center"/>
            <w:hideMark/>
          </w:tcPr>
          <w:p w14:paraId="5344309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A08949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639B4E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AE9C7F8" w14:textId="77777777" w:rsidR="000733EB" w:rsidRPr="00BC7C5B" w:rsidRDefault="000733EB" w:rsidP="00DE4F2C">
      <w:pPr>
        <w:pStyle w:val="NormalWeb"/>
        <w:spacing w:before="0" w:beforeAutospacing="0" w:after="160" w:afterAutospacing="0"/>
        <w:jc w:val="both"/>
        <w:rPr>
          <w:rFonts w:ascii="Arial Narrow" w:hAnsi="Arial Narrow"/>
          <w:b/>
          <w:bCs/>
          <w:sz w:val="22"/>
          <w:szCs w:val="22"/>
          <w:lang w:val="es-ES"/>
        </w:rPr>
      </w:pPr>
    </w:p>
    <w:p w14:paraId="65A94EEE" w14:textId="77777777" w:rsidR="00DE4F2C" w:rsidRPr="00BC7C5B" w:rsidRDefault="00B67FBD" w:rsidP="001B7932">
      <w:pPr>
        <w:spacing w:line="360" w:lineRule="auto"/>
        <w:ind w:right="-425"/>
        <w:jc w:val="both"/>
        <w:rPr>
          <w:rFonts w:ascii="Arial Narrow" w:hAnsi="Arial Narrow"/>
          <w:sz w:val="24"/>
          <w:szCs w:val="24"/>
        </w:rPr>
      </w:pPr>
      <w:r>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EB527C1"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45F87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5AF98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237E4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AFE8D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38C4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FA8EDB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7F2366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6C2E48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DC567C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92B369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DA8EB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0A18AA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050D46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1ED8055"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1F1C3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2.2.4.01.</w:t>
            </w:r>
          </w:p>
        </w:tc>
        <w:tc>
          <w:tcPr>
            <w:tcW w:w="3320" w:type="dxa"/>
            <w:tcBorders>
              <w:top w:val="nil"/>
              <w:left w:val="nil"/>
              <w:bottom w:val="single" w:sz="8" w:space="0" w:color="auto"/>
              <w:right w:val="single" w:sz="8" w:space="0" w:color="auto"/>
            </w:tcBorders>
            <w:shd w:val="clear" w:color="auto" w:fill="auto"/>
            <w:vAlign w:val="center"/>
            <w:hideMark/>
          </w:tcPr>
          <w:p w14:paraId="1E892B97"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Provisiones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0F5A04A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w:t>
            </w:r>
          </w:p>
        </w:tc>
        <w:tc>
          <w:tcPr>
            <w:tcW w:w="1240" w:type="dxa"/>
            <w:tcBorders>
              <w:top w:val="nil"/>
              <w:left w:val="nil"/>
              <w:bottom w:val="single" w:sz="8" w:space="0" w:color="auto"/>
              <w:right w:val="single" w:sz="8" w:space="0" w:color="auto"/>
            </w:tcBorders>
            <w:shd w:val="clear" w:color="auto" w:fill="auto"/>
            <w:noWrap/>
            <w:vAlign w:val="center"/>
            <w:hideMark/>
          </w:tcPr>
          <w:p w14:paraId="0B70D7A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30EE85C"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DF4C31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6F611D29" w14:textId="77777777" w:rsidR="000733EB" w:rsidRDefault="000733EB" w:rsidP="0024326D">
      <w:pPr>
        <w:pStyle w:val="NormalWeb"/>
        <w:spacing w:before="0" w:beforeAutospacing="0" w:after="0" w:afterAutospacing="0"/>
        <w:jc w:val="both"/>
        <w:rPr>
          <w:rFonts w:ascii="Arial Narrow" w:hAnsi="Arial Narrow"/>
          <w:b/>
          <w:bCs/>
          <w:sz w:val="22"/>
          <w:szCs w:val="22"/>
          <w:lang w:val="es-ES"/>
        </w:rPr>
      </w:pPr>
    </w:p>
    <w:p w14:paraId="0DC4CDF1" w14:textId="77777777" w:rsidR="00B67FBD" w:rsidRDefault="00B67FBD" w:rsidP="00023475">
      <w:pPr>
        <w:spacing w:after="0" w:line="240" w:lineRule="auto"/>
        <w:ind w:right="-425"/>
        <w:jc w:val="both"/>
        <w:rPr>
          <w:rFonts w:ascii="Arial Narrow" w:hAnsi="Arial Narrow"/>
          <w:sz w:val="24"/>
          <w:szCs w:val="24"/>
        </w:rPr>
      </w:pPr>
      <w:bookmarkStart w:id="242" w:name="_Toc13041160"/>
      <w:bookmarkStart w:id="243" w:name="_Toc14345159"/>
      <w:bookmarkStart w:id="244" w:name="_Toc33601242"/>
      <w:r>
        <w:rPr>
          <w:rFonts w:ascii="Arial Narrow" w:hAnsi="Arial Narrow"/>
          <w:sz w:val="24"/>
          <w:szCs w:val="24"/>
        </w:rPr>
        <w:t>Indicar el detalle de cómo está compuesta la cuenta:</w:t>
      </w:r>
    </w:p>
    <w:p w14:paraId="521D5EB5" w14:textId="235EE336" w:rsidR="00B67FBD" w:rsidRDefault="00B67FBD" w:rsidP="00B67FB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4BC71C85" w14:textId="77777777" w:rsidR="00B67FBD" w:rsidRPr="00BC7C5B" w:rsidRDefault="00B67FBD" w:rsidP="00B67FBD">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09E0132" w14:textId="77777777" w:rsidR="00B67FBD" w:rsidRPr="00BC7C5B" w:rsidRDefault="00823742" w:rsidP="0002347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Provisiones y reservas técnicas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38A09DB3" w14:textId="0A3F495D" w:rsidR="00B67FBD" w:rsidRPr="00BC7C5B" w:rsidRDefault="00B67FBD" w:rsidP="00B67FB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4CEC142" w14:textId="77777777" w:rsidR="00B67FBD" w:rsidRPr="002815F2" w:rsidRDefault="00B67FBD" w:rsidP="00B67FB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AD8C3AB" w14:textId="77777777" w:rsidR="00BE117D" w:rsidRPr="00BE117D" w:rsidRDefault="00BE117D" w:rsidP="00BE117D">
      <w:pPr>
        <w:spacing w:after="160" w:line="240" w:lineRule="auto"/>
        <w:jc w:val="both"/>
        <w:rPr>
          <w:rFonts w:ascii="Arial Narrow" w:hAnsi="Arial Narrow"/>
          <w:highlight w:val="lightGray"/>
        </w:rPr>
      </w:pPr>
    </w:p>
    <w:p w14:paraId="38D71D8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245" w:name="_Toc107406105"/>
      <w:r w:rsidRPr="00BC7C5B">
        <w:rPr>
          <w:rFonts w:ascii="Arial Narrow" w:eastAsia="Times New Roman" w:hAnsi="Arial Narrow"/>
          <w:b/>
          <w:bCs/>
        </w:rPr>
        <w:t>NOTA N° 23</w:t>
      </w:r>
      <w:bookmarkEnd w:id="242"/>
      <w:bookmarkEnd w:id="243"/>
      <w:bookmarkEnd w:id="244"/>
      <w:bookmarkEnd w:id="245"/>
    </w:p>
    <w:p w14:paraId="2F95D7C2" w14:textId="77777777" w:rsidR="008D6425" w:rsidRDefault="008D6425" w:rsidP="0024326D">
      <w:pPr>
        <w:keepNext/>
        <w:keepLines/>
        <w:spacing w:before="200" w:after="120" w:line="240" w:lineRule="auto"/>
        <w:ind w:right="-425"/>
        <w:jc w:val="both"/>
        <w:outlineLvl w:val="1"/>
        <w:rPr>
          <w:rFonts w:ascii="Arial Narrow" w:eastAsia="Times New Roman" w:hAnsi="Arial Narrow"/>
          <w:b/>
          <w:bCs/>
        </w:rPr>
      </w:pPr>
      <w:bookmarkStart w:id="246" w:name="_Toc107406106"/>
      <w:r w:rsidRPr="00BC7C5B">
        <w:rPr>
          <w:rFonts w:ascii="Arial Narrow" w:eastAsia="Times New Roman" w:hAnsi="Arial Narrow"/>
          <w:b/>
          <w:bCs/>
        </w:rPr>
        <w:t>Otros pasivos a largo plazo</w:t>
      </w:r>
      <w:bookmarkEnd w:id="24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05A75FB"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82FB0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E5154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6F426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346E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D4E64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2945A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236670E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96CBE6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BD1534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875B00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5EFBEF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7DADD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83267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5719603F"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061C1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2.2.9.</w:t>
            </w:r>
          </w:p>
        </w:tc>
        <w:tc>
          <w:tcPr>
            <w:tcW w:w="3320" w:type="dxa"/>
            <w:tcBorders>
              <w:top w:val="nil"/>
              <w:left w:val="nil"/>
              <w:bottom w:val="single" w:sz="8" w:space="0" w:color="auto"/>
              <w:right w:val="single" w:sz="8" w:space="0" w:color="auto"/>
            </w:tcBorders>
            <w:shd w:val="clear" w:color="auto" w:fill="auto"/>
            <w:vAlign w:val="center"/>
            <w:hideMark/>
          </w:tcPr>
          <w:p w14:paraId="016FA354"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Otros pasivos a largo plazo</w:t>
            </w:r>
          </w:p>
        </w:tc>
        <w:tc>
          <w:tcPr>
            <w:tcW w:w="560" w:type="dxa"/>
            <w:tcBorders>
              <w:top w:val="nil"/>
              <w:left w:val="nil"/>
              <w:bottom w:val="single" w:sz="8" w:space="0" w:color="auto"/>
              <w:right w:val="single" w:sz="8" w:space="0" w:color="auto"/>
            </w:tcBorders>
            <w:shd w:val="clear" w:color="auto" w:fill="auto"/>
            <w:noWrap/>
            <w:vAlign w:val="center"/>
            <w:hideMark/>
          </w:tcPr>
          <w:p w14:paraId="32D9774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23</w:t>
            </w:r>
          </w:p>
        </w:tc>
        <w:tc>
          <w:tcPr>
            <w:tcW w:w="1240" w:type="dxa"/>
            <w:tcBorders>
              <w:top w:val="nil"/>
              <w:left w:val="nil"/>
              <w:bottom w:val="single" w:sz="8" w:space="0" w:color="auto"/>
              <w:right w:val="single" w:sz="8" w:space="0" w:color="auto"/>
            </w:tcBorders>
            <w:shd w:val="clear" w:color="auto" w:fill="auto"/>
            <w:noWrap/>
            <w:vAlign w:val="center"/>
            <w:hideMark/>
          </w:tcPr>
          <w:p w14:paraId="5BC0B2C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A96A006"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F85B263"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38E3A64" w14:textId="77777777" w:rsidR="006B61DB" w:rsidRDefault="006B61DB" w:rsidP="0024326D">
      <w:pPr>
        <w:spacing w:after="0" w:line="240" w:lineRule="auto"/>
        <w:jc w:val="both"/>
        <w:rPr>
          <w:rFonts w:ascii="Arial Narrow" w:hAnsi="Arial Narrow"/>
          <w:sz w:val="24"/>
          <w:szCs w:val="24"/>
        </w:rPr>
      </w:pPr>
    </w:p>
    <w:p w14:paraId="0262B838" w14:textId="77777777" w:rsidR="00D95733" w:rsidRDefault="00D95733" w:rsidP="006B61DB">
      <w:pPr>
        <w:spacing w:after="0" w:line="360" w:lineRule="auto"/>
        <w:jc w:val="both"/>
        <w:rPr>
          <w:rFonts w:ascii="Arial Narrow" w:hAnsi="Arial Narrow"/>
          <w:sz w:val="24"/>
          <w:szCs w:val="24"/>
        </w:rPr>
      </w:pPr>
      <w:r>
        <w:rPr>
          <w:rFonts w:ascii="Arial Narrow" w:hAnsi="Arial Narrow"/>
          <w:sz w:val="24"/>
          <w:szCs w:val="24"/>
        </w:rPr>
        <w:t>Detalle</w:t>
      </w:r>
      <w:r w:rsidR="00B67FBD">
        <w:rPr>
          <w:rFonts w:ascii="Arial Narrow" w:hAnsi="Arial Narrow"/>
          <w:sz w:val="24"/>
          <w:szCs w:val="24"/>
        </w:rPr>
        <w:t xml:space="preserv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55E7554C"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1DE1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F0DB9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5F1A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B532F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0312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7196FE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5A8A424"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6C03707"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70BC90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A2C084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476E5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D61609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C452C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2E3DB23"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1ADB8B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2.2.9.01.</w:t>
            </w:r>
          </w:p>
        </w:tc>
        <w:tc>
          <w:tcPr>
            <w:tcW w:w="3320" w:type="dxa"/>
            <w:tcBorders>
              <w:top w:val="nil"/>
              <w:left w:val="nil"/>
              <w:bottom w:val="single" w:sz="8" w:space="0" w:color="auto"/>
              <w:right w:val="single" w:sz="8" w:space="0" w:color="auto"/>
            </w:tcBorders>
            <w:shd w:val="clear" w:color="auto" w:fill="auto"/>
            <w:vAlign w:val="center"/>
            <w:hideMark/>
          </w:tcPr>
          <w:p w14:paraId="2093404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Ingresos a devengar a largo plazo</w:t>
            </w:r>
          </w:p>
        </w:tc>
        <w:tc>
          <w:tcPr>
            <w:tcW w:w="560" w:type="dxa"/>
            <w:tcBorders>
              <w:top w:val="nil"/>
              <w:left w:val="nil"/>
              <w:bottom w:val="single" w:sz="8" w:space="0" w:color="auto"/>
              <w:right w:val="single" w:sz="8" w:space="0" w:color="auto"/>
            </w:tcBorders>
            <w:shd w:val="clear" w:color="auto" w:fill="auto"/>
            <w:noWrap/>
            <w:vAlign w:val="bottom"/>
            <w:hideMark/>
          </w:tcPr>
          <w:p w14:paraId="4C16E0A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23</w:t>
            </w:r>
          </w:p>
        </w:tc>
        <w:tc>
          <w:tcPr>
            <w:tcW w:w="1240" w:type="dxa"/>
            <w:tcBorders>
              <w:top w:val="nil"/>
              <w:left w:val="nil"/>
              <w:bottom w:val="single" w:sz="8" w:space="0" w:color="auto"/>
              <w:right w:val="single" w:sz="8" w:space="0" w:color="auto"/>
            </w:tcBorders>
            <w:shd w:val="clear" w:color="auto" w:fill="auto"/>
            <w:noWrap/>
            <w:vAlign w:val="center"/>
            <w:hideMark/>
          </w:tcPr>
          <w:p w14:paraId="24B54B3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A139A6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17534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A5A9499" w14:textId="77777777" w:rsidR="006B61DB" w:rsidRDefault="006B61DB" w:rsidP="00023475">
      <w:pPr>
        <w:spacing w:after="0" w:line="240" w:lineRule="auto"/>
        <w:ind w:right="-425"/>
        <w:jc w:val="both"/>
        <w:rPr>
          <w:rFonts w:ascii="Arial Narrow" w:hAnsi="Arial Narrow"/>
          <w:sz w:val="24"/>
          <w:szCs w:val="24"/>
        </w:rPr>
      </w:pPr>
    </w:p>
    <w:p w14:paraId="400384FA" w14:textId="77777777" w:rsidR="006B61DB" w:rsidRDefault="006B61DB" w:rsidP="00023475">
      <w:pPr>
        <w:spacing w:after="0" w:line="240" w:lineRule="auto"/>
        <w:ind w:right="-425"/>
        <w:jc w:val="both"/>
        <w:rPr>
          <w:rFonts w:ascii="Arial Narrow" w:hAnsi="Arial Narrow"/>
          <w:sz w:val="24"/>
          <w:szCs w:val="24"/>
        </w:rPr>
      </w:pPr>
      <w:r>
        <w:rPr>
          <w:rFonts w:ascii="Arial Narrow" w:hAnsi="Arial Narrow"/>
          <w:sz w:val="24"/>
          <w:szCs w:val="24"/>
        </w:rPr>
        <w:lastRenderedPageBreak/>
        <w:t>Indicar el detalle de cómo está compuesta la cuenta:</w:t>
      </w:r>
    </w:p>
    <w:p w14:paraId="62114B07" w14:textId="411513DE" w:rsidR="006B61DB" w:rsidRPr="00BC7C5B" w:rsidRDefault="006B61DB" w:rsidP="006B61DB">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4C782E13" w14:textId="77777777" w:rsidR="00040642"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98C6346" w14:textId="77777777"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Otros pasivos a largo plazo, </w:t>
      </w:r>
      <w:r w:rsidR="004418D2" w:rsidRPr="00823742">
        <w:rPr>
          <w:rFonts w:ascii="Arial Narrow" w:hAnsi="Arial Narrow"/>
        </w:rPr>
        <w:t xml:space="preserve">representa el </w:t>
      </w:r>
      <w:r w:rsidR="004418D2">
        <w:rPr>
          <w:rFonts w:ascii="Arial Narrow" w:hAnsi="Arial Narrow"/>
        </w:rPr>
        <w:t>0</w:t>
      </w:r>
      <w:r w:rsidR="004418D2" w:rsidRPr="00823742">
        <w:rPr>
          <w:rFonts w:ascii="Arial Narrow" w:hAnsi="Arial Narrow"/>
        </w:rPr>
        <w:t xml:space="preserve"> % </w:t>
      </w:r>
      <w:r w:rsidR="004418D2" w:rsidRPr="00823742">
        <w:rPr>
          <w:rFonts w:ascii="Arial Narrow" w:eastAsiaTheme="minorEastAsia" w:hAnsi="Arial Narrow" w:cs="Arial Narrow"/>
          <w:color w:val="000000"/>
          <w:lang w:eastAsia="es-CR"/>
        </w:rPr>
        <w:t>del total de Pasivo</w:t>
      </w:r>
      <w:r w:rsidR="004418D2" w:rsidRPr="00823742">
        <w:rPr>
          <w:rFonts w:ascii="Arial Narrow" w:hAnsi="Arial Narrow"/>
        </w:rPr>
        <w:t xml:space="preserve">, que comparado al periodo anterior genera una variación absoluta de </w:t>
      </w:r>
      <w:r w:rsidR="004418D2">
        <w:rPr>
          <w:rFonts w:ascii="Arial Narrow" w:hAnsi="Arial Narrow"/>
        </w:rPr>
        <w:t>0</w:t>
      </w:r>
      <w:r w:rsidR="004418D2" w:rsidRPr="00823742">
        <w:rPr>
          <w:rFonts w:ascii="Arial Narrow" w:hAnsi="Arial Narrow"/>
        </w:rPr>
        <w:t xml:space="preserve">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hAnsi="Arial Narrow"/>
        </w:rPr>
        <w:t xml:space="preserve"> del </w:t>
      </w:r>
      <w:r w:rsidR="004418D2">
        <w:rPr>
          <w:rFonts w:ascii="Arial Narrow" w:hAnsi="Arial Narrow"/>
        </w:rPr>
        <w:t>0</w:t>
      </w:r>
      <w:r w:rsidR="004418D2" w:rsidRPr="00823742">
        <w:rPr>
          <w:rFonts w:ascii="Arial Narrow" w:hAnsi="Arial Narrow"/>
        </w:rPr>
        <w:t xml:space="preserve"> % de recursos disponibles,</w:t>
      </w:r>
      <w:r w:rsidR="004418D2" w:rsidRPr="00823742">
        <w:rPr>
          <w:rFonts w:ascii="Arial Narrow" w:eastAsiaTheme="minorEastAsia" w:hAnsi="Arial Narrow" w:cs="Arial Narrow"/>
          <w:color w:val="000000"/>
          <w:lang w:eastAsia="es-CR"/>
        </w:rPr>
        <w:t xml:space="preserve"> producto de</w:t>
      </w:r>
      <w:r w:rsidR="004418D2">
        <w:rPr>
          <w:rFonts w:ascii="Arial Narrow" w:hAnsi="Arial Narrow"/>
        </w:rPr>
        <w:t xml:space="preserve"> </w:t>
      </w:r>
      <w:r w:rsidR="004418D2" w:rsidRPr="002F444F">
        <w:rPr>
          <w:rFonts w:ascii="Arial Narrow" w:hAnsi="Arial Narrow"/>
        </w:rPr>
        <w:t>(</w:t>
      </w:r>
      <w:r w:rsidR="004418D2" w:rsidRPr="00FE1189">
        <w:rPr>
          <w:rFonts w:ascii="Arial Narrow" w:hAnsi="Arial Narrow"/>
          <w:highlight w:val="lightGray"/>
        </w:rPr>
        <w:t>Indicar la razón de las variaciones de un periodo a otro</w:t>
      </w:r>
      <w:r w:rsidR="004418D2" w:rsidRPr="002F444F">
        <w:rPr>
          <w:rFonts w:ascii="Arial Narrow" w:hAnsi="Arial Narrow"/>
        </w:rPr>
        <w:t>)</w:t>
      </w:r>
    </w:p>
    <w:p w14:paraId="59C93C23" w14:textId="29AAD54A"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814DE0A" w14:textId="2F249832"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99F903E" w14:textId="77777777" w:rsidR="00023475" w:rsidRDefault="00023475" w:rsidP="00BE117D">
      <w:pPr>
        <w:spacing w:after="160" w:line="240" w:lineRule="auto"/>
        <w:jc w:val="both"/>
        <w:rPr>
          <w:rFonts w:ascii="Arial Narrow" w:hAnsi="Arial Narrow"/>
          <w:i/>
          <w:sz w:val="20"/>
          <w:szCs w:val="20"/>
        </w:rPr>
      </w:pPr>
    </w:p>
    <w:p w14:paraId="7396D882" w14:textId="77777777" w:rsidR="00B70099" w:rsidRPr="00F82154" w:rsidRDefault="00A8214B" w:rsidP="00C8376A">
      <w:pPr>
        <w:pStyle w:val="Ttulo3"/>
        <w:numPr>
          <w:ilvl w:val="0"/>
          <w:numId w:val="37"/>
        </w:numPr>
        <w:rPr>
          <w:rStyle w:val="Ttulo5Car"/>
          <w:rFonts w:ascii="Arial Narrow" w:hAnsi="Arial Narrow"/>
          <w:iCs w:val="0"/>
          <w:caps w:val="0"/>
          <w:sz w:val="28"/>
          <w:szCs w:val="28"/>
        </w:rPr>
      </w:pPr>
      <w:bookmarkStart w:id="247" w:name="_Toc13041164"/>
      <w:bookmarkStart w:id="248" w:name="_Toc14345163"/>
      <w:bookmarkStart w:id="249" w:name="_Toc33601243"/>
      <w:bookmarkStart w:id="250" w:name="_Toc107406107"/>
      <w:r w:rsidRPr="00BC7C5B">
        <w:rPr>
          <w:rFonts w:ascii="Arial Narrow" w:hAnsi="Arial Narrow"/>
          <w:i/>
        </w:rPr>
        <w:t>PATRIMONIO</w:t>
      </w:r>
      <w:bookmarkEnd w:id="247"/>
      <w:bookmarkEnd w:id="248"/>
      <w:bookmarkEnd w:id="249"/>
      <w:bookmarkEnd w:id="250"/>
      <w:r w:rsidRPr="00BC7C5B">
        <w:rPr>
          <w:rFonts w:ascii="Arial Narrow" w:hAnsi="Arial Narrow"/>
          <w:i/>
        </w:rPr>
        <w:t xml:space="preserve"> </w:t>
      </w:r>
      <w:bookmarkStart w:id="251" w:name="_Toc54976741"/>
      <w:bookmarkStart w:id="252" w:name="_Toc54977021"/>
      <w:bookmarkStart w:id="253" w:name="_Toc54977300"/>
      <w:bookmarkStart w:id="254" w:name="_Toc54977581"/>
      <w:bookmarkStart w:id="255" w:name="_Toc54977862"/>
      <w:bookmarkStart w:id="256" w:name="_Toc54978143"/>
      <w:bookmarkStart w:id="257" w:name="_Toc54978452"/>
      <w:bookmarkStart w:id="258" w:name="_Toc54978761"/>
      <w:bookmarkStart w:id="259" w:name="_Toc54979071"/>
      <w:bookmarkStart w:id="260" w:name="_Toc55059358"/>
      <w:bookmarkStart w:id="261" w:name="_Toc55059669"/>
      <w:bookmarkStart w:id="262" w:name="_Toc55060336"/>
      <w:bookmarkStart w:id="263" w:name="_Toc55060721"/>
      <w:bookmarkStart w:id="264" w:name="_Toc55062710"/>
      <w:bookmarkStart w:id="265" w:name="_Toc55062980"/>
      <w:bookmarkStart w:id="266" w:name="_Toc55063231"/>
      <w:bookmarkStart w:id="267" w:name="_Toc55063484"/>
      <w:bookmarkStart w:id="268" w:name="_Toc55063738"/>
      <w:bookmarkStart w:id="269" w:name="_Toc55064010"/>
      <w:bookmarkStart w:id="270" w:name="_Toc55069813"/>
      <w:bookmarkStart w:id="271" w:name="_Toc55070081"/>
      <w:bookmarkStart w:id="272" w:name="_Toc55070348"/>
      <w:bookmarkStart w:id="273" w:name="_Toc55070616"/>
      <w:bookmarkStart w:id="274" w:name="_Toc55070883"/>
      <w:bookmarkStart w:id="275" w:name="_Toc55201406"/>
      <w:bookmarkStart w:id="276" w:name="_Toc55824636"/>
      <w:bookmarkStart w:id="277" w:name="_Toc55825021"/>
      <w:bookmarkStart w:id="278" w:name="_Toc55828955"/>
      <w:bookmarkStart w:id="279" w:name="_Toc56002209"/>
      <w:bookmarkStart w:id="280" w:name="_Toc56002485"/>
      <w:bookmarkStart w:id="281" w:name="_Toc56004679"/>
      <w:bookmarkStart w:id="282" w:name="_Toc56065356"/>
      <w:bookmarkStart w:id="283" w:name="_Toc71563837"/>
      <w:bookmarkStart w:id="284" w:name="_Toc54976742"/>
      <w:bookmarkStart w:id="285" w:name="_Toc54977022"/>
      <w:bookmarkStart w:id="286" w:name="_Toc54977301"/>
      <w:bookmarkStart w:id="287" w:name="_Toc54977582"/>
      <w:bookmarkStart w:id="288" w:name="_Toc54977863"/>
      <w:bookmarkStart w:id="289" w:name="_Toc54978144"/>
      <w:bookmarkStart w:id="290" w:name="_Toc54978453"/>
      <w:bookmarkStart w:id="291" w:name="_Toc54978762"/>
      <w:bookmarkStart w:id="292" w:name="_Toc54979072"/>
      <w:bookmarkStart w:id="293" w:name="_Toc55059359"/>
      <w:bookmarkStart w:id="294" w:name="_Toc55059670"/>
      <w:bookmarkStart w:id="295" w:name="_Toc55060337"/>
      <w:bookmarkStart w:id="296" w:name="_Toc55060722"/>
      <w:bookmarkStart w:id="297" w:name="_Toc55062711"/>
      <w:bookmarkStart w:id="298" w:name="_Toc55062981"/>
      <w:bookmarkStart w:id="299" w:name="_Toc55063232"/>
      <w:bookmarkStart w:id="300" w:name="_Toc55063485"/>
      <w:bookmarkStart w:id="301" w:name="_Toc55063739"/>
      <w:bookmarkStart w:id="302" w:name="_Toc55064011"/>
      <w:bookmarkStart w:id="303" w:name="_Toc55069814"/>
      <w:bookmarkStart w:id="304" w:name="_Toc55070082"/>
      <w:bookmarkStart w:id="305" w:name="_Toc55070349"/>
      <w:bookmarkStart w:id="306" w:name="_Toc55070617"/>
      <w:bookmarkStart w:id="307" w:name="_Toc55070884"/>
      <w:bookmarkStart w:id="308" w:name="_Toc55201407"/>
      <w:bookmarkStart w:id="309" w:name="_Toc55824637"/>
      <w:bookmarkStart w:id="310" w:name="_Toc55825022"/>
      <w:bookmarkStart w:id="311" w:name="_Toc55828956"/>
      <w:bookmarkStart w:id="312" w:name="_Toc56002210"/>
      <w:bookmarkStart w:id="313" w:name="_Toc56002486"/>
      <w:bookmarkStart w:id="314" w:name="_Toc56004680"/>
      <w:bookmarkStart w:id="315" w:name="_Toc56065357"/>
      <w:bookmarkStart w:id="316" w:name="_Toc71563838"/>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CFCD9E0" w14:textId="77777777" w:rsidR="00DC340E" w:rsidRPr="00BC7C5B" w:rsidRDefault="00DC340E" w:rsidP="009D7005">
      <w:pPr>
        <w:pStyle w:val="Ttulo3"/>
        <w:rPr>
          <w:rFonts w:ascii="Arial Narrow" w:eastAsia="Calibri" w:hAnsi="Arial Narrow"/>
          <w:i/>
          <w:sz w:val="24"/>
          <w:szCs w:val="24"/>
        </w:rPr>
      </w:pPr>
      <w:bookmarkStart w:id="317" w:name="_Toc107406108"/>
      <w:r w:rsidRPr="00BC7C5B">
        <w:rPr>
          <w:rFonts w:ascii="Arial Narrow" w:eastAsia="Calibri" w:hAnsi="Arial Narrow"/>
          <w:i/>
          <w:sz w:val="24"/>
          <w:szCs w:val="24"/>
        </w:rPr>
        <w:t xml:space="preserve">3.1 </w:t>
      </w:r>
      <w:r w:rsidR="00A8214B" w:rsidRPr="00BC7C5B">
        <w:rPr>
          <w:rFonts w:ascii="Arial Narrow" w:eastAsia="Calibri" w:hAnsi="Arial Narrow"/>
          <w:i/>
          <w:sz w:val="24"/>
          <w:szCs w:val="24"/>
        </w:rPr>
        <w:t>PATRIMONIO PUBLICO</w:t>
      </w:r>
      <w:bookmarkEnd w:id="317"/>
    </w:p>
    <w:p w14:paraId="0B3F60E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18" w:name="_Toc13041165"/>
      <w:bookmarkStart w:id="319" w:name="_Toc14345164"/>
      <w:bookmarkStart w:id="320" w:name="_Toc33601244"/>
      <w:bookmarkStart w:id="321" w:name="_Toc107406109"/>
      <w:r w:rsidRPr="00BC7C5B">
        <w:rPr>
          <w:rFonts w:ascii="Arial Narrow" w:eastAsia="Times New Roman" w:hAnsi="Arial Narrow"/>
          <w:b/>
          <w:bCs/>
        </w:rPr>
        <w:t>NOTA N° 24</w:t>
      </w:r>
      <w:bookmarkEnd w:id="318"/>
      <w:bookmarkEnd w:id="319"/>
      <w:bookmarkEnd w:id="320"/>
      <w:bookmarkEnd w:id="321"/>
    </w:p>
    <w:p w14:paraId="19749758"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22" w:name="_Toc107406110"/>
      <w:r w:rsidRPr="00BC7C5B">
        <w:rPr>
          <w:rFonts w:ascii="Arial Narrow" w:eastAsia="Times New Roman" w:hAnsi="Arial Narrow"/>
          <w:b/>
          <w:bCs/>
        </w:rPr>
        <w:t>Capital</w:t>
      </w:r>
      <w:bookmarkEnd w:id="32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24669BCB"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ECB4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2876F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68F9A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3F968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7D83D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738AD8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76D4397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F737C9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C80398C"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E2C97A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FC211A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2BC11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9B09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0AF9683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6AD8051"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w:t>
            </w:r>
          </w:p>
        </w:tc>
        <w:tc>
          <w:tcPr>
            <w:tcW w:w="3320" w:type="dxa"/>
            <w:tcBorders>
              <w:top w:val="nil"/>
              <w:left w:val="nil"/>
              <w:bottom w:val="single" w:sz="8" w:space="0" w:color="auto"/>
              <w:right w:val="single" w:sz="8" w:space="0" w:color="auto"/>
            </w:tcBorders>
            <w:shd w:val="clear" w:color="auto" w:fill="auto"/>
            <w:vAlign w:val="center"/>
            <w:hideMark/>
          </w:tcPr>
          <w:p w14:paraId="09208775"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Capital</w:t>
            </w:r>
          </w:p>
        </w:tc>
        <w:tc>
          <w:tcPr>
            <w:tcW w:w="560" w:type="dxa"/>
            <w:tcBorders>
              <w:top w:val="nil"/>
              <w:left w:val="nil"/>
              <w:bottom w:val="single" w:sz="8" w:space="0" w:color="auto"/>
              <w:right w:val="single" w:sz="8" w:space="0" w:color="auto"/>
            </w:tcBorders>
            <w:shd w:val="clear" w:color="auto" w:fill="auto"/>
            <w:noWrap/>
            <w:vAlign w:val="center"/>
            <w:hideMark/>
          </w:tcPr>
          <w:p w14:paraId="3FF959C9"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5BF65C65" w14:textId="59A4205C"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w:t>
            </w:r>
            <w:r w:rsidR="00023475">
              <w:rPr>
                <w:rFonts w:ascii="Arial Narrow" w:eastAsia="Times New Roman" w:hAnsi="Arial Narrow" w:cs="Calibri"/>
                <w:b/>
                <w:bCs/>
                <w:color w:val="000000"/>
                <w:sz w:val="18"/>
                <w:szCs w:val="18"/>
                <w:lang w:eastAsia="es-CR"/>
              </w:rPr>
              <w:t>52</w:t>
            </w:r>
          </w:p>
        </w:tc>
        <w:tc>
          <w:tcPr>
            <w:tcW w:w="1240" w:type="dxa"/>
            <w:tcBorders>
              <w:top w:val="nil"/>
              <w:left w:val="nil"/>
              <w:bottom w:val="single" w:sz="8" w:space="0" w:color="auto"/>
              <w:right w:val="single" w:sz="8" w:space="0" w:color="auto"/>
            </w:tcBorders>
            <w:shd w:val="clear" w:color="auto" w:fill="auto"/>
            <w:noWrap/>
            <w:vAlign w:val="center"/>
            <w:hideMark/>
          </w:tcPr>
          <w:p w14:paraId="1543698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633596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D2098E5" w14:textId="77777777" w:rsidR="000733EB" w:rsidRPr="00BC7C5B" w:rsidRDefault="000733EB" w:rsidP="0024326D">
      <w:pPr>
        <w:spacing w:after="0" w:line="240" w:lineRule="auto"/>
        <w:ind w:right="51"/>
        <w:jc w:val="both"/>
        <w:rPr>
          <w:rFonts w:ascii="Arial Narrow" w:hAnsi="Arial Narrow"/>
          <w:sz w:val="24"/>
          <w:szCs w:val="24"/>
        </w:rPr>
      </w:pPr>
    </w:p>
    <w:p w14:paraId="06964D88" w14:textId="77777777" w:rsidR="001A291E" w:rsidRPr="00BC7C5B" w:rsidRDefault="001A291E" w:rsidP="00040642">
      <w:pPr>
        <w:spacing w:line="360" w:lineRule="auto"/>
        <w:ind w:right="51"/>
        <w:jc w:val="both"/>
        <w:rPr>
          <w:rFonts w:ascii="Arial Narrow" w:hAnsi="Arial Narrow"/>
          <w:sz w:val="24"/>
          <w:szCs w:val="24"/>
        </w:rPr>
      </w:pPr>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58F3855"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2900B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C7F8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5809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A1ED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1D612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624319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3DA9C6A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27103D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AD762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D99586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EE06843"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20CC92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F8EA05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049D32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537C6F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3.1.1.01.</w:t>
            </w:r>
          </w:p>
        </w:tc>
        <w:tc>
          <w:tcPr>
            <w:tcW w:w="3320" w:type="dxa"/>
            <w:tcBorders>
              <w:top w:val="nil"/>
              <w:left w:val="nil"/>
              <w:bottom w:val="single" w:sz="8" w:space="0" w:color="auto"/>
              <w:right w:val="single" w:sz="8" w:space="0" w:color="auto"/>
            </w:tcBorders>
            <w:shd w:val="clear" w:color="auto" w:fill="auto"/>
            <w:vAlign w:val="center"/>
            <w:hideMark/>
          </w:tcPr>
          <w:p w14:paraId="37D8F60E"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Capital inicial</w:t>
            </w:r>
          </w:p>
        </w:tc>
        <w:tc>
          <w:tcPr>
            <w:tcW w:w="560" w:type="dxa"/>
            <w:tcBorders>
              <w:top w:val="nil"/>
              <w:left w:val="nil"/>
              <w:bottom w:val="single" w:sz="8" w:space="0" w:color="auto"/>
              <w:right w:val="single" w:sz="8" w:space="0" w:color="auto"/>
            </w:tcBorders>
            <w:shd w:val="clear" w:color="auto" w:fill="auto"/>
            <w:noWrap/>
            <w:vAlign w:val="center"/>
            <w:hideMark/>
          </w:tcPr>
          <w:p w14:paraId="19644863"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3739B483" w14:textId="1DC52B55"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w:t>
            </w:r>
            <w:r w:rsidR="008625F2">
              <w:rPr>
                <w:rFonts w:ascii="Arial Narrow" w:eastAsia="Times New Roman" w:hAnsi="Arial Narrow" w:cs="Calibri"/>
                <w:b/>
                <w:bCs/>
                <w:color w:val="000000"/>
                <w:sz w:val="18"/>
                <w:szCs w:val="18"/>
                <w:lang w:eastAsia="es-CR"/>
              </w:rPr>
              <w:t>52</w:t>
            </w:r>
          </w:p>
        </w:tc>
        <w:tc>
          <w:tcPr>
            <w:tcW w:w="1240" w:type="dxa"/>
            <w:tcBorders>
              <w:top w:val="nil"/>
              <w:left w:val="nil"/>
              <w:bottom w:val="single" w:sz="8" w:space="0" w:color="auto"/>
              <w:right w:val="single" w:sz="8" w:space="0" w:color="auto"/>
            </w:tcBorders>
            <w:shd w:val="clear" w:color="auto" w:fill="auto"/>
            <w:noWrap/>
            <w:vAlign w:val="center"/>
            <w:hideMark/>
          </w:tcPr>
          <w:p w14:paraId="3BCEE86C"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BB741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7B352114" w14:textId="77777777" w:rsidR="000733EB" w:rsidRPr="00BC7C5B" w:rsidRDefault="000733EB" w:rsidP="0024326D">
      <w:pPr>
        <w:spacing w:after="0" w:line="240" w:lineRule="auto"/>
        <w:jc w:val="center"/>
        <w:rPr>
          <w:rFonts w:ascii="Arial Narrow" w:hAnsi="Arial Narrow"/>
          <w:lang w:val="es-ES"/>
        </w:rPr>
      </w:pPr>
    </w:p>
    <w:p w14:paraId="4042EDC8" w14:textId="77777777" w:rsidR="00DE4F2C" w:rsidRDefault="00DE4F2C" w:rsidP="00DE4F2C">
      <w:pPr>
        <w:jc w:val="center"/>
        <w:rPr>
          <w:rFonts w:ascii="Arial Narrow" w:hAnsi="Arial Narrow"/>
          <w:lang w:val="es-ES"/>
        </w:rPr>
      </w:pPr>
      <w:r w:rsidRPr="00BC7C5B">
        <w:rPr>
          <w:rFonts w:ascii="Arial Narrow" w:hAnsi="Arial Narrow"/>
          <w:lang w:val="es-ES"/>
        </w:rPr>
        <w:t>Cuadro de análisis de composición Capital Inicial</w:t>
      </w:r>
    </w:p>
    <w:tbl>
      <w:tblPr>
        <w:tblW w:w="9134" w:type="dxa"/>
        <w:tblInd w:w="70" w:type="dxa"/>
        <w:tblCellMar>
          <w:left w:w="70" w:type="dxa"/>
          <w:right w:w="70" w:type="dxa"/>
        </w:tblCellMar>
        <w:tblLook w:val="04A0" w:firstRow="1" w:lastRow="0" w:firstColumn="1" w:lastColumn="0" w:noHBand="0" w:noVBand="1"/>
      </w:tblPr>
      <w:tblGrid>
        <w:gridCol w:w="1338"/>
        <w:gridCol w:w="1484"/>
        <w:gridCol w:w="1351"/>
        <w:gridCol w:w="992"/>
        <w:gridCol w:w="2410"/>
        <w:gridCol w:w="1559"/>
      </w:tblGrid>
      <w:tr w:rsidR="008625F2" w:rsidRPr="005C7B35" w14:paraId="6BD80AFD" w14:textId="77777777" w:rsidTr="0024326D">
        <w:trPr>
          <w:trHeight w:val="340"/>
        </w:trPr>
        <w:tc>
          <w:tcPr>
            <w:tcW w:w="133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E473DA8" w14:textId="77777777" w:rsidR="008625F2" w:rsidRPr="005C7B35" w:rsidRDefault="008625F2" w:rsidP="00441EDD">
            <w:pPr>
              <w:jc w:val="center"/>
              <w:rPr>
                <w:rFonts w:ascii="Arial Narrow" w:hAnsi="Arial Narrow" w:cs="Calibri"/>
                <w:color w:val="FFFFFF"/>
                <w:lang w:eastAsia="es-CR"/>
              </w:rPr>
            </w:pPr>
            <w:r w:rsidRPr="005C7B35">
              <w:rPr>
                <w:rFonts w:ascii="Arial Narrow" w:hAnsi="Arial Narrow" w:cs="Calibri"/>
                <w:color w:val="FFFFFF"/>
                <w:lang w:eastAsia="es-CR"/>
              </w:rPr>
              <w:t>Fecha</w:t>
            </w:r>
          </w:p>
        </w:tc>
        <w:tc>
          <w:tcPr>
            <w:tcW w:w="1484" w:type="dxa"/>
            <w:tcBorders>
              <w:top w:val="single" w:sz="8" w:space="0" w:color="auto"/>
              <w:left w:val="nil"/>
              <w:bottom w:val="single" w:sz="8" w:space="0" w:color="auto"/>
              <w:right w:val="nil"/>
            </w:tcBorders>
            <w:shd w:val="clear" w:color="000000" w:fill="365F91"/>
            <w:noWrap/>
            <w:vAlign w:val="center"/>
            <w:hideMark/>
          </w:tcPr>
          <w:p w14:paraId="6E154838" w14:textId="77777777" w:rsidR="008625F2" w:rsidRPr="005C7B35" w:rsidRDefault="008625F2" w:rsidP="00441EDD">
            <w:pPr>
              <w:jc w:val="center"/>
              <w:rPr>
                <w:rFonts w:ascii="Arial Narrow" w:hAnsi="Arial Narrow" w:cs="Calibri"/>
                <w:color w:val="FFFFFF"/>
                <w:lang w:eastAsia="es-CR"/>
              </w:rPr>
            </w:pPr>
            <w:r w:rsidRPr="005C7B35">
              <w:rPr>
                <w:rFonts w:ascii="Arial Narrow" w:hAnsi="Arial Narrow" w:cs="Calibri"/>
                <w:color w:val="FFFFFF"/>
                <w:lang w:eastAsia="es-CR"/>
              </w:rPr>
              <w:t>Entidad que aporta</w:t>
            </w:r>
          </w:p>
        </w:tc>
        <w:tc>
          <w:tcPr>
            <w:tcW w:w="1351"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18085A7" w14:textId="77777777" w:rsidR="008625F2" w:rsidRPr="005C7B35" w:rsidRDefault="008625F2" w:rsidP="00441EDD">
            <w:pPr>
              <w:jc w:val="center"/>
              <w:rPr>
                <w:rFonts w:ascii="Arial Narrow" w:hAnsi="Arial Narrow" w:cs="Calibri"/>
                <w:color w:val="FFFFFF"/>
                <w:lang w:eastAsia="es-CR"/>
              </w:rPr>
            </w:pPr>
            <w:r w:rsidRPr="005C7B35">
              <w:rPr>
                <w:rFonts w:ascii="Arial Narrow" w:hAnsi="Arial Narrow" w:cs="Calibri"/>
                <w:color w:val="FFFFFF"/>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7A943480" w14:textId="77777777" w:rsidR="008625F2" w:rsidRPr="005C7B35" w:rsidRDefault="008625F2" w:rsidP="00441EDD">
            <w:pPr>
              <w:jc w:val="center"/>
              <w:rPr>
                <w:rFonts w:ascii="Arial Narrow" w:hAnsi="Arial Narrow" w:cs="Calibri"/>
                <w:color w:val="FFFFFF"/>
                <w:lang w:eastAsia="es-CR"/>
              </w:rPr>
            </w:pPr>
            <w:r w:rsidRPr="005C7B35">
              <w:rPr>
                <w:rFonts w:ascii="Arial Narrow" w:hAnsi="Arial Narrow" w:cs="Calibri"/>
                <w:color w:val="FFFFFF"/>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22AF14BA" w14:textId="77777777" w:rsidR="008625F2" w:rsidRPr="005C7B35" w:rsidRDefault="008625F2" w:rsidP="00441EDD">
            <w:pPr>
              <w:jc w:val="center"/>
              <w:rPr>
                <w:rFonts w:ascii="Arial Narrow" w:hAnsi="Arial Narrow" w:cs="Calibri"/>
                <w:color w:val="FFFFFF"/>
                <w:lang w:eastAsia="es-CR"/>
              </w:rPr>
            </w:pPr>
            <w:r w:rsidRPr="005C7B35">
              <w:rPr>
                <w:rFonts w:ascii="Arial Narrow" w:hAnsi="Arial Narrow" w:cs="Calibri"/>
                <w:color w:val="FFFFFF"/>
                <w:lang w:eastAsia="es-CR"/>
              </w:rPr>
              <w:t>Documento</w:t>
            </w:r>
          </w:p>
        </w:tc>
        <w:tc>
          <w:tcPr>
            <w:tcW w:w="1559" w:type="dxa"/>
            <w:tcBorders>
              <w:top w:val="single" w:sz="8" w:space="0" w:color="auto"/>
              <w:left w:val="nil"/>
              <w:bottom w:val="single" w:sz="8" w:space="0" w:color="auto"/>
              <w:right w:val="single" w:sz="8" w:space="0" w:color="auto"/>
            </w:tcBorders>
            <w:shd w:val="clear" w:color="000000" w:fill="365F91"/>
            <w:vAlign w:val="center"/>
            <w:hideMark/>
          </w:tcPr>
          <w:p w14:paraId="31BAF1B9" w14:textId="77777777" w:rsidR="008625F2" w:rsidRPr="005C7B35" w:rsidRDefault="008625F2" w:rsidP="00441EDD">
            <w:pPr>
              <w:jc w:val="center"/>
              <w:rPr>
                <w:rFonts w:ascii="Arial Narrow" w:hAnsi="Arial Narrow" w:cs="Calibri"/>
                <w:color w:val="FFFFFF"/>
                <w:lang w:eastAsia="es-CR"/>
              </w:rPr>
            </w:pPr>
            <w:r w:rsidRPr="005C7B35">
              <w:rPr>
                <w:rFonts w:ascii="Arial Narrow" w:hAnsi="Arial Narrow" w:cs="Calibri"/>
                <w:color w:val="FFFFFF"/>
                <w:lang w:eastAsia="es-CR"/>
              </w:rPr>
              <w:t>Tipo de aporte</w:t>
            </w:r>
          </w:p>
        </w:tc>
      </w:tr>
      <w:tr w:rsidR="008625F2" w:rsidRPr="001B418F" w14:paraId="08EAF3A7" w14:textId="77777777" w:rsidTr="0024326D">
        <w:trPr>
          <w:trHeight w:val="381"/>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14:paraId="25E9714A" w14:textId="77777777" w:rsidR="008625F2" w:rsidRPr="001B418F" w:rsidRDefault="008625F2" w:rsidP="00441EDD">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18-01-1949</w:t>
            </w:r>
          </w:p>
        </w:tc>
        <w:tc>
          <w:tcPr>
            <w:tcW w:w="1484" w:type="dxa"/>
            <w:tcBorders>
              <w:top w:val="nil"/>
              <w:left w:val="nil"/>
              <w:bottom w:val="single" w:sz="8" w:space="0" w:color="auto"/>
              <w:right w:val="nil"/>
            </w:tcBorders>
            <w:shd w:val="clear" w:color="auto" w:fill="auto"/>
            <w:noWrap/>
            <w:vAlign w:val="center"/>
            <w:hideMark/>
          </w:tcPr>
          <w:p w14:paraId="07ABD963" w14:textId="77777777" w:rsidR="008625F2" w:rsidRPr="001B418F" w:rsidRDefault="008625F2" w:rsidP="00441EDD">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18-01-1949</w:t>
            </w:r>
          </w:p>
        </w:tc>
        <w:tc>
          <w:tcPr>
            <w:tcW w:w="1351" w:type="dxa"/>
            <w:tcBorders>
              <w:top w:val="nil"/>
              <w:left w:val="single" w:sz="8" w:space="0" w:color="auto"/>
              <w:bottom w:val="single" w:sz="8" w:space="0" w:color="auto"/>
              <w:right w:val="single" w:sz="8" w:space="0" w:color="auto"/>
            </w:tcBorders>
            <w:shd w:val="clear" w:color="auto" w:fill="auto"/>
            <w:noWrap/>
            <w:vAlign w:val="center"/>
            <w:hideMark/>
          </w:tcPr>
          <w:p w14:paraId="66BF529A" w14:textId="77777777" w:rsidR="008625F2" w:rsidRPr="001B418F" w:rsidRDefault="008625F2" w:rsidP="00441EDD">
            <w:pPr>
              <w:spacing w:after="0" w:line="240" w:lineRule="auto"/>
              <w:rPr>
                <w:rFonts w:cs="Calibri"/>
                <w:color w:val="000000"/>
                <w:lang w:eastAsia="es-CR"/>
              </w:rPr>
            </w:pPr>
            <w:r w:rsidRPr="001B418F">
              <w:rPr>
                <w:rFonts w:cs="Calibri"/>
                <w:color w:val="000000"/>
                <w:lang w:eastAsia="es-CR"/>
              </w:rPr>
              <w:t> </w:t>
            </w:r>
            <w:r w:rsidRPr="001B418F">
              <w:rPr>
                <w:rFonts w:ascii="Arial Narrow" w:hAnsi="Arial Narrow"/>
                <w:color w:val="00000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54D0BB28" w14:textId="276A2C2F" w:rsidR="008625F2" w:rsidRPr="001B418F" w:rsidRDefault="00144C9C" w:rsidP="00441EDD">
            <w:pPr>
              <w:spacing w:after="0" w:line="240" w:lineRule="auto"/>
              <w:jc w:val="center"/>
              <w:rPr>
                <w:rFonts w:cs="Calibri"/>
                <w:color w:val="000000"/>
                <w:lang w:eastAsia="es-CR"/>
              </w:rPr>
            </w:pPr>
            <w:r w:rsidRPr="001B418F">
              <w:rPr>
                <w:rFonts w:ascii="Arial Narrow" w:hAnsi="Arial Narrow"/>
                <w:lang w:val="es-ES"/>
              </w:rPr>
              <w:t>¢</w:t>
            </w:r>
            <w:r w:rsidR="008625F2" w:rsidRPr="001B418F">
              <w:rPr>
                <w:rFonts w:ascii="Arial Narrow" w:hAnsi="Arial Narrow"/>
                <w:color w:val="00000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66A8C5DF" w14:textId="77777777" w:rsidR="008625F2" w:rsidRPr="001B418F" w:rsidRDefault="008625F2" w:rsidP="008625F2">
            <w:pPr>
              <w:spacing w:after="0" w:line="240" w:lineRule="auto"/>
              <w:jc w:val="both"/>
              <w:rPr>
                <w:rFonts w:cs="Calibri"/>
                <w:color w:val="000000"/>
                <w:lang w:eastAsia="es-CR"/>
              </w:rPr>
            </w:pPr>
            <w:r w:rsidRPr="001B418F">
              <w:rPr>
                <w:rFonts w:ascii="Arial Narrow" w:hAnsi="Arial Narrow"/>
                <w:color w:val="000000"/>
                <w:lang w:eastAsia="es-CR"/>
              </w:rPr>
              <w:t>OFICIO-AMBA-569-2019</w:t>
            </w:r>
          </w:p>
        </w:tc>
        <w:tc>
          <w:tcPr>
            <w:tcW w:w="1559" w:type="dxa"/>
            <w:tcBorders>
              <w:top w:val="nil"/>
              <w:left w:val="nil"/>
              <w:bottom w:val="single" w:sz="8" w:space="0" w:color="auto"/>
              <w:right w:val="single" w:sz="8" w:space="0" w:color="auto"/>
            </w:tcBorders>
            <w:shd w:val="clear" w:color="auto" w:fill="auto"/>
            <w:vAlign w:val="center"/>
            <w:hideMark/>
          </w:tcPr>
          <w:p w14:paraId="73BBDBC4" w14:textId="77777777" w:rsidR="008625F2" w:rsidRPr="001B418F" w:rsidRDefault="008625F2" w:rsidP="00441EDD">
            <w:pPr>
              <w:spacing w:after="0" w:line="240" w:lineRule="auto"/>
              <w:jc w:val="center"/>
              <w:rPr>
                <w:rFonts w:ascii="Arial Narrow" w:hAnsi="Arial Narrow" w:cs="Calibri"/>
                <w:color w:val="000000"/>
                <w:lang w:eastAsia="es-CR"/>
              </w:rPr>
            </w:pPr>
            <w:r w:rsidRPr="001B418F">
              <w:rPr>
                <w:rFonts w:ascii="Arial Narrow" w:hAnsi="Arial Narrow" w:cs="Calibri"/>
                <w:color w:val="000000"/>
                <w:lang w:eastAsia="es-CR"/>
              </w:rPr>
              <w:t>Efectivo</w:t>
            </w:r>
          </w:p>
        </w:tc>
      </w:tr>
      <w:tr w:rsidR="008625F2" w:rsidRPr="005C7B35" w14:paraId="0D75DEDD" w14:textId="77777777" w:rsidTr="0024326D">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8502A1E" w14:textId="77777777" w:rsidR="008625F2" w:rsidRPr="005C7B35" w:rsidRDefault="008625F2" w:rsidP="00441EDD">
            <w:pPr>
              <w:spacing w:after="0" w:line="240" w:lineRule="auto"/>
              <w:jc w:val="center"/>
              <w:rPr>
                <w:rFonts w:ascii="Arial Narrow" w:hAnsi="Arial Narrow" w:cs="Calibri"/>
                <w:color w:val="FFFFFF"/>
                <w:lang w:eastAsia="es-CR"/>
              </w:rPr>
            </w:pPr>
            <w:r w:rsidRPr="005C7B35">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766CA407" w14:textId="2F2DD513" w:rsidR="008625F2" w:rsidRPr="001B418F" w:rsidRDefault="00144C9C" w:rsidP="00441EDD">
            <w:pPr>
              <w:spacing w:after="0" w:line="240" w:lineRule="auto"/>
              <w:jc w:val="center"/>
              <w:rPr>
                <w:rFonts w:cs="Calibri"/>
                <w:b/>
                <w:bCs/>
                <w:color w:val="000000"/>
                <w:sz w:val="20"/>
                <w:szCs w:val="20"/>
                <w:lang w:eastAsia="es-CR"/>
              </w:rPr>
            </w:pPr>
            <w:r w:rsidRPr="001B418F">
              <w:rPr>
                <w:rFonts w:ascii="Arial Narrow" w:hAnsi="Arial Narrow"/>
                <w:b/>
                <w:bCs/>
                <w:sz w:val="24"/>
                <w:szCs w:val="24"/>
                <w:lang w:val="es-ES"/>
              </w:rPr>
              <w:t>¢</w:t>
            </w:r>
            <w:r w:rsidR="008625F2" w:rsidRPr="001B418F">
              <w:rPr>
                <w:rFonts w:ascii="Arial Narrow" w:hAnsi="Arial Narrow"/>
                <w:b/>
                <w:bCs/>
                <w:color w:val="000000"/>
                <w:lang w:eastAsia="es-CR"/>
              </w:rPr>
              <w:t>524.80</w:t>
            </w:r>
          </w:p>
        </w:tc>
        <w:tc>
          <w:tcPr>
            <w:tcW w:w="3969"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40DD864C" w14:textId="77777777" w:rsidR="008625F2" w:rsidRPr="001B418F" w:rsidRDefault="008625F2" w:rsidP="00441EDD">
            <w:pPr>
              <w:spacing w:after="0" w:line="240" w:lineRule="auto"/>
              <w:jc w:val="center"/>
              <w:rPr>
                <w:rFonts w:ascii="Arial Narrow" w:hAnsi="Arial Narrow" w:cs="Calibri"/>
                <w:b/>
                <w:bCs/>
                <w:color w:val="FFFFFF"/>
                <w:lang w:eastAsia="es-CR"/>
              </w:rPr>
            </w:pPr>
            <w:r w:rsidRPr="001B418F">
              <w:rPr>
                <w:rFonts w:ascii="Arial Narrow" w:hAnsi="Arial Narrow" w:cs="Calibri"/>
                <w:b/>
                <w:bCs/>
                <w:color w:val="FFFFFF"/>
                <w:lang w:eastAsia="es-CR"/>
              </w:rPr>
              <w:t> </w:t>
            </w:r>
          </w:p>
        </w:tc>
      </w:tr>
    </w:tbl>
    <w:p w14:paraId="39AF2109" w14:textId="342CD3CC" w:rsidR="005B1A1B" w:rsidRPr="00BC7C5B" w:rsidRDefault="00144C9C" w:rsidP="00144C9C">
      <w:pPr>
        <w:tabs>
          <w:tab w:val="left" w:pos="775"/>
        </w:tabs>
        <w:spacing w:after="0" w:line="240" w:lineRule="auto"/>
        <w:rPr>
          <w:rFonts w:ascii="Arial Narrow" w:hAnsi="Arial Narrow"/>
          <w:lang w:val="es-ES"/>
        </w:rPr>
      </w:pPr>
      <w:r>
        <w:rPr>
          <w:rFonts w:ascii="Arial Narrow" w:hAnsi="Arial Narrow"/>
          <w:lang w:val="es-ES"/>
        </w:rPr>
        <w:tab/>
      </w:r>
    </w:p>
    <w:p w14:paraId="0E9338A7" w14:textId="66351AB4" w:rsidR="00DE4F2C" w:rsidRDefault="00DE4F2C" w:rsidP="008625F2">
      <w:pPr>
        <w:spacing w:line="240" w:lineRule="auto"/>
        <w:jc w:val="both"/>
        <w:rPr>
          <w:rFonts w:ascii="Arial Narrow" w:hAnsi="Arial Narrow"/>
          <w:lang w:val="es-ES"/>
        </w:rPr>
      </w:pPr>
      <w:r w:rsidRPr="00BC7C5B">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E4E54F8" w14:textId="4036C3A8" w:rsidR="00DA2804" w:rsidRDefault="00DA2804" w:rsidP="00144C9C">
      <w:pPr>
        <w:spacing w:before="120" w:after="0" w:line="240" w:lineRule="auto"/>
        <w:jc w:val="both"/>
        <w:rPr>
          <w:rFonts w:ascii="Arial Narrow" w:hAnsi="Arial Narrow"/>
          <w:lang w:val="es-ES"/>
        </w:rPr>
      </w:pPr>
      <w:r>
        <w:rPr>
          <w:rFonts w:ascii="Arial Narrow" w:hAnsi="Arial Narrow"/>
          <w:lang w:val="es-ES"/>
        </w:rPr>
        <w:lastRenderedPageBreak/>
        <w:t xml:space="preserve">De </w:t>
      </w:r>
      <w:r w:rsidR="00144C9C">
        <w:rPr>
          <w:rFonts w:ascii="Arial Narrow" w:hAnsi="Arial Narrow"/>
          <w:lang w:val="es-ES"/>
        </w:rPr>
        <w:t>acuerdo</w:t>
      </w:r>
      <w:r>
        <w:rPr>
          <w:rFonts w:ascii="Arial Narrow" w:hAnsi="Arial Narrow"/>
          <w:lang w:val="es-ES"/>
        </w:rPr>
        <w:t xml:space="preserve"> con el análisis realizado se encontró en </w:t>
      </w:r>
      <w:r w:rsidR="00144C9C">
        <w:rPr>
          <w:rFonts w:ascii="Arial Narrow" w:hAnsi="Arial Narrow"/>
          <w:lang w:val="es-ES"/>
        </w:rPr>
        <w:t>el Archivo Municipal</w:t>
      </w:r>
      <w:r>
        <w:rPr>
          <w:rFonts w:ascii="Arial Narrow" w:hAnsi="Arial Narrow"/>
          <w:lang w:val="es-ES"/>
        </w:rPr>
        <w:t xml:space="preserve"> que la Municipalidad de Buenos Aires</w:t>
      </w:r>
      <w:r w:rsidR="00144C9C">
        <w:rPr>
          <w:rFonts w:ascii="Arial Narrow" w:hAnsi="Arial Narrow"/>
          <w:lang w:val="es-ES"/>
        </w:rPr>
        <w:t xml:space="preserve"> fue creada en</w:t>
      </w:r>
      <w:r w:rsidR="00144C9C" w:rsidRPr="00FB0D9A">
        <w:rPr>
          <w:rFonts w:ascii="Arial Narrow" w:hAnsi="Arial Narrow"/>
        </w:rPr>
        <w:t xml:space="preserve"> Ley No. 185 </w:t>
      </w:r>
      <w:r w:rsidR="00144C9C">
        <w:rPr>
          <w:rFonts w:ascii="Arial Narrow" w:hAnsi="Arial Narrow"/>
        </w:rPr>
        <w:t>d</w:t>
      </w:r>
      <w:r w:rsidR="00144C9C" w:rsidRPr="00FB0D9A">
        <w:rPr>
          <w:rFonts w:ascii="Arial Narrow" w:hAnsi="Arial Narrow"/>
        </w:rPr>
        <w:t>el 29 de julio de 1940</w:t>
      </w:r>
      <w:r w:rsidR="00144C9C">
        <w:rPr>
          <w:rFonts w:ascii="Arial Narrow" w:hAnsi="Arial Narrow"/>
        </w:rPr>
        <w:t xml:space="preserve"> y se </w:t>
      </w:r>
      <w:r>
        <w:rPr>
          <w:rFonts w:ascii="Arial Narrow" w:hAnsi="Arial Narrow"/>
          <w:lang w:val="es-ES"/>
        </w:rPr>
        <w:t xml:space="preserve">constituyó </w:t>
      </w:r>
      <w:r w:rsidR="00144C9C">
        <w:rPr>
          <w:rFonts w:ascii="Arial Narrow" w:hAnsi="Arial Narrow"/>
          <w:lang w:val="es-ES"/>
        </w:rPr>
        <w:t xml:space="preserve">e inició operaciones </w:t>
      </w:r>
      <w:r>
        <w:rPr>
          <w:rFonts w:ascii="Arial Narrow" w:hAnsi="Arial Narrow"/>
          <w:lang w:val="es-ES"/>
        </w:rPr>
        <w:t xml:space="preserve">con un </w:t>
      </w:r>
      <w:r w:rsidR="00144C9C">
        <w:rPr>
          <w:rFonts w:ascii="Arial Narrow" w:hAnsi="Arial Narrow"/>
          <w:lang w:val="es-ES"/>
        </w:rPr>
        <w:t>m</w:t>
      </w:r>
      <w:r>
        <w:rPr>
          <w:rFonts w:ascii="Arial Narrow" w:hAnsi="Arial Narrow"/>
          <w:lang w:val="es-ES"/>
        </w:rPr>
        <w:t xml:space="preserve">onto de </w:t>
      </w:r>
      <w:r w:rsidR="00144C9C" w:rsidRPr="00144C9C">
        <w:rPr>
          <w:rFonts w:ascii="Arial Narrow" w:hAnsi="Arial Narrow"/>
          <w:sz w:val="24"/>
          <w:szCs w:val="24"/>
          <w:lang w:val="es-ES"/>
        </w:rPr>
        <w:t>¢</w:t>
      </w:r>
      <w:r>
        <w:rPr>
          <w:rFonts w:ascii="Arial Narrow" w:hAnsi="Arial Narrow"/>
          <w:lang w:val="es-ES"/>
        </w:rPr>
        <w:t>524,80 colones</w:t>
      </w:r>
      <w:r w:rsidR="00144C9C">
        <w:rPr>
          <w:rFonts w:ascii="Arial Narrow" w:hAnsi="Arial Narrow"/>
          <w:lang w:val="es-ES"/>
        </w:rPr>
        <w:t>.</w:t>
      </w:r>
    </w:p>
    <w:p w14:paraId="1FC06D46" w14:textId="77777777" w:rsidR="00144C9C" w:rsidRPr="00BC7C5B" w:rsidRDefault="00144C9C" w:rsidP="00384C45">
      <w:pPr>
        <w:spacing w:after="0" w:line="240" w:lineRule="auto"/>
        <w:rPr>
          <w:rFonts w:ascii="Arial Narrow" w:hAnsi="Arial Narrow"/>
          <w:lang w:val="es-ES"/>
        </w:rPr>
      </w:pP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3643"/>
      </w:tblGrid>
      <w:tr w:rsidR="008625F2" w:rsidRPr="005C7B35" w14:paraId="68581346" w14:textId="77777777" w:rsidTr="00441EDD">
        <w:trPr>
          <w:trHeight w:val="315"/>
          <w:jc w:val="center"/>
        </w:trPr>
        <w:tc>
          <w:tcPr>
            <w:tcW w:w="1413" w:type="dxa"/>
            <w:shd w:val="clear" w:color="auto" w:fill="365F91"/>
            <w:noWrap/>
            <w:vAlign w:val="center"/>
            <w:hideMark/>
          </w:tcPr>
          <w:p w14:paraId="5FC8D224" w14:textId="77777777" w:rsidR="008625F2" w:rsidRPr="005C7B35" w:rsidRDefault="008625F2" w:rsidP="00441EDD">
            <w:pPr>
              <w:jc w:val="center"/>
              <w:rPr>
                <w:rFonts w:ascii="Arial Narrow" w:hAnsi="Arial Narrow"/>
                <w:bCs/>
                <w:color w:val="FFFFFF"/>
                <w:lang w:eastAsia="es-CR"/>
              </w:rPr>
            </w:pPr>
            <w:r w:rsidRPr="005C7B35">
              <w:rPr>
                <w:rFonts w:ascii="Arial Narrow" w:hAnsi="Arial Narrow"/>
                <w:bCs/>
                <w:color w:val="FFFFFF"/>
                <w:lang w:eastAsia="es-CR"/>
              </w:rPr>
              <w:t>Fecha</w:t>
            </w:r>
          </w:p>
        </w:tc>
        <w:tc>
          <w:tcPr>
            <w:tcW w:w="1984" w:type="dxa"/>
            <w:shd w:val="clear" w:color="auto" w:fill="365F91"/>
            <w:noWrap/>
            <w:vAlign w:val="center"/>
            <w:hideMark/>
          </w:tcPr>
          <w:p w14:paraId="3632A517" w14:textId="77777777" w:rsidR="008625F2" w:rsidRPr="005C7B35" w:rsidRDefault="008625F2" w:rsidP="00441EDD">
            <w:pPr>
              <w:jc w:val="center"/>
              <w:rPr>
                <w:rFonts w:ascii="Arial Narrow" w:hAnsi="Arial Narrow"/>
                <w:bCs/>
                <w:color w:val="FFFFFF"/>
                <w:lang w:eastAsia="es-CR"/>
              </w:rPr>
            </w:pPr>
            <w:r w:rsidRPr="005C7B35">
              <w:rPr>
                <w:rFonts w:ascii="Arial Narrow" w:hAnsi="Arial Narrow"/>
                <w:bCs/>
                <w:color w:val="FFFFFF"/>
                <w:lang w:eastAsia="es-CR"/>
              </w:rPr>
              <w:t>Tipo de aporte</w:t>
            </w:r>
          </w:p>
        </w:tc>
        <w:tc>
          <w:tcPr>
            <w:tcW w:w="3643" w:type="dxa"/>
            <w:shd w:val="clear" w:color="auto" w:fill="365F91"/>
            <w:noWrap/>
            <w:vAlign w:val="center"/>
            <w:hideMark/>
          </w:tcPr>
          <w:p w14:paraId="4FF4406A" w14:textId="77777777" w:rsidR="008625F2" w:rsidRPr="005C7B35" w:rsidRDefault="008625F2" w:rsidP="00441EDD">
            <w:pPr>
              <w:jc w:val="center"/>
              <w:rPr>
                <w:rFonts w:ascii="Arial Narrow" w:hAnsi="Arial Narrow"/>
                <w:bCs/>
                <w:color w:val="FFFFFF"/>
                <w:lang w:eastAsia="es-CR"/>
              </w:rPr>
            </w:pPr>
            <w:r w:rsidRPr="005C7B35">
              <w:rPr>
                <w:rFonts w:ascii="Arial Narrow" w:hAnsi="Arial Narrow"/>
                <w:bCs/>
                <w:color w:val="FFFFFF"/>
                <w:lang w:eastAsia="es-CR"/>
              </w:rPr>
              <w:t>Fundamento Jurídico</w:t>
            </w:r>
          </w:p>
        </w:tc>
      </w:tr>
      <w:tr w:rsidR="008625F2" w:rsidRPr="009202E1" w14:paraId="32929146" w14:textId="77777777" w:rsidTr="00441EDD">
        <w:trPr>
          <w:trHeight w:val="300"/>
          <w:jc w:val="center"/>
        </w:trPr>
        <w:tc>
          <w:tcPr>
            <w:tcW w:w="1413" w:type="dxa"/>
            <w:shd w:val="clear" w:color="auto" w:fill="auto"/>
            <w:noWrap/>
            <w:vAlign w:val="center"/>
            <w:hideMark/>
          </w:tcPr>
          <w:p w14:paraId="15E84C6F" w14:textId="77777777" w:rsidR="008625F2" w:rsidRPr="005C7B35" w:rsidRDefault="008625F2" w:rsidP="00441EDD">
            <w:pPr>
              <w:spacing w:after="0" w:line="240" w:lineRule="auto"/>
              <w:jc w:val="center"/>
              <w:rPr>
                <w:rFonts w:ascii="Arial Narrow" w:hAnsi="Arial Narrow"/>
                <w:color w:val="000000"/>
                <w:lang w:eastAsia="es-CR"/>
              </w:rPr>
            </w:pPr>
            <w:r w:rsidRPr="005C7B35">
              <w:rPr>
                <w:rFonts w:ascii="Arial Narrow" w:hAnsi="Arial Narrow"/>
                <w:color w:val="000000"/>
                <w:lang w:eastAsia="es-CR"/>
              </w:rPr>
              <w:t>18-01-1949</w:t>
            </w:r>
          </w:p>
        </w:tc>
        <w:tc>
          <w:tcPr>
            <w:tcW w:w="1984" w:type="dxa"/>
            <w:shd w:val="clear" w:color="auto" w:fill="auto"/>
            <w:noWrap/>
            <w:vAlign w:val="center"/>
            <w:hideMark/>
          </w:tcPr>
          <w:p w14:paraId="0BC8F64D" w14:textId="77777777" w:rsidR="008625F2" w:rsidRPr="005C7B35" w:rsidRDefault="008625F2" w:rsidP="00441EDD">
            <w:pPr>
              <w:spacing w:after="0" w:line="240" w:lineRule="auto"/>
              <w:jc w:val="center"/>
              <w:rPr>
                <w:rFonts w:ascii="Arial Narrow" w:hAnsi="Arial Narrow"/>
                <w:color w:val="000000"/>
                <w:lang w:eastAsia="es-CR"/>
              </w:rPr>
            </w:pPr>
            <w:r w:rsidRPr="005C7B35">
              <w:rPr>
                <w:rFonts w:ascii="Arial Narrow" w:hAnsi="Arial Narrow"/>
                <w:color w:val="000000"/>
                <w:lang w:eastAsia="es-CR"/>
              </w:rPr>
              <w:t>Capital Inicial</w:t>
            </w:r>
          </w:p>
        </w:tc>
        <w:tc>
          <w:tcPr>
            <w:tcW w:w="3643" w:type="dxa"/>
            <w:shd w:val="clear" w:color="auto" w:fill="auto"/>
            <w:noWrap/>
            <w:vAlign w:val="center"/>
            <w:hideMark/>
          </w:tcPr>
          <w:p w14:paraId="379D8F63" w14:textId="77777777" w:rsidR="008625F2" w:rsidRPr="005C7B35" w:rsidRDefault="008625F2" w:rsidP="00441EDD">
            <w:pPr>
              <w:spacing w:after="0" w:line="240" w:lineRule="auto"/>
              <w:jc w:val="center"/>
              <w:rPr>
                <w:rFonts w:ascii="Arial Narrow" w:hAnsi="Arial Narrow"/>
                <w:color w:val="000000"/>
                <w:lang w:eastAsia="es-CR"/>
              </w:rPr>
            </w:pPr>
            <w:r w:rsidRPr="005C7B35">
              <w:rPr>
                <w:rFonts w:ascii="Arial Narrow" w:hAnsi="Arial Narrow"/>
                <w:color w:val="000000"/>
                <w:lang w:eastAsia="es-CR"/>
              </w:rPr>
              <w:t>Constitución Política y Código Municipal</w:t>
            </w:r>
          </w:p>
        </w:tc>
      </w:tr>
    </w:tbl>
    <w:p w14:paraId="404F1421" w14:textId="77777777" w:rsidR="000733EB" w:rsidRPr="00BC7C5B" w:rsidRDefault="000733EB" w:rsidP="00CD416F">
      <w:pPr>
        <w:pStyle w:val="NormalWeb"/>
        <w:spacing w:before="0" w:beforeAutospacing="0" w:after="160" w:afterAutospacing="0"/>
        <w:jc w:val="both"/>
        <w:rPr>
          <w:rFonts w:ascii="Arial Narrow" w:hAnsi="Arial Narrow"/>
          <w:b/>
          <w:bCs/>
          <w:sz w:val="22"/>
          <w:szCs w:val="22"/>
          <w:lang w:val="es-ES"/>
        </w:rPr>
      </w:pPr>
    </w:p>
    <w:p w14:paraId="34C4002B"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E4744B7" w14:textId="77777777" w:rsidR="0052336A" w:rsidRPr="00BC7C5B" w:rsidRDefault="00823742" w:rsidP="0052336A">
      <w:pPr>
        <w:spacing w:after="160" w:line="240" w:lineRule="auto"/>
        <w:jc w:val="both"/>
        <w:rPr>
          <w:rFonts w:ascii="Arial Narrow" w:hAnsi="Arial Narrow"/>
          <w:sz w:val="24"/>
          <w:szCs w:val="24"/>
          <w:highlight w:val="yellow"/>
        </w:rPr>
      </w:pPr>
      <w:r w:rsidRPr="00823742">
        <w:rPr>
          <w:rFonts w:ascii="Arial Narrow" w:eastAsiaTheme="minorEastAsia" w:hAnsi="Arial Narrow" w:cs="Arial Narrow"/>
          <w:color w:val="000000"/>
          <w:lang w:eastAsia="es-CR"/>
        </w:rPr>
        <w:t xml:space="preserve">La cuenta Capital inicial, 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0052336A" w:rsidRPr="00BC7C5B">
        <w:rPr>
          <w:rFonts w:ascii="Arial Narrow" w:hAnsi="Arial Narrow"/>
        </w:rPr>
        <w:t xml:space="preserve"> (</w:t>
      </w:r>
      <w:r w:rsidR="0052336A" w:rsidRPr="00BC7C5B">
        <w:rPr>
          <w:rFonts w:ascii="Arial Narrow" w:hAnsi="Arial Narrow"/>
          <w:highlight w:val="lightGray"/>
        </w:rPr>
        <w:t>Indicar la razón de las variaciones de un periodo a otro)</w:t>
      </w:r>
    </w:p>
    <w:p w14:paraId="52C09A87" w14:textId="77777777" w:rsidR="00DF2E90" w:rsidRDefault="00DF2E90" w:rsidP="00DF2E9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1F50828" w14:textId="77777777" w:rsidR="00DF2E90" w:rsidRDefault="00DF2E90" w:rsidP="00DF2E9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4CDB05D" w14:textId="55EF0FF0"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F434AFF" w14:textId="77777777" w:rsidR="00384C45" w:rsidRPr="002815F2" w:rsidRDefault="00384C45" w:rsidP="00384C45">
      <w:pPr>
        <w:spacing w:after="0" w:line="240" w:lineRule="auto"/>
        <w:jc w:val="both"/>
        <w:rPr>
          <w:rFonts w:ascii="Arial Narrow" w:hAnsi="Arial Narrow"/>
          <w:i/>
        </w:rPr>
      </w:pP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7061286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1C8CB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4E5DB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6DC8D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BDA82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8E32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55EC9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0291DB4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586CF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D58D5F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415FC5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A7F512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158349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E5163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7CBEBA0"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096FB7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3.1.1.02.</w:t>
            </w:r>
          </w:p>
        </w:tc>
        <w:tc>
          <w:tcPr>
            <w:tcW w:w="3320" w:type="dxa"/>
            <w:tcBorders>
              <w:top w:val="nil"/>
              <w:left w:val="nil"/>
              <w:bottom w:val="single" w:sz="8" w:space="0" w:color="auto"/>
              <w:right w:val="single" w:sz="8" w:space="0" w:color="auto"/>
            </w:tcBorders>
            <w:shd w:val="clear" w:color="auto" w:fill="auto"/>
            <w:vAlign w:val="center"/>
            <w:hideMark/>
          </w:tcPr>
          <w:p w14:paraId="2B39E84D"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Incorporaciones al capital</w:t>
            </w:r>
          </w:p>
        </w:tc>
        <w:tc>
          <w:tcPr>
            <w:tcW w:w="560" w:type="dxa"/>
            <w:tcBorders>
              <w:top w:val="nil"/>
              <w:left w:val="nil"/>
              <w:bottom w:val="single" w:sz="8" w:space="0" w:color="auto"/>
              <w:right w:val="single" w:sz="8" w:space="0" w:color="auto"/>
            </w:tcBorders>
            <w:shd w:val="clear" w:color="auto" w:fill="auto"/>
            <w:noWrap/>
            <w:vAlign w:val="center"/>
            <w:hideMark/>
          </w:tcPr>
          <w:p w14:paraId="67919F8F"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24</w:t>
            </w:r>
          </w:p>
        </w:tc>
        <w:tc>
          <w:tcPr>
            <w:tcW w:w="1240" w:type="dxa"/>
            <w:tcBorders>
              <w:top w:val="nil"/>
              <w:left w:val="nil"/>
              <w:bottom w:val="single" w:sz="8" w:space="0" w:color="auto"/>
              <w:right w:val="single" w:sz="8" w:space="0" w:color="auto"/>
            </w:tcBorders>
            <w:shd w:val="clear" w:color="auto" w:fill="auto"/>
            <w:noWrap/>
            <w:vAlign w:val="center"/>
            <w:hideMark/>
          </w:tcPr>
          <w:p w14:paraId="58A3216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544621B"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B744D7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51B3177" w14:textId="77777777" w:rsidR="005B1A1B" w:rsidRPr="00BC7C5B" w:rsidRDefault="005B1A1B" w:rsidP="00384C45">
      <w:pPr>
        <w:spacing w:after="0" w:line="240" w:lineRule="auto"/>
        <w:ind w:right="51"/>
        <w:jc w:val="both"/>
        <w:rPr>
          <w:rFonts w:ascii="Arial Narrow" w:hAnsi="Arial Narrow"/>
          <w:sz w:val="24"/>
          <w:szCs w:val="24"/>
        </w:rPr>
      </w:pPr>
    </w:p>
    <w:p w14:paraId="0F4581FE"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98A5FE" w14:textId="77777777" w:rsidR="001A291E" w:rsidRPr="00BC7C5B" w:rsidRDefault="00823742" w:rsidP="00CD416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Incorporaciones al capital,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1324EE5F" w14:textId="65FF3F5E" w:rsidR="00BE117D" w:rsidRPr="00F80FAC" w:rsidRDefault="00BE117D" w:rsidP="00F80FAC">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AD977F9"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3DC4D8B" w14:textId="77777777" w:rsidR="000733EB" w:rsidRPr="00BC7C5B" w:rsidRDefault="000733EB" w:rsidP="00040642">
      <w:pPr>
        <w:spacing w:line="360" w:lineRule="auto"/>
        <w:ind w:right="51"/>
        <w:jc w:val="both"/>
        <w:rPr>
          <w:rFonts w:ascii="Arial Narrow" w:hAnsi="Arial Narrow"/>
          <w:sz w:val="24"/>
          <w:szCs w:val="24"/>
        </w:rPr>
      </w:pPr>
    </w:p>
    <w:p w14:paraId="4597AF4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23" w:name="_Toc13041168"/>
      <w:bookmarkStart w:id="324" w:name="_Toc14345167"/>
      <w:bookmarkStart w:id="325" w:name="_Toc33601245"/>
      <w:bookmarkStart w:id="326" w:name="_Toc107406111"/>
      <w:r w:rsidRPr="00BC7C5B">
        <w:rPr>
          <w:rFonts w:ascii="Arial Narrow" w:eastAsia="Times New Roman" w:hAnsi="Arial Narrow"/>
          <w:b/>
          <w:bCs/>
        </w:rPr>
        <w:lastRenderedPageBreak/>
        <w:t>NOTA N° 25</w:t>
      </w:r>
      <w:bookmarkEnd w:id="323"/>
      <w:bookmarkEnd w:id="324"/>
      <w:bookmarkEnd w:id="325"/>
      <w:bookmarkEnd w:id="326"/>
    </w:p>
    <w:p w14:paraId="672C1234"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27" w:name="_Toc107406112"/>
      <w:r w:rsidRPr="00BC7C5B">
        <w:rPr>
          <w:rFonts w:ascii="Arial Narrow" w:eastAsia="Times New Roman" w:hAnsi="Arial Narrow"/>
          <w:b/>
          <w:bCs/>
        </w:rPr>
        <w:t>Transferencias de capital</w:t>
      </w:r>
      <w:bookmarkEnd w:id="32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5845084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C345C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59E5C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0B30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70BBC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E0AFE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FC8753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03B363D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B5B9B6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466ACA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1FAF09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EBB95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3280E5"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87AAE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1CBA48D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09EA6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3.1.2.</w:t>
            </w:r>
          </w:p>
        </w:tc>
        <w:tc>
          <w:tcPr>
            <w:tcW w:w="3320" w:type="dxa"/>
            <w:tcBorders>
              <w:top w:val="nil"/>
              <w:left w:val="nil"/>
              <w:bottom w:val="single" w:sz="8" w:space="0" w:color="auto"/>
              <w:right w:val="single" w:sz="8" w:space="0" w:color="auto"/>
            </w:tcBorders>
            <w:shd w:val="clear" w:color="auto" w:fill="auto"/>
            <w:vAlign w:val="center"/>
            <w:hideMark/>
          </w:tcPr>
          <w:p w14:paraId="5B713259"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20A5797E"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25</w:t>
            </w:r>
          </w:p>
        </w:tc>
        <w:tc>
          <w:tcPr>
            <w:tcW w:w="1240" w:type="dxa"/>
            <w:tcBorders>
              <w:top w:val="nil"/>
              <w:left w:val="nil"/>
              <w:bottom w:val="single" w:sz="8" w:space="0" w:color="auto"/>
              <w:right w:val="single" w:sz="8" w:space="0" w:color="auto"/>
            </w:tcBorders>
            <w:shd w:val="clear" w:color="auto" w:fill="auto"/>
            <w:noWrap/>
            <w:vAlign w:val="center"/>
            <w:hideMark/>
          </w:tcPr>
          <w:p w14:paraId="0732A59A"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07BBB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CB95337"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3189FEB5" w14:textId="77777777" w:rsidR="000733EB" w:rsidRPr="00BC7C5B" w:rsidRDefault="000733EB" w:rsidP="00CD416F">
      <w:pPr>
        <w:pStyle w:val="NormalWeb"/>
        <w:spacing w:before="0" w:beforeAutospacing="0" w:after="160" w:afterAutospacing="0"/>
        <w:jc w:val="both"/>
        <w:rPr>
          <w:rFonts w:ascii="Arial Narrow" w:hAnsi="Arial Narrow"/>
          <w:b/>
          <w:bCs/>
          <w:sz w:val="22"/>
          <w:szCs w:val="22"/>
          <w:lang w:val="es-ES"/>
        </w:rPr>
      </w:pPr>
    </w:p>
    <w:p w14:paraId="15FD36FB"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E32EAC4" w14:textId="77777777" w:rsidR="008D6425" w:rsidRDefault="00823742" w:rsidP="00CD416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de capital,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726521CA" w14:textId="7F7D163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CCE3241"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6AA26E" w14:textId="77777777" w:rsidR="00BE117D" w:rsidRPr="00BC7C5B" w:rsidRDefault="00BE117D" w:rsidP="00CD416F">
      <w:pPr>
        <w:spacing w:after="160" w:line="240" w:lineRule="auto"/>
        <w:jc w:val="both"/>
        <w:rPr>
          <w:rFonts w:ascii="Arial Narrow" w:hAnsi="Arial Narrow"/>
          <w:sz w:val="24"/>
          <w:szCs w:val="24"/>
        </w:rPr>
      </w:pPr>
    </w:p>
    <w:p w14:paraId="7EE6465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28" w:name="_Toc13041171"/>
      <w:bookmarkStart w:id="329" w:name="_Toc14345170"/>
      <w:bookmarkStart w:id="330" w:name="_Toc33601246"/>
      <w:bookmarkStart w:id="331" w:name="_Toc107406113"/>
      <w:r w:rsidRPr="00BC7C5B">
        <w:rPr>
          <w:rFonts w:ascii="Arial Narrow" w:eastAsia="Times New Roman" w:hAnsi="Arial Narrow"/>
          <w:b/>
          <w:bCs/>
        </w:rPr>
        <w:t>NOTA N° 26</w:t>
      </w:r>
      <w:bookmarkEnd w:id="328"/>
      <w:bookmarkEnd w:id="329"/>
      <w:bookmarkEnd w:id="330"/>
      <w:bookmarkEnd w:id="331"/>
    </w:p>
    <w:p w14:paraId="6325D637" w14:textId="77777777" w:rsidR="008D6425" w:rsidRPr="00BC7C5B" w:rsidRDefault="008D6425" w:rsidP="00905107">
      <w:pPr>
        <w:keepNext/>
        <w:keepLines/>
        <w:spacing w:before="200" w:after="240" w:line="360" w:lineRule="auto"/>
        <w:ind w:right="-425"/>
        <w:jc w:val="both"/>
        <w:outlineLvl w:val="1"/>
        <w:rPr>
          <w:rFonts w:ascii="Arial Narrow" w:eastAsia="Times New Roman" w:hAnsi="Arial Narrow"/>
          <w:b/>
          <w:bCs/>
        </w:rPr>
      </w:pPr>
      <w:bookmarkStart w:id="332" w:name="_Toc107406114"/>
      <w:r w:rsidRPr="00BC7C5B">
        <w:rPr>
          <w:rFonts w:ascii="Arial Narrow" w:eastAsia="Times New Roman" w:hAnsi="Arial Narrow"/>
          <w:b/>
          <w:bCs/>
        </w:rPr>
        <w:t>Reservas</w:t>
      </w:r>
      <w:bookmarkEnd w:id="33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06B7BDA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97EEF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B87F8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00740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6FBCD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C0921"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0E6F0F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909B9A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1F37BC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4E1099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838CBF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5F5260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C0EB4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C0FE67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75F1101"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524F62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3.1.3.</w:t>
            </w:r>
          </w:p>
        </w:tc>
        <w:tc>
          <w:tcPr>
            <w:tcW w:w="3320" w:type="dxa"/>
            <w:tcBorders>
              <w:top w:val="nil"/>
              <w:left w:val="nil"/>
              <w:bottom w:val="single" w:sz="8" w:space="0" w:color="auto"/>
              <w:right w:val="single" w:sz="8" w:space="0" w:color="auto"/>
            </w:tcBorders>
            <w:shd w:val="clear" w:color="auto" w:fill="auto"/>
            <w:vAlign w:val="center"/>
            <w:hideMark/>
          </w:tcPr>
          <w:p w14:paraId="1603AA2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Reservas</w:t>
            </w:r>
          </w:p>
        </w:tc>
        <w:tc>
          <w:tcPr>
            <w:tcW w:w="560" w:type="dxa"/>
            <w:tcBorders>
              <w:top w:val="nil"/>
              <w:left w:val="nil"/>
              <w:bottom w:val="single" w:sz="8" w:space="0" w:color="auto"/>
              <w:right w:val="single" w:sz="8" w:space="0" w:color="auto"/>
            </w:tcBorders>
            <w:shd w:val="clear" w:color="auto" w:fill="auto"/>
            <w:noWrap/>
            <w:vAlign w:val="center"/>
            <w:hideMark/>
          </w:tcPr>
          <w:p w14:paraId="25A47E27"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26</w:t>
            </w:r>
          </w:p>
        </w:tc>
        <w:tc>
          <w:tcPr>
            <w:tcW w:w="1240" w:type="dxa"/>
            <w:tcBorders>
              <w:top w:val="nil"/>
              <w:left w:val="nil"/>
              <w:bottom w:val="single" w:sz="8" w:space="0" w:color="auto"/>
              <w:right w:val="single" w:sz="8" w:space="0" w:color="auto"/>
            </w:tcBorders>
            <w:shd w:val="clear" w:color="auto" w:fill="auto"/>
            <w:noWrap/>
            <w:vAlign w:val="center"/>
            <w:hideMark/>
          </w:tcPr>
          <w:p w14:paraId="3288770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4B581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7EDFD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51C2689" w14:textId="77777777" w:rsidR="00CE023A" w:rsidRDefault="00CE023A" w:rsidP="00CD416F">
      <w:pPr>
        <w:pStyle w:val="NormalWeb"/>
        <w:spacing w:before="0" w:beforeAutospacing="0" w:after="160" w:afterAutospacing="0"/>
        <w:jc w:val="both"/>
        <w:rPr>
          <w:rFonts w:ascii="Arial Narrow" w:hAnsi="Arial Narrow"/>
          <w:b/>
          <w:bCs/>
          <w:sz w:val="22"/>
          <w:szCs w:val="22"/>
          <w:lang w:val="es-ES"/>
        </w:rPr>
      </w:pPr>
    </w:p>
    <w:p w14:paraId="43FF2113"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DA49E6F" w14:textId="77777777" w:rsidR="001D0BC4" w:rsidRDefault="00823742" w:rsidP="00743525">
      <w:pPr>
        <w:spacing w:after="160" w:line="240" w:lineRule="auto"/>
        <w:jc w:val="both"/>
        <w:rPr>
          <w:rFonts w:ascii="Arial Narrow" w:hAnsi="Arial Narrow"/>
          <w:highlight w:val="lightGray"/>
        </w:rPr>
      </w:pPr>
      <w:bookmarkStart w:id="333" w:name="_Toc13041174"/>
      <w:bookmarkStart w:id="334" w:name="_Toc14345173"/>
      <w:r w:rsidRPr="00823742">
        <w:rPr>
          <w:rFonts w:ascii="Arial Narrow" w:eastAsiaTheme="minorEastAsia" w:hAnsi="Arial Narrow" w:cs="Arial Narrow"/>
          <w:color w:val="000000"/>
          <w:lang w:eastAsia="es-CR"/>
        </w:rPr>
        <w:t xml:space="preserve">La cuenta Reservas,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1F5EDB92" w14:textId="218EACD5" w:rsidR="00BE117D" w:rsidRPr="00F80FAC" w:rsidRDefault="00BE117D" w:rsidP="00F80FAC">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51A425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6EBB79" w14:textId="77777777" w:rsidR="001D0BC4" w:rsidRPr="00BC7C5B" w:rsidRDefault="001D0BC4" w:rsidP="003237BD">
      <w:pPr>
        <w:spacing w:after="0" w:line="360" w:lineRule="auto"/>
        <w:ind w:right="-425"/>
        <w:jc w:val="both"/>
        <w:rPr>
          <w:rFonts w:ascii="Arial Narrow" w:hAnsi="Arial Narrow"/>
          <w:sz w:val="24"/>
          <w:szCs w:val="24"/>
        </w:rPr>
      </w:pPr>
    </w:p>
    <w:p w14:paraId="521AE494" w14:textId="77777777" w:rsidR="008D6425" w:rsidRPr="00BC7C5B" w:rsidRDefault="009B5345" w:rsidP="001B7932">
      <w:pPr>
        <w:keepNext/>
        <w:keepLines/>
        <w:spacing w:before="200" w:after="240" w:line="360" w:lineRule="auto"/>
        <w:ind w:right="-425"/>
        <w:jc w:val="both"/>
        <w:outlineLvl w:val="1"/>
        <w:rPr>
          <w:rFonts w:ascii="Arial Narrow" w:eastAsia="Times New Roman" w:hAnsi="Arial Narrow"/>
          <w:b/>
          <w:bCs/>
        </w:rPr>
      </w:pPr>
      <w:bookmarkStart w:id="335" w:name="_Toc33601247"/>
      <w:bookmarkStart w:id="336" w:name="_Toc107406115"/>
      <w:r w:rsidRPr="00BC7C5B">
        <w:rPr>
          <w:rFonts w:ascii="Arial Narrow" w:eastAsia="Times New Roman" w:hAnsi="Arial Narrow"/>
          <w:b/>
          <w:bCs/>
        </w:rPr>
        <w:lastRenderedPageBreak/>
        <w:t>N</w:t>
      </w:r>
      <w:r w:rsidR="008D6425" w:rsidRPr="00BC7C5B">
        <w:rPr>
          <w:rFonts w:ascii="Arial Narrow" w:eastAsia="Times New Roman" w:hAnsi="Arial Narrow"/>
          <w:b/>
          <w:bCs/>
        </w:rPr>
        <w:t>OTA N° 27</w:t>
      </w:r>
      <w:bookmarkEnd w:id="333"/>
      <w:bookmarkEnd w:id="334"/>
      <w:bookmarkEnd w:id="335"/>
      <w:bookmarkEnd w:id="336"/>
    </w:p>
    <w:p w14:paraId="6CBFD083"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37" w:name="_Toc107406116"/>
      <w:r w:rsidRPr="00BC7C5B">
        <w:rPr>
          <w:rFonts w:ascii="Arial Narrow" w:eastAsia="Times New Roman" w:hAnsi="Arial Narrow"/>
          <w:b/>
          <w:bCs/>
        </w:rPr>
        <w:t>Variaciones no asignables a reservas</w:t>
      </w:r>
      <w:bookmarkEnd w:id="33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D4733B8"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AF2E20"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8930E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25FF5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C2468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19C97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A53D60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48991957"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F97FDE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F340A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304556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4D519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94013C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429D4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437C6E9D"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46E094E"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3.1.4.</w:t>
            </w:r>
          </w:p>
        </w:tc>
        <w:tc>
          <w:tcPr>
            <w:tcW w:w="3320" w:type="dxa"/>
            <w:tcBorders>
              <w:top w:val="nil"/>
              <w:left w:val="nil"/>
              <w:bottom w:val="single" w:sz="8" w:space="0" w:color="auto"/>
              <w:right w:val="single" w:sz="8" w:space="0" w:color="auto"/>
            </w:tcBorders>
            <w:shd w:val="clear" w:color="auto" w:fill="auto"/>
            <w:vAlign w:val="center"/>
            <w:hideMark/>
          </w:tcPr>
          <w:p w14:paraId="7C67C1FC"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Variaciones no asignables a reservas</w:t>
            </w:r>
          </w:p>
        </w:tc>
        <w:tc>
          <w:tcPr>
            <w:tcW w:w="560" w:type="dxa"/>
            <w:tcBorders>
              <w:top w:val="nil"/>
              <w:left w:val="nil"/>
              <w:bottom w:val="single" w:sz="8" w:space="0" w:color="auto"/>
              <w:right w:val="single" w:sz="8" w:space="0" w:color="auto"/>
            </w:tcBorders>
            <w:shd w:val="clear" w:color="auto" w:fill="auto"/>
            <w:noWrap/>
            <w:vAlign w:val="center"/>
            <w:hideMark/>
          </w:tcPr>
          <w:p w14:paraId="3389D9C8"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27</w:t>
            </w:r>
          </w:p>
        </w:tc>
        <w:tc>
          <w:tcPr>
            <w:tcW w:w="1240" w:type="dxa"/>
            <w:tcBorders>
              <w:top w:val="nil"/>
              <w:left w:val="nil"/>
              <w:bottom w:val="single" w:sz="8" w:space="0" w:color="auto"/>
              <w:right w:val="single" w:sz="8" w:space="0" w:color="auto"/>
            </w:tcBorders>
            <w:shd w:val="clear" w:color="auto" w:fill="auto"/>
            <w:noWrap/>
            <w:vAlign w:val="center"/>
            <w:hideMark/>
          </w:tcPr>
          <w:p w14:paraId="4A74A399"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B50B8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885045"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17AC4724" w14:textId="77777777" w:rsidR="005B1A1B" w:rsidRDefault="005B1A1B" w:rsidP="00384C45">
      <w:pPr>
        <w:pStyle w:val="NormalWeb"/>
        <w:spacing w:before="0" w:beforeAutospacing="0" w:after="0" w:afterAutospacing="0"/>
        <w:jc w:val="both"/>
        <w:rPr>
          <w:rFonts w:ascii="Arial Narrow" w:hAnsi="Arial Narrow"/>
          <w:b/>
          <w:bCs/>
          <w:sz w:val="22"/>
          <w:szCs w:val="22"/>
          <w:lang w:val="es-ES"/>
        </w:rPr>
      </w:pPr>
    </w:p>
    <w:p w14:paraId="4731FC35"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3A545B5" w14:textId="77777777" w:rsidR="00A70DC5" w:rsidRDefault="00823742" w:rsidP="00384C45">
      <w:pPr>
        <w:spacing w:after="0" w:line="240" w:lineRule="auto"/>
        <w:jc w:val="both"/>
        <w:rPr>
          <w:rFonts w:ascii="Arial Narrow" w:hAnsi="Arial Narrow"/>
          <w:highlight w:val="lightGray"/>
        </w:rPr>
      </w:pPr>
      <w:bookmarkStart w:id="338" w:name="_Toc13041179"/>
      <w:bookmarkStart w:id="339" w:name="_Toc14345178"/>
      <w:r w:rsidRPr="00823742">
        <w:rPr>
          <w:rFonts w:ascii="Arial Narrow" w:eastAsiaTheme="minorEastAsia" w:hAnsi="Arial Narrow" w:cs="Arial Narrow"/>
          <w:color w:val="000000"/>
          <w:lang w:eastAsia="es-CR"/>
        </w:rPr>
        <w:t xml:space="preserve">La cuenta Variaciones no asignables a reservas, </w:t>
      </w:r>
      <w:bookmarkStart w:id="340" w:name="_Toc33601248"/>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56702365" w14:textId="1D1A06C0" w:rsidR="00BE117D" w:rsidRPr="00656063" w:rsidRDefault="00BE117D" w:rsidP="00656063">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270AB01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0120007" w14:textId="77777777" w:rsidR="00656063" w:rsidRDefault="00656063" w:rsidP="00D065A4">
      <w:pPr>
        <w:spacing w:after="160" w:line="240" w:lineRule="auto"/>
        <w:jc w:val="both"/>
        <w:rPr>
          <w:rFonts w:ascii="Arial Narrow" w:eastAsia="Times New Roman" w:hAnsi="Arial Narrow"/>
          <w:b/>
          <w:bCs/>
        </w:rPr>
      </w:pPr>
    </w:p>
    <w:p w14:paraId="2D97E3B0"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341" w:name="_Toc107406117"/>
      <w:r w:rsidRPr="00BC7C5B">
        <w:rPr>
          <w:rFonts w:ascii="Arial Narrow" w:eastAsia="Times New Roman" w:hAnsi="Arial Narrow"/>
          <w:b/>
          <w:bCs/>
        </w:rPr>
        <w:t>NOTA N° 28</w:t>
      </w:r>
      <w:bookmarkEnd w:id="338"/>
      <w:bookmarkEnd w:id="339"/>
      <w:bookmarkEnd w:id="340"/>
      <w:bookmarkEnd w:id="341"/>
    </w:p>
    <w:p w14:paraId="370693EE" w14:textId="77777777" w:rsidR="008D6425" w:rsidRPr="00BC7C5B" w:rsidRDefault="008D6425" w:rsidP="00771CC7">
      <w:pPr>
        <w:keepNext/>
        <w:keepLines/>
        <w:spacing w:before="200" w:after="240" w:line="360" w:lineRule="auto"/>
        <w:ind w:right="-425"/>
        <w:jc w:val="both"/>
        <w:outlineLvl w:val="1"/>
        <w:rPr>
          <w:rFonts w:ascii="Arial Narrow" w:eastAsia="Times New Roman" w:hAnsi="Arial Narrow"/>
          <w:b/>
          <w:bCs/>
        </w:rPr>
      </w:pPr>
      <w:bookmarkStart w:id="342" w:name="_Toc107406118"/>
      <w:r w:rsidRPr="00BC7C5B">
        <w:rPr>
          <w:rFonts w:ascii="Arial Narrow" w:eastAsia="Times New Roman" w:hAnsi="Arial Narrow"/>
          <w:b/>
          <w:bCs/>
        </w:rPr>
        <w:t>Resultados acumulados</w:t>
      </w:r>
      <w:bookmarkEnd w:id="34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DF70756"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65E5C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2C043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AA896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66CD1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D7224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C4A0036"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0916548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8E1416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974AD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B1DD619"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AB29F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75BB0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E93D9C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F2E90" w:rsidRPr="00DC36B9" w14:paraId="18335A1A"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B673F9" w14:textId="77777777" w:rsidR="00DF2E90" w:rsidRPr="00DC36B9" w:rsidRDefault="00DF2E90" w:rsidP="00DF2E90">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w:t>
            </w:r>
          </w:p>
        </w:tc>
        <w:tc>
          <w:tcPr>
            <w:tcW w:w="3320" w:type="dxa"/>
            <w:tcBorders>
              <w:top w:val="nil"/>
              <w:left w:val="nil"/>
              <w:bottom w:val="single" w:sz="8" w:space="0" w:color="auto"/>
              <w:right w:val="single" w:sz="8" w:space="0" w:color="auto"/>
            </w:tcBorders>
            <w:shd w:val="clear" w:color="auto" w:fill="auto"/>
            <w:vAlign w:val="center"/>
            <w:hideMark/>
          </w:tcPr>
          <w:p w14:paraId="4A8BEDA0" w14:textId="77777777" w:rsidR="00DF2E90" w:rsidRPr="00DC36B9" w:rsidRDefault="00DF2E90" w:rsidP="00DF2E90">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Resultados acumulados</w:t>
            </w:r>
          </w:p>
        </w:tc>
        <w:tc>
          <w:tcPr>
            <w:tcW w:w="560" w:type="dxa"/>
            <w:tcBorders>
              <w:top w:val="nil"/>
              <w:left w:val="nil"/>
              <w:bottom w:val="single" w:sz="8" w:space="0" w:color="auto"/>
              <w:right w:val="single" w:sz="8" w:space="0" w:color="auto"/>
            </w:tcBorders>
            <w:shd w:val="clear" w:color="auto" w:fill="auto"/>
            <w:noWrap/>
            <w:vAlign w:val="center"/>
            <w:hideMark/>
          </w:tcPr>
          <w:p w14:paraId="7527E89E" w14:textId="77777777" w:rsidR="00DF2E90" w:rsidRPr="00DC36B9" w:rsidRDefault="00DF2E90" w:rsidP="00DF2E90">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240" w:type="dxa"/>
            <w:tcBorders>
              <w:top w:val="nil"/>
              <w:left w:val="nil"/>
              <w:bottom w:val="single" w:sz="8" w:space="0" w:color="auto"/>
              <w:right w:val="single" w:sz="8" w:space="0" w:color="auto"/>
            </w:tcBorders>
            <w:shd w:val="clear" w:color="auto" w:fill="auto"/>
            <w:noWrap/>
            <w:vAlign w:val="center"/>
            <w:hideMark/>
          </w:tcPr>
          <w:p w14:paraId="1713D8E8" w14:textId="2CDD38CF" w:rsidR="00DF2E90" w:rsidRPr="00DC36B9" w:rsidRDefault="00DF2E90" w:rsidP="00DF2E90">
            <w:pPr>
              <w:spacing w:after="0" w:line="240" w:lineRule="auto"/>
              <w:jc w:val="right"/>
              <w:rPr>
                <w:rFonts w:ascii="Arial Narrow" w:eastAsia="Times New Roman" w:hAnsi="Arial Narrow" w:cs="Calibri"/>
                <w:b/>
                <w:bCs/>
                <w:color w:val="000000"/>
                <w:sz w:val="18"/>
                <w:szCs w:val="18"/>
                <w:lang w:eastAsia="es-CR"/>
              </w:rPr>
            </w:pPr>
            <w:r>
              <w:rPr>
                <w:rFonts w:ascii="Arial Narrow" w:hAnsi="Arial Narrow" w:cs="Calibri"/>
                <w:b/>
                <w:bCs/>
                <w:color w:val="000000"/>
                <w:sz w:val="18"/>
                <w:szCs w:val="18"/>
              </w:rPr>
              <w:t>164 523 557,05</w:t>
            </w:r>
          </w:p>
        </w:tc>
        <w:tc>
          <w:tcPr>
            <w:tcW w:w="1240" w:type="dxa"/>
            <w:tcBorders>
              <w:top w:val="nil"/>
              <w:left w:val="nil"/>
              <w:bottom w:val="single" w:sz="8" w:space="0" w:color="auto"/>
              <w:right w:val="single" w:sz="8" w:space="0" w:color="auto"/>
            </w:tcBorders>
            <w:shd w:val="clear" w:color="auto" w:fill="auto"/>
            <w:noWrap/>
            <w:vAlign w:val="center"/>
            <w:hideMark/>
          </w:tcPr>
          <w:p w14:paraId="6F74F825" w14:textId="77777777" w:rsidR="00DF2E90" w:rsidRPr="00DC36B9" w:rsidRDefault="00DF2E90" w:rsidP="00DF2E90">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560A8A9" w14:textId="77777777" w:rsidR="00DF2E90" w:rsidRPr="00DC36B9" w:rsidRDefault="00DF2E90" w:rsidP="00DF2E90">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51450EB" w14:textId="77777777" w:rsidR="008D6425" w:rsidRDefault="008D6425" w:rsidP="00E24B9E">
      <w:pPr>
        <w:spacing w:after="0" w:line="240" w:lineRule="auto"/>
        <w:ind w:right="-425"/>
        <w:jc w:val="both"/>
        <w:rPr>
          <w:rFonts w:ascii="Arial Narrow" w:hAnsi="Arial Narrow"/>
          <w:sz w:val="24"/>
          <w:szCs w:val="24"/>
        </w:rPr>
      </w:pPr>
    </w:p>
    <w:p w14:paraId="7771070F" w14:textId="77777777" w:rsidR="00D455DB" w:rsidRPr="00BC7C5B" w:rsidRDefault="00D455DB" w:rsidP="001B7932">
      <w:pPr>
        <w:spacing w:line="360" w:lineRule="auto"/>
        <w:ind w:right="-425"/>
        <w:jc w:val="both"/>
        <w:rPr>
          <w:rFonts w:ascii="Arial Narrow" w:hAnsi="Arial Narrow"/>
          <w:sz w:val="24"/>
          <w:szCs w:val="24"/>
        </w:rPr>
      </w:pPr>
      <w:r>
        <w:rPr>
          <w:rFonts w:ascii="Arial Narrow" w:hAnsi="Arial Narrow"/>
          <w:sz w:val="24"/>
          <w:szCs w:val="24"/>
        </w:rPr>
        <w:t>Detalle</w:t>
      </w:r>
      <w:r w:rsidR="000540D6">
        <w:rPr>
          <w:rFonts w:ascii="Arial Narrow" w:hAnsi="Arial Narrow"/>
          <w:sz w:val="24"/>
          <w:szCs w:val="24"/>
        </w:rPr>
        <w:t xml:space="preserve"> cuenta:</w:t>
      </w: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32C57F78" w14:textId="77777777" w:rsidTr="00340B86">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8B36C"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78228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D09AC2"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CDF3E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275E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42E7D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42B1559A" w14:textId="77777777" w:rsidTr="00340B86">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DB8004C"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6F05E6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E62FD8B"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36A5B336"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0DD8DFE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4119C98"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B5C8204" w14:textId="77777777" w:rsidTr="00340B86">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82DBB61"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3.1.5.01.</w:t>
            </w:r>
          </w:p>
        </w:tc>
        <w:tc>
          <w:tcPr>
            <w:tcW w:w="3320" w:type="dxa"/>
            <w:tcBorders>
              <w:top w:val="nil"/>
              <w:left w:val="nil"/>
              <w:bottom w:val="single" w:sz="8" w:space="0" w:color="auto"/>
              <w:right w:val="single" w:sz="8" w:space="0" w:color="auto"/>
            </w:tcBorders>
            <w:shd w:val="clear" w:color="auto" w:fill="auto"/>
            <w:vAlign w:val="center"/>
            <w:hideMark/>
          </w:tcPr>
          <w:p w14:paraId="7D7A482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Resultados acumulados de ejercicios anteriores</w:t>
            </w:r>
          </w:p>
        </w:tc>
        <w:tc>
          <w:tcPr>
            <w:tcW w:w="560" w:type="dxa"/>
            <w:tcBorders>
              <w:top w:val="nil"/>
              <w:left w:val="nil"/>
              <w:bottom w:val="single" w:sz="8" w:space="0" w:color="auto"/>
              <w:right w:val="single" w:sz="8" w:space="0" w:color="auto"/>
            </w:tcBorders>
            <w:shd w:val="clear" w:color="auto" w:fill="auto"/>
            <w:noWrap/>
            <w:vAlign w:val="center"/>
            <w:hideMark/>
          </w:tcPr>
          <w:p w14:paraId="57302C02"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6E152928" w14:textId="70E7D719" w:rsidR="00DC36B9" w:rsidRPr="00DF2E90" w:rsidRDefault="00340B86" w:rsidP="00340B86">
            <w:pPr>
              <w:spacing w:after="0" w:line="240" w:lineRule="auto"/>
              <w:rPr>
                <w:rFonts w:ascii="Arial Narrow" w:hAnsi="Arial Narrow" w:cs="Calibri"/>
                <w:b/>
                <w:bCs/>
                <w:color w:val="000000"/>
                <w:sz w:val="18"/>
                <w:szCs w:val="18"/>
              </w:rPr>
            </w:pPr>
            <w:r w:rsidRPr="00340B86">
              <w:rPr>
                <w:rFonts w:ascii="Arial" w:hAnsi="Arial" w:cs="Arial"/>
                <w:b/>
                <w:bCs/>
                <w:color w:val="000000"/>
                <w:sz w:val="18"/>
                <w:szCs w:val="18"/>
              </w:rPr>
              <w:t>₡</w:t>
            </w:r>
            <w:r w:rsidRPr="00340B86">
              <w:rPr>
                <w:rFonts w:ascii="Arial Narrow" w:hAnsi="Arial Narrow" w:cs="Calibri"/>
                <w:b/>
                <w:bCs/>
                <w:color w:val="000000"/>
                <w:sz w:val="18"/>
                <w:szCs w:val="18"/>
              </w:rPr>
              <w:t xml:space="preserve">161 895 </w:t>
            </w:r>
            <w:r>
              <w:rPr>
                <w:rFonts w:ascii="Arial Narrow" w:hAnsi="Arial Narrow" w:cs="Calibri"/>
                <w:b/>
                <w:bCs/>
                <w:color w:val="000000"/>
                <w:sz w:val="18"/>
                <w:szCs w:val="18"/>
              </w:rPr>
              <w:t>8</w:t>
            </w:r>
            <w:r w:rsidRPr="00340B86">
              <w:rPr>
                <w:rFonts w:ascii="Arial Narrow" w:hAnsi="Arial Narrow" w:cs="Calibri"/>
                <w:b/>
                <w:bCs/>
                <w:color w:val="000000"/>
                <w:sz w:val="18"/>
                <w:szCs w:val="18"/>
              </w:rPr>
              <w:t>47,04</w:t>
            </w:r>
          </w:p>
        </w:tc>
        <w:tc>
          <w:tcPr>
            <w:tcW w:w="1176" w:type="dxa"/>
            <w:tcBorders>
              <w:top w:val="nil"/>
              <w:left w:val="nil"/>
              <w:bottom w:val="single" w:sz="8" w:space="0" w:color="auto"/>
              <w:right w:val="single" w:sz="8" w:space="0" w:color="auto"/>
            </w:tcBorders>
            <w:shd w:val="clear" w:color="auto" w:fill="auto"/>
            <w:noWrap/>
            <w:vAlign w:val="center"/>
            <w:hideMark/>
          </w:tcPr>
          <w:p w14:paraId="3CD8DAF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655243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6F4BA54" w14:textId="77777777" w:rsidR="00DE4F2C" w:rsidRDefault="00DE4F2C" w:rsidP="00340B86">
      <w:pPr>
        <w:spacing w:after="0" w:line="240" w:lineRule="auto"/>
        <w:ind w:right="-425"/>
        <w:jc w:val="both"/>
        <w:rPr>
          <w:rFonts w:ascii="Arial Narrow" w:hAnsi="Arial Narrow"/>
          <w:sz w:val="24"/>
          <w:szCs w:val="24"/>
        </w:rPr>
      </w:pPr>
    </w:p>
    <w:tbl>
      <w:tblPr>
        <w:tblW w:w="8360" w:type="dxa"/>
        <w:tblCellMar>
          <w:left w:w="70" w:type="dxa"/>
          <w:right w:w="70" w:type="dxa"/>
        </w:tblCellMar>
        <w:tblLook w:val="04A0" w:firstRow="1" w:lastRow="0" w:firstColumn="1" w:lastColumn="0" w:noHBand="0" w:noVBand="1"/>
      </w:tblPr>
      <w:tblGrid>
        <w:gridCol w:w="760"/>
        <w:gridCol w:w="3320"/>
        <w:gridCol w:w="560"/>
        <w:gridCol w:w="1304"/>
        <w:gridCol w:w="1176"/>
        <w:gridCol w:w="1240"/>
      </w:tblGrid>
      <w:tr w:rsidR="00DC36B9" w:rsidRPr="00DC36B9" w14:paraId="290AE247" w14:textId="77777777" w:rsidTr="00340B86">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9D117E"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B4D49B"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D233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3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4DA86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17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2A867"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1432C6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15BCA46" w14:textId="77777777" w:rsidTr="00340B86">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197917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EB53E21"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A1D4A0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14:paraId="70AE112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176" w:type="dxa"/>
            <w:vMerge/>
            <w:tcBorders>
              <w:top w:val="single" w:sz="8" w:space="0" w:color="auto"/>
              <w:left w:val="single" w:sz="8" w:space="0" w:color="auto"/>
              <w:bottom w:val="single" w:sz="8" w:space="0" w:color="000000"/>
              <w:right w:val="single" w:sz="8" w:space="0" w:color="auto"/>
            </w:tcBorders>
            <w:vAlign w:val="center"/>
            <w:hideMark/>
          </w:tcPr>
          <w:p w14:paraId="60D44BB2"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B68DFB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FCAB2F5" w14:textId="77777777" w:rsidTr="00340B86">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6BA1E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3.1.5.02.</w:t>
            </w:r>
          </w:p>
        </w:tc>
        <w:tc>
          <w:tcPr>
            <w:tcW w:w="3320" w:type="dxa"/>
            <w:tcBorders>
              <w:top w:val="nil"/>
              <w:left w:val="nil"/>
              <w:bottom w:val="single" w:sz="8" w:space="0" w:color="auto"/>
              <w:right w:val="single" w:sz="8" w:space="0" w:color="auto"/>
            </w:tcBorders>
            <w:shd w:val="clear" w:color="auto" w:fill="auto"/>
            <w:vAlign w:val="center"/>
            <w:hideMark/>
          </w:tcPr>
          <w:p w14:paraId="012E8618"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Resultado del ejercicio</w:t>
            </w:r>
          </w:p>
        </w:tc>
        <w:tc>
          <w:tcPr>
            <w:tcW w:w="560" w:type="dxa"/>
            <w:tcBorders>
              <w:top w:val="nil"/>
              <w:left w:val="nil"/>
              <w:bottom w:val="single" w:sz="8" w:space="0" w:color="auto"/>
              <w:right w:val="single" w:sz="8" w:space="0" w:color="auto"/>
            </w:tcBorders>
            <w:shd w:val="clear" w:color="auto" w:fill="auto"/>
            <w:noWrap/>
            <w:vAlign w:val="center"/>
            <w:hideMark/>
          </w:tcPr>
          <w:p w14:paraId="70DAE729"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28</w:t>
            </w:r>
          </w:p>
        </w:tc>
        <w:tc>
          <w:tcPr>
            <w:tcW w:w="1304" w:type="dxa"/>
            <w:tcBorders>
              <w:top w:val="nil"/>
              <w:left w:val="nil"/>
              <w:bottom w:val="single" w:sz="8" w:space="0" w:color="auto"/>
              <w:right w:val="single" w:sz="8" w:space="0" w:color="auto"/>
            </w:tcBorders>
            <w:shd w:val="clear" w:color="auto" w:fill="auto"/>
            <w:noWrap/>
            <w:vAlign w:val="center"/>
            <w:hideMark/>
          </w:tcPr>
          <w:p w14:paraId="18E302B0" w14:textId="29BA7359" w:rsidR="00DC36B9" w:rsidRPr="00340B86" w:rsidRDefault="00340B86" w:rsidP="00340B86">
            <w:pPr>
              <w:spacing w:after="0" w:line="240" w:lineRule="auto"/>
              <w:jc w:val="right"/>
              <w:rPr>
                <w:rFonts w:ascii="Arial Narrow" w:hAnsi="Arial Narrow" w:cs="Arial"/>
                <w:b/>
                <w:bCs/>
                <w:color w:val="000000"/>
                <w:sz w:val="18"/>
                <w:szCs w:val="18"/>
              </w:rPr>
            </w:pPr>
            <w:r w:rsidRPr="00340B86">
              <w:rPr>
                <w:rFonts w:ascii="Arial" w:hAnsi="Arial" w:cs="Arial"/>
                <w:b/>
                <w:bCs/>
                <w:color w:val="000000"/>
                <w:sz w:val="18"/>
                <w:szCs w:val="18"/>
              </w:rPr>
              <w:t>₡</w:t>
            </w:r>
            <w:r w:rsidRPr="00340B86">
              <w:rPr>
                <w:rFonts w:ascii="Arial Narrow" w:hAnsi="Arial Narrow" w:cs="Arial"/>
                <w:b/>
                <w:bCs/>
                <w:color w:val="000000"/>
                <w:sz w:val="18"/>
                <w:szCs w:val="18"/>
              </w:rPr>
              <w:t>2 627 710,01</w:t>
            </w:r>
          </w:p>
        </w:tc>
        <w:tc>
          <w:tcPr>
            <w:tcW w:w="1176" w:type="dxa"/>
            <w:tcBorders>
              <w:top w:val="nil"/>
              <w:left w:val="nil"/>
              <w:bottom w:val="single" w:sz="8" w:space="0" w:color="auto"/>
              <w:right w:val="single" w:sz="8" w:space="0" w:color="auto"/>
            </w:tcBorders>
            <w:shd w:val="clear" w:color="auto" w:fill="auto"/>
            <w:noWrap/>
            <w:vAlign w:val="center"/>
            <w:hideMark/>
          </w:tcPr>
          <w:p w14:paraId="57EAE371"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924472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0E402A4A" w14:textId="77777777" w:rsidR="00D455DB" w:rsidRDefault="00D455DB" w:rsidP="00340B86">
      <w:pPr>
        <w:spacing w:after="0" w:line="240" w:lineRule="auto"/>
        <w:ind w:right="-425"/>
        <w:jc w:val="both"/>
        <w:rPr>
          <w:rFonts w:ascii="Arial Narrow" w:hAnsi="Arial Narrow"/>
          <w:sz w:val="24"/>
          <w:szCs w:val="24"/>
        </w:rPr>
      </w:pPr>
    </w:p>
    <w:p w14:paraId="4EA2FEB9" w14:textId="77777777" w:rsidR="00CD416F" w:rsidRPr="00BC7C5B" w:rsidRDefault="00CD416F" w:rsidP="00CD416F">
      <w:pPr>
        <w:pStyle w:val="NormalWeb"/>
        <w:spacing w:before="0" w:beforeAutospacing="0" w:after="160" w:afterAutospacing="0"/>
        <w:jc w:val="both"/>
        <w:rPr>
          <w:rFonts w:ascii="Arial Narrow" w:hAnsi="Arial Narrow"/>
          <w:sz w:val="22"/>
          <w:szCs w:val="22"/>
          <w:lang w:val="es-ES"/>
        </w:rPr>
      </w:pPr>
      <w:bookmarkStart w:id="343" w:name="_Toc13041183"/>
      <w:bookmarkStart w:id="344" w:name="_Toc14345182"/>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E12CEA1" w14:textId="074D09BD" w:rsidR="00040642" w:rsidRDefault="00823742" w:rsidP="00CD416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Resultados acumulados, </w:t>
      </w:r>
      <w:r w:rsidR="004418D2" w:rsidRPr="00823742">
        <w:rPr>
          <w:rFonts w:ascii="Arial Narrow" w:eastAsiaTheme="minorEastAsia" w:hAnsi="Arial Narrow" w:cs="Arial Narrow"/>
          <w:color w:val="000000"/>
          <w:lang w:eastAsia="es-CR"/>
        </w:rPr>
        <w:t xml:space="preserve">representa el </w:t>
      </w:r>
      <w:r w:rsidR="00DF2E90">
        <w:rPr>
          <w:rFonts w:ascii="Arial Narrow" w:eastAsiaTheme="minorEastAsia" w:hAnsi="Arial Narrow" w:cs="Arial Narrow"/>
          <w:color w:val="000000"/>
          <w:lang w:eastAsia="es-CR"/>
        </w:rPr>
        <w:t>10</w:t>
      </w:r>
      <w:r w:rsidR="004418D2" w:rsidRPr="00823742">
        <w:rPr>
          <w:rFonts w:ascii="Arial Narrow" w:eastAsiaTheme="minorEastAsia" w:hAnsi="Arial Narrow" w:cs="Arial Narrow"/>
          <w:color w:val="000000"/>
          <w:lang w:eastAsia="es-CR"/>
        </w:rPr>
        <w:t>0</w:t>
      </w:r>
      <w:r w:rsidR="00DF2E90">
        <w:rPr>
          <w:rFonts w:ascii="Arial Narrow" w:eastAsiaTheme="minorEastAsia" w:hAnsi="Arial Narrow" w:cs="Arial Narrow"/>
          <w:color w:val="000000"/>
          <w:lang w:eastAsia="es-CR"/>
        </w:rPr>
        <w:t>,00</w:t>
      </w:r>
      <w:r w:rsidR="004418D2" w:rsidRPr="00823742">
        <w:rPr>
          <w:rFonts w:ascii="Arial Narrow" w:eastAsiaTheme="minorEastAsia" w:hAnsi="Arial Narrow" w:cs="Arial Narrow"/>
          <w:color w:val="000000"/>
          <w:lang w:eastAsia="es-CR"/>
        </w:rPr>
        <w:t xml:space="preserve">%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0983186C" w14:textId="1567D143" w:rsidR="00340B86" w:rsidRDefault="00340B86" w:rsidP="00340B86">
      <w:pPr>
        <w:spacing w:after="160" w:line="240" w:lineRule="auto"/>
        <w:jc w:val="both"/>
        <w:rPr>
          <w:rFonts w:ascii="Arial Narrow" w:hAnsi="Arial Narrow"/>
        </w:rPr>
      </w:pPr>
      <w:r w:rsidRPr="006D5F4A">
        <w:rPr>
          <w:rFonts w:ascii="Arial Narrow" w:hAnsi="Arial Narrow"/>
        </w:rPr>
        <w:lastRenderedPageBreak/>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54C8F7A" w14:textId="228E0D23" w:rsidR="00340B86" w:rsidRDefault="00340B86" w:rsidP="00340B86">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 xml:space="preserve">no es factible comparar la información entre el </w:t>
      </w:r>
      <w:r w:rsidR="000F39BD">
        <w:rPr>
          <w:rFonts w:ascii="Arial Narrow" w:hAnsi="Arial Narrow"/>
        </w:rPr>
        <w:t>31</w:t>
      </w:r>
      <w:r w:rsidRPr="006D5F4A">
        <w:rPr>
          <w:rFonts w:ascii="Arial Narrow" w:hAnsi="Arial Narrow"/>
        </w:rPr>
        <w:t xml:space="preserve"> de </w:t>
      </w:r>
      <w:r w:rsidR="00E24B9E">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sidR="00E24B9E">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897547E"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74EAA5E" w14:textId="77777777" w:rsidR="00E24B9E" w:rsidRDefault="00E24B9E" w:rsidP="00E24B9E">
      <w:pPr>
        <w:keepNext/>
        <w:keepLines/>
        <w:spacing w:before="120" w:after="120" w:line="240" w:lineRule="auto"/>
        <w:ind w:right="-425"/>
        <w:jc w:val="both"/>
        <w:outlineLvl w:val="1"/>
        <w:rPr>
          <w:rFonts w:ascii="Arial Narrow" w:eastAsia="Times New Roman" w:hAnsi="Arial Narrow"/>
          <w:b/>
          <w:bCs/>
        </w:rPr>
      </w:pPr>
      <w:bookmarkStart w:id="345" w:name="_Toc33601249"/>
    </w:p>
    <w:p w14:paraId="31366535" w14:textId="539C83E4"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46" w:name="_Toc107406119"/>
      <w:r w:rsidRPr="00BC7C5B">
        <w:rPr>
          <w:rFonts w:ascii="Arial Narrow" w:eastAsia="Times New Roman" w:hAnsi="Arial Narrow"/>
          <w:b/>
          <w:bCs/>
        </w:rPr>
        <w:t>NOTA N° 29</w:t>
      </w:r>
      <w:bookmarkEnd w:id="343"/>
      <w:bookmarkEnd w:id="344"/>
      <w:bookmarkEnd w:id="345"/>
      <w:bookmarkEnd w:id="346"/>
    </w:p>
    <w:p w14:paraId="0ED5611F"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47" w:name="_Toc107406120"/>
      <w:r w:rsidRPr="00BC7C5B">
        <w:rPr>
          <w:rFonts w:ascii="Arial Narrow" w:eastAsia="Times New Roman" w:hAnsi="Arial Narrow"/>
          <w:b/>
          <w:bCs/>
        </w:rPr>
        <w:t>Intereses minoritarios - Participaciones en el patrimonio de entidades controladas</w:t>
      </w:r>
      <w:bookmarkEnd w:id="34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48B3970F"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FBA4F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bookmarkStart w:id="348" w:name="_Toc13041186"/>
            <w:bookmarkStart w:id="349" w:name="_Toc14345185"/>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F3CB1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29F13"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D697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360E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C96EFD"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4382AA65"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CB6F3C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1B3DD70"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C42BC9E"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74AFCAD"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CC4C6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29B867A"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208B7687" w14:textId="77777777" w:rsidTr="00DC36B9">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6CFC7C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3.2.1.</w:t>
            </w:r>
          </w:p>
        </w:tc>
        <w:tc>
          <w:tcPr>
            <w:tcW w:w="3320" w:type="dxa"/>
            <w:tcBorders>
              <w:top w:val="nil"/>
              <w:left w:val="nil"/>
              <w:bottom w:val="single" w:sz="8" w:space="0" w:color="auto"/>
              <w:right w:val="single" w:sz="8" w:space="0" w:color="auto"/>
            </w:tcBorders>
            <w:shd w:val="clear" w:color="auto" w:fill="auto"/>
            <w:vAlign w:val="center"/>
            <w:hideMark/>
          </w:tcPr>
          <w:p w14:paraId="6C2EC92B"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Intereses minoritarios - Participaciones en el patrimonio de entidades controladas</w:t>
            </w:r>
          </w:p>
        </w:tc>
        <w:tc>
          <w:tcPr>
            <w:tcW w:w="560" w:type="dxa"/>
            <w:tcBorders>
              <w:top w:val="nil"/>
              <w:left w:val="nil"/>
              <w:bottom w:val="single" w:sz="8" w:space="0" w:color="auto"/>
              <w:right w:val="single" w:sz="8" w:space="0" w:color="auto"/>
            </w:tcBorders>
            <w:shd w:val="clear" w:color="auto" w:fill="auto"/>
            <w:noWrap/>
            <w:vAlign w:val="center"/>
            <w:hideMark/>
          </w:tcPr>
          <w:p w14:paraId="59E86E35"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29</w:t>
            </w:r>
          </w:p>
        </w:tc>
        <w:tc>
          <w:tcPr>
            <w:tcW w:w="1240" w:type="dxa"/>
            <w:tcBorders>
              <w:top w:val="nil"/>
              <w:left w:val="nil"/>
              <w:bottom w:val="single" w:sz="8" w:space="0" w:color="auto"/>
              <w:right w:val="single" w:sz="8" w:space="0" w:color="auto"/>
            </w:tcBorders>
            <w:shd w:val="clear" w:color="auto" w:fill="auto"/>
            <w:noWrap/>
            <w:vAlign w:val="center"/>
            <w:hideMark/>
          </w:tcPr>
          <w:p w14:paraId="44D8BD32"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9DF0E1E"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D2D5E68"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214EDC1B" w14:textId="77777777" w:rsidR="00CE023A" w:rsidRDefault="00CE023A" w:rsidP="00384C45">
      <w:pPr>
        <w:pStyle w:val="NormalWeb"/>
        <w:spacing w:before="0" w:beforeAutospacing="0" w:after="0" w:afterAutospacing="0"/>
        <w:jc w:val="both"/>
        <w:rPr>
          <w:rFonts w:ascii="Arial Narrow" w:hAnsi="Arial Narrow"/>
          <w:b/>
          <w:bCs/>
          <w:sz w:val="22"/>
          <w:szCs w:val="22"/>
          <w:lang w:val="es-ES"/>
        </w:rPr>
      </w:pPr>
    </w:p>
    <w:p w14:paraId="695EC116"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3225B8E" w14:textId="77777777" w:rsidR="005966F5" w:rsidRDefault="00823742" w:rsidP="00384C45">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minoritarios - Participaciones en el patrimonio de entidades controladas,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081F4C60" w14:textId="77777777" w:rsidR="00BE117D" w:rsidRPr="00BC7C5B" w:rsidRDefault="00BE117D" w:rsidP="00BE117D">
      <w:pPr>
        <w:jc w:val="both"/>
        <w:rPr>
          <w:rFonts w:ascii="Arial Narrow" w:hAnsi="Arial Narrow"/>
        </w:rPr>
      </w:pPr>
      <w:r w:rsidRPr="00384C45">
        <w:rPr>
          <w:rFonts w:ascii="Arial Narrow" w:hAnsi="Arial Narrow"/>
        </w:rPr>
        <w:t>________________________________________________________________________________________</w:t>
      </w:r>
      <w:r>
        <w:rPr>
          <w:rFonts w:ascii="Arial Narrow" w:hAnsi="Arial Narrow"/>
        </w:rPr>
        <w:t>________________________________________________________________________________________</w:t>
      </w:r>
    </w:p>
    <w:p w14:paraId="33C1C708"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BFD54AD" w14:textId="77777777" w:rsidR="001F795E" w:rsidRPr="00BC7C5B" w:rsidRDefault="001F795E" w:rsidP="00FC5C04">
      <w:pPr>
        <w:spacing w:after="160" w:line="240" w:lineRule="auto"/>
        <w:jc w:val="both"/>
        <w:rPr>
          <w:rFonts w:ascii="Arial Narrow" w:hAnsi="Arial Narrow"/>
          <w:sz w:val="24"/>
          <w:szCs w:val="24"/>
          <w:highlight w:val="yellow"/>
        </w:rPr>
      </w:pPr>
    </w:p>
    <w:p w14:paraId="30A6315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350" w:name="_Toc33601250"/>
      <w:bookmarkStart w:id="351" w:name="_Toc107406121"/>
      <w:r w:rsidRPr="00BC7C5B">
        <w:rPr>
          <w:rFonts w:ascii="Arial Narrow" w:eastAsia="Times New Roman" w:hAnsi="Arial Narrow"/>
          <w:b/>
          <w:bCs/>
        </w:rPr>
        <w:t>NOTA N° 30</w:t>
      </w:r>
      <w:bookmarkEnd w:id="348"/>
      <w:bookmarkEnd w:id="349"/>
      <w:bookmarkEnd w:id="350"/>
      <w:bookmarkEnd w:id="351"/>
    </w:p>
    <w:p w14:paraId="72C07F52" w14:textId="77777777" w:rsidR="008D6425" w:rsidRPr="00BC7C5B" w:rsidRDefault="008D6425" w:rsidP="00384C45">
      <w:pPr>
        <w:keepNext/>
        <w:keepLines/>
        <w:spacing w:before="120" w:after="120" w:line="240" w:lineRule="auto"/>
        <w:ind w:right="-425"/>
        <w:jc w:val="both"/>
        <w:outlineLvl w:val="1"/>
        <w:rPr>
          <w:rFonts w:ascii="Arial Narrow" w:eastAsia="Times New Roman" w:hAnsi="Arial Narrow"/>
          <w:b/>
          <w:bCs/>
        </w:rPr>
      </w:pPr>
      <w:bookmarkStart w:id="352" w:name="_Toc107406122"/>
      <w:r w:rsidRPr="00BC7C5B">
        <w:rPr>
          <w:rFonts w:ascii="Arial Narrow" w:eastAsia="Times New Roman" w:hAnsi="Arial Narrow"/>
          <w:b/>
          <w:bCs/>
        </w:rPr>
        <w:t>Intereses minoritarios - Evolución</w:t>
      </w:r>
      <w:bookmarkEnd w:id="35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DC36B9" w:rsidRPr="00DC36B9" w14:paraId="3A93185A" w14:textId="77777777" w:rsidTr="00DC36B9">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1520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144C94"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A9D89"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0A6D7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15EF6F"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C8F2535"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 xml:space="preserve">Diferencia </w:t>
            </w:r>
          </w:p>
        </w:tc>
      </w:tr>
      <w:tr w:rsidR="00DC36B9" w:rsidRPr="00DC36B9" w14:paraId="1F5A4F0E" w14:textId="77777777" w:rsidTr="00DC36B9">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81A1414"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B8125DF"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496B75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04BB48"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1918CDA" w14:textId="77777777" w:rsidR="00DC36B9" w:rsidRPr="00DC36B9" w:rsidRDefault="00DC36B9" w:rsidP="00DC36B9">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7D55CEB" w14:textId="77777777" w:rsidR="00DC36B9" w:rsidRPr="00DC36B9" w:rsidRDefault="00DC36B9" w:rsidP="00DC36B9">
            <w:pPr>
              <w:spacing w:after="0" w:line="240" w:lineRule="auto"/>
              <w:jc w:val="both"/>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DC36B9" w:rsidRPr="00DC36B9" w14:paraId="6A8E7C7A" w14:textId="77777777" w:rsidTr="00DC36B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97A1F4"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3.2.2.</w:t>
            </w:r>
          </w:p>
        </w:tc>
        <w:tc>
          <w:tcPr>
            <w:tcW w:w="3320" w:type="dxa"/>
            <w:tcBorders>
              <w:top w:val="nil"/>
              <w:left w:val="nil"/>
              <w:bottom w:val="single" w:sz="8" w:space="0" w:color="auto"/>
              <w:right w:val="single" w:sz="8" w:space="0" w:color="auto"/>
            </w:tcBorders>
            <w:shd w:val="clear" w:color="auto" w:fill="auto"/>
            <w:vAlign w:val="center"/>
            <w:hideMark/>
          </w:tcPr>
          <w:p w14:paraId="622CED9F" w14:textId="77777777" w:rsidR="00DC36B9" w:rsidRPr="00DC36B9" w:rsidRDefault="00DC36B9" w:rsidP="00DC36B9">
            <w:pPr>
              <w:spacing w:after="0" w:line="240" w:lineRule="auto"/>
              <w:jc w:val="both"/>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Intereses minoritarios - Evolución</w:t>
            </w:r>
          </w:p>
        </w:tc>
        <w:tc>
          <w:tcPr>
            <w:tcW w:w="560" w:type="dxa"/>
            <w:tcBorders>
              <w:top w:val="nil"/>
              <w:left w:val="nil"/>
              <w:bottom w:val="single" w:sz="8" w:space="0" w:color="auto"/>
              <w:right w:val="single" w:sz="8" w:space="0" w:color="auto"/>
            </w:tcBorders>
            <w:shd w:val="clear" w:color="auto" w:fill="auto"/>
            <w:noWrap/>
            <w:vAlign w:val="center"/>
            <w:hideMark/>
          </w:tcPr>
          <w:p w14:paraId="70A4E0C0" w14:textId="77777777" w:rsidR="00DC36B9" w:rsidRPr="00DC36B9" w:rsidRDefault="00DC36B9" w:rsidP="00DC36B9">
            <w:pPr>
              <w:spacing w:after="0" w:line="240" w:lineRule="auto"/>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30</w:t>
            </w:r>
          </w:p>
        </w:tc>
        <w:tc>
          <w:tcPr>
            <w:tcW w:w="1240" w:type="dxa"/>
            <w:tcBorders>
              <w:top w:val="nil"/>
              <w:left w:val="nil"/>
              <w:bottom w:val="single" w:sz="8" w:space="0" w:color="auto"/>
              <w:right w:val="single" w:sz="8" w:space="0" w:color="auto"/>
            </w:tcBorders>
            <w:shd w:val="clear" w:color="auto" w:fill="auto"/>
            <w:noWrap/>
            <w:vAlign w:val="center"/>
            <w:hideMark/>
          </w:tcPr>
          <w:p w14:paraId="004F067D"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2B889B4"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C87A33F" w14:textId="77777777" w:rsidR="00DC36B9" w:rsidRPr="00DC36B9" w:rsidRDefault="00DC36B9" w:rsidP="00DC36B9">
            <w:pPr>
              <w:spacing w:after="0" w:line="240" w:lineRule="auto"/>
              <w:jc w:val="right"/>
              <w:rPr>
                <w:rFonts w:ascii="Arial Narrow" w:eastAsia="Times New Roman" w:hAnsi="Arial Narrow" w:cs="Calibri"/>
                <w:b/>
                <w:bCs/>
                <w:color w:val="000000"/>
                <w:sz w:val="18"/>
                <w:szCs w:val="18"/>
                <w:lang w:eastAsia="es-CR"/>
              </w:rPr>
            </w:pPr>
            <w:r w:rsidRPr="00DC36B9">
              <w:rPr>
                <w:rFonts w:ascii="Arial Narrow" w:eastAsia="Times New Roman" w:hAnsi="Arial Narrow" w:cs="Calibri"/>
                <w:b/>
                <w:bCs/>
                <w:color w:val="000000"/>
                <w:sz w:val="18"/>
                <w:szCs w:val="18"/>
                <w:lang w:eastAsia="es-CR"/>
              </w:rPr>
              <w:t>0,00</w:t>
            </w:r>
          </w:p>
        </w:tc>
      </w:tr>
    </w:tbl>
    <w:p w14:paraId="56A8E979" w14:textId="77777777" w:rsidR="00384C45" w:rsidRDefault="00384C45" w:rsidP="00FC5C04">
      <w:pPr>
        <w:pStyle w:val="NormalWeb"/>
        <w:spacing w:before="0" w:beforeAutospacing="0" w:after="160" w:afterAutospacing="0"/>
        <w:jc w:val="both"/>
        <w:rPr>
          <w:rFonts w:ascii="Arial Narrow" w:hAnsi="Arial Narrow"/>
          <w:b/>
          <w:bCs/>
          <w:sz w:val="22"/>
          <w:szCs w:val="22"/>
          <w:lang w:val="es-ES"/>
        </w:rPr>
      </w:pPr>
    </w:p>
    <w:p w14:paraId="275D80BC" w14:textId="77777777" w:rsidR="00384C45" w:rsidRDefault="00384C45" w:rsidP="00FC5C04">
      <w:pPr>
        <w:pStyle w:val="NormalWeb"/>
        <w:spacing w:before="0" w:beforeAutospacing="0" w:after="160" w:afterAutospacing="0"/>
        <w:jc w:val="both"/>
        <w:rPr>
          <w:rFonts w:ascii="Arial Narrow" w:hAnsi="Arial Narrow"/>
          <w:b/>
          <w:bCs/>
          <w:sz w:val="22"/>
          <w:szCs w:val="22"/>
          <w:lang w:val="es-ES"/>
        </w:rPr>
      </w:pPr>
    </w:p>
    <w:p w14:paraId="7A03C590" w14:textId="2911B51A"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7DBF261C" w14:textId="77777777" w:rsidR="008D6425" w:rsidRDefault="00823742" w:rsidP="00FC5C04">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minoritarios - Evolución, </w:t>
      </w:r>
      <w:r w:rsidR="004418D2" w:rsidRPr="00823742">
        <w:rPr>
          <w:rFonts w:ascii="Arial Narrow" w:eastAsiaTheme="minorEastAsia" w:hAnsi="Arial Narrow" w:cs="Arial Narrow"/>
          <w:color w:val="000000"/>
          <w:lang w:eastAsia="es-CR"/>
        </w:rPr>
        <w:t xml:space="preserve">representa el 0 % del total de Patrimonio, que comparado al periodo anterior genera una variación absoluta de 0,00 que corresponde a un(a) </w:t>
      </w:r>
      <w:r w:rsidR="004418D2" w:rsidRPr="00E37714">
        <w:rPr>
          <w:rFonts w:ascii="Arial Narrow" w:hAnsi="Arial Narrow"/>
          <w:highlight w:val="darkGray"/>
        </w:rPr>
        <w:t>Disminución</w:t>
      </w:r>
      <w:r w:rsidR="004418D2">
        <w:rPr>
          <w:rFonts w:ascii="Arial Narrow" w:hAnsi="Arial Narrow"/>
          <w:highlight w:val="darkGray"/>
        </w:rPr>
        <w:t xml:space="preserve"> o Aumento</w:t>
      </w:r>
      <w:r w:rsidR="004418D2" w:rsidRPr="00823742">
        <w:rPr>
          <w:rFonts w:ascii="Arial Narrow" w:eastAsiaTheme="minorEastAsia" w:hAnsi="Arial Narrow" w:cs="Arial Narrow"/>
          <w:color w:val="000000"/>
          <w:lang w:eastAsia="es-CR"/>
        </w:rPr>
        <w:t xml:space="preserve"> del 0 % de recursos disponibles, producto de</w:t>
      </w:r>
      <w:r w:rsidR="004418D2" w:rsidRPr="00BC7C5B">
        <w:rPr>
          <w:rFonts w:ascii="Arial Narrow" w:hAnsi="Arial Narrow"/>
        </w:rPr>
        <w:t xml:space="preserve"> (</w:t>
      </w:r>
      <w:r w:rsidR="004418D2" w:rsidRPr="00BC7C5B">
        <w:rPr>
          <w:rFonts w:ascii="Arial Narrow" w:hAnsi="Arial Narrow"/>
          <w:highlight w:val="lightGray"/>
        </w:rPr>
        <w:t>Indicar la razón de las variaciones de un periodo a otro)</w:t>
      </w:r>
    </w:p>
    <w:p w14:paraId="292609AB"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34DA496"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AFE290" w14:textId="77777777" w:rsidR="00F80FAC" w:rsidRDefault="00F80FAC" w:rsidP="00BE117D">
      <w:pPr>
        <w:spacing w:after="160" w:line="240" w:lineRule="auto"/>
        <w:jc w:val="both"/>
        <w:rPr>
          <w:rFonts w:ascii="Arial Narrow" w:hAnsi="Arial Narrow"/>
          <w:i/>
        </w:rPr>
      </w:pPr>
    </w:p>
    <w:p w14:paraId="3F011BF6" w14:textId="77777777" w:rsidR="00E24B9E" w:rsidRDefault="00E24B9E" w:rsidP="00382D4E">
      <w:pPr>
        <w:pStyle w:val="Ttulo2"/>
        <w:jc w:val="center"/>
        <w:rPr>
          <w:rFonts w:ascii="Arial Narrow" w:hAnsi="Arial Narrow"/>
          <w:color w:val="2F5496"/>
        </w:rPr>
      </w:pPr>
      <w:bookmarkStart w:id="353" w:name="_Toc14344754"/>
      <w:bookmarkStart w:id="354" w:name="_Toc33601251"/>
    </w:p>
    <w:p w14:paraId="77B5DF07" w14:textId="289A871B" w:rsidR="008D6425" w:rsidRPr="00BC7C5B" w:rsidRDefault="006A773E" w:rsidP="00382D4E">
      <w:pPr>
        <w:pStyle w:val="Ttulo2"/>
        <w:jc w:val="center"/>
        <w:rPr>
          <w:rFonts w:ascii="Arial Narrow" w:hAnsi="Arial Narrow"/>
          <w:color w:val="2F5496"/>
        </w:rPr>
      </w:pPr>
      <w:bookmarkStart w:id="355" w:name="_Toc107406123"/>
      <w:r w:rsidRPr="00BC7C5B">
        <w:rPr>
          <w:rFonts w:ascii="Arial Narrow" w:hAnsi="Arial Narrow"/>
          <w:color w:val="2F5496"/>
        </w:rPr>
        <w:t>NOTAS EXPLICATIVAS AL ESTADO DE RENDIMIENTO FINANCIERO</w:t>
      </w:r>
      <w:bookmarkEnd w:id="353"/>
      <w:bookmarkEnd w:id="354"/>
      <w:bookmarkEnd w:id="355"/>
    </w:p>
    <w:p w14:paraId="173A0DA6" w14:textId="77777777" w:rsidR="000052A6" w:rsidRPr="00BC7C5B" w:rsidRDefault="000052A6" w:rsidP="000052A6">
      <w:pPr>
        <w:rPr>
          <w:rFonts w:ascii="Arial Narrow" w:hAnsi="Arial Narrow"/>
        </w:rPr>
      </w:pPr>
    </w:p>
    <w:p w14:paraId="292A67C2" w14:textId="0852D720" w:rsidR="00B70099" w:rsidRDefault="00A8214B" w:rsidP="00C8376A">
      <w:pPr>
        <w:pStyle w:val="Ttulo3"/>
        <w:numPr>
          <w:ilvl w:val="0"/>
          <w:numId w:val="37"/>
        </w:numPr>
        <w:rPr>
          <w:rFonts w:ascii="Arial Narrow" w:hAnsi="Arial Narrow"/>
          <w:i/>
          <w:sz w:val="24"/>
          <w:szCs w:val="24"/>
        </w:rPr>
      </w:pPr>
      <w:bookmarkStart w:id="356" w:name="_Toc14344755"/>
      <w:bookmarkStart w:id="357" w:name="_Toc33601252"/>
      <w:bookmarkStart w:id="358" w:name="_Toc107406124"/>
      <w:r w:rsidRPr="00BC7C5B">
        <w:rPr>
          <w:rFonts w:ascii="Arial Narrow" w:hAnsi="Arial Narrow"/>
          <w:i/>
          <w:sz w:val="24"/>
          <w:szCs w:val="24"/>
        </w:rPr>
        <w:t>INGRESOS</w:t>
      </w:r>
      <w:bookmarkStart w:id="359" w:name="_Toc54976760"/>
      <w:bookmarkStart w:id="360" w:name="_Toc54977040"/>
      <w:bookmarkStart w:id="361" w:name="_Toc54977319"/>
      <w:bookmarkStart w:id="362" w:name="_Toc54977600"/>
      <w:bookmarkStart w:id="363" w:name="_Toc54977881"/>
      <w:bookmarkStart w:id="364" w:name="_Toc54978162"/>
      <w:bookmarkStart w:id="365" w:name="_Toc54978471"/>
      <w:bookmarkStart w:id="366" w:name="_Toc54978780"/>
      <w:bookmarkStart w:id="367" w:name="_Toc54979090"/>
      <w:bookmarkStart w:id="368" w:name="_Toc55059377"/>
      <w:bookmarkStart w:id="369" w:name="_Toc55059688"/>
      <w:bookmarkStart w:id="370" w:name="_Toc55060355"/>
      <w:bookmarkStart w:id="371" w:name="_Toc55060740"/>
      <w:bookmarkStart w:id="372" w:name="_Toc55062728"/>
      <w:bookmarkStart w:id="373" w:name="_Toc55062998"/>
      <w:bookmarkStart w:id="374" w:name="_Toc55063249"/>
      <w:bookmarkStart w:id="375" w:name="_Toc55063502"/>
      <w:bookmarkStart w:id="376" w:name="_Toc55063756"/>
      <w:bookmarkStart w:id="377" w:name="_Toc55064029"/>
      <w:bookmarkStart w:id="378" w:name="_Toc55069832"/>
      <w:bookmarkStart w:id="379" w:name="_Toc55070100"/>
      <w:bookmarkStart w:id="380" w:name="_Toc55070367"/>
      <w:bookmarkStart w:id="381" w:name="_Toc55070635"/>
      <w:bookmarkStart w:id="382" w:name="_Toc55070902"/>
      <w:bookmarkStart w:id="383" w:name="_Toc55201425"/>
      <w:bookmarkStart w:id="384" w:name="_Toc55824655"/>
      <w:bookmarkStart w:id="385" w:name="_Toc55825040"/>
      <w:bookmarkStart w:id="386" w:name="_Toc55828974"/>
      <w:bookmarkStart w:id="387" w:name="_Toc56002228"/>
      <w:bookmarkStart w:id="388" w:name="_Toc56002504"/>
      <w:bookmarkStart w:id="389" w:name="_Toc56004697"/>
      <w:bookmarkStart w:id="390" w:name="_Toc56065374"/>
      <w:bookmarkStart w:id="391" w:name="_Toc71563855"/>
      <w:bookmarkStart w:id="392" w:name="_Toc54976761"/>
      <w:bookmarkStart w:id="393" w:name="_Toc54977041"/>
      <w:bookmarkStart w:id="394" w:name="_Toc54977320"/>
      <w:bookmarkStart w:id="395" w:name="_Toc54977601"/>
      <w:bookmarkStart w:id="396" w:name="_Toc54977882"/>
      <w:bookmarkStart w:id="397" w:name="_Toc54978163"/>
      <w:bookmarkStart w:id="398" w:name="_Toc54978472"/>
      <w:bookmarkStart w:id="399" w:name="_Toc54978781"/>
      <w:bookmarkStart w:id="400" w:name="_Toc54979091"/>
      <w:bookmarkStart w:id="401" w:name="_Toc55059378"/>
      <w:bookmarkStart w:id="402" w:name="_Toc55059689"/>
      <w:bookmarkStart w:id="403" w:name="_Toc55060356"/>
      <w:bookmarkStart w:id="404" w:name="_Toc55060741"/>
      <w:bookmarkStart w:id="405" w:name="_Toc55062729"/>
      <w:bookmarkStart w:id="406" w:name="_Toc55062999"/>
      <w:bookmarkStart w:id="407" w:name="_Toc55063250"/>
      <w:bookmarkStart w:id="408" w:name="_Toc55063503"/>
      <w:bookmarkStart w:id="409" w:name="_Toc55063757"/>
      <w:bookmarkStart w:id="410" w:name="_Toc55064030"/>
      <w:bookmarkStart w:id="411" w:name="_Toc55069833"/>
      <w:bookmarkStart w:id="412" w:name="_Toc55070101"/>
      <w:bookmarkStart w:id="413" w:name="_Toc55070368"/>
      <w:bookmarkStart w:id="414" w:name="_Toc55070636"/>
      <w:bookmarkStart w:id="415" w:name="_Toc55070903"/>
      <w:bookmarkStart w:id="416" w:name="_Toc55201426"/>
      <w:bookmarkStart w:id="417" w:name="_Toc55824656"/>
      <w:bookmarkStart w:id="418" w:name="_Toc55825041"/>
      <w:bookmarkStart w:id="419" w:name="_Toc55828975"/>
      <w:bookmarkStart w:id="420" w:name="_Toc56002229"/>
      <w:bookmarkStart w:id="421" w:name="_Toc56002505"/>
      <w:bookmarkStart w:id="422" w:name="_Toc56004698"/>
      <w:bookmarkStart w:id="423" w:name="_Toc56065375"/>
      <w:bookmarkStart w:id="424" w:name="_Toc71563856"/>
      <w:bookmarkStart w:id="425" w:name="_Toc14344756"/>
      <w:bookmarkStart w:id="426" w:name="_Toc33601253"/>
      <w:bookmarkEnd w:id="356"/>
      <w:bookmarkEnd w:id="357"/>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358"/>
    </w:p>
    <w:p w14:paraId="364A30A2" w14:textId="77777777" w:rsidR="00554601" w:rsidRDefault="00554601" w:rsidP="00384C45">
      <w:pPr>
        <w:tabs>
          <w:tab w:val="left" w:pos="1230"/>
        </w:tabs>
        <w:spacing w:after="0" w:line="240" w:lineRule="auto"/>
        <w:rPr>
          <w:lang w:eastAsia="es-CR"/>
        </w:rPr>
      </w:pPr>
    </w:p>
    <w:p w14:paraId="6D139B4C" w14:textId="71181CC2" w:rsidR="00B550A0" w:rsidRDefault="00554601" w:rsidP="00554601">
      <w:pPr>
        <w:tabs>
          <w:tab w:val="left" w:pos="1230"/>
        </w:tabs>
        <w:rPr>
          <w:lang w:eastAsia="es-CR"/>
        </w:rPr>
      </w:pPr>
      <w:r>
        <w:rPr>
          <w:lang w:eastAsia="es-CR"/>
        </w:rPr>
        <w:t>Los principales ingresos que recibe la Municipalidad de Buenos Aires son los siguientes:</w:t>
      </w:r>
      <w:r>
        <w:rPr>
          <w:lang w:eastAsia="es-CR"/>
        </w:rPr>
        <w:tab/>
      </w:r>
    </w:p>
    <w:p w14:paraId="0B1B1F2D" w14:textId="6A72CE26" w:rsidR="00554601" w:rsidRPr="00554601" w:rsidRDefault="00554601" w:rsidP="00554601">
      <w:pPr>
        <w:pStyle w:val="Prrafodelista"/>
        <w:numPr>
          <w:ilvl w:val="0"/>
          <w:numId w:val="49"/>
        </w:numPr>
        <w:tabs>
          <w:tab w:val="left" w:pos="1230"/>
        </w:tabs>
        <w:rPr>
          <w:b/>
          <w:bCs/>
          <w:lang w:eastAsia="es-CR"/>
        </w:rPr>
      </w:pPr>
      <w:r w:rsidRPr="00554601">
        <w:rPr>
          <w:b/>
          <w:bCs/>
          <w:lang w:eastAsia="es-CR"/>
        </w:rPr>
        <w:t>Ingresos de transacciones con contraprestación</w:t>
      </w:r>
    </w:p>
    <w:tbl>
      <w:tblPr>
        <w:tblW w:w="8921" w:type="dxa"/>
        <w:tblLook w:val="04A0" w:firstRow="1" w:lastRow="0" w:firstColumn="1" w:lastColumn="0" w:noHBand="0" w:noVBand="1"/>
      </w:tblPr>
      <w:tblGrid>
        <w:gridCol w:w="3818"/>
        <w:gridCol w:w="5103"/>
      </w:tblGrid>
      <w:tr w:rsidR="00554601" w:rsidRPr="00BA1BC3" w14:paraId="5A882C92" w14:textId="77777777" w:rsidTr="00441EDD">
        <w:trPr>
          <w:trHeight w:val="300"/>
        </w:trPr>
        <w:tc>
          <w:tcPr>
            <w:tcW w:w="3818" w:type="dxa"/>
            <w:tcBorders>
              <w:top w:val="single" w:sz="8" w:space="0" w:color="auto"/>
              <w:left w:val="single" w:sz="8" w:space="0" w:color="auto"/>
              <w:bottom w:val="nil"/>
              <w:right w:val="single" w:sz="8" w:space="0" w:color="auto"/>
            </w:tcBorders>
            <w:shd w:val="clear" w:color="000000" w:fill="1F3864"/>
            <w:noWrap/>
            <w:vAlign w:val="center"/>
            <w:hideMark/>
          </w:tcPr>
          <w:p w14:paraId="1E875B0A" w14:textId="77777777" w:rsidR="00554601" w:rsidRPr="00BA1BC3" w:rsidRDefault="00554601" w:rsidP="00441EDD">
            <w:pPr>
              <w:jc w:val="center"/>
              <w:rPr>
                <w:rFonts w:ascii="Arial Narrow" w:hAnsi="Arial Narrow" w:cs="Calibri"/>
                <w:color w:val="FFFFFF"/>
              </w:rPr>
            </w:pPr>
            <w:r w:rsidRPr="00BA1BC3">
              <w:rPr>
                <w:rFonts w:ascii="Arial Narrow" w:hAnsi="Arial Narrow" w:cs="Calibri"/>
                <w:color w:val="FFFFFF"/>
              </w:rPr>
              <w:t>TIPO DE INGRESO</w:t>
            </w:r>
          </w:p>
        </w:tc>
        <w:tc>
          <w:tcPr>
            <w:tcW w:w="5103" w:type="dxa"/>
            <w:tcBorders>
              <w:top w:val="single" w:sz="8" w:space="0" w:color="auto"/>
              <w:left w:val="nil"/>
              <w:bottom w:val="nil"/>
              <w:right w:val="single" w:sz="8" w:space="0" w:color="auto"/>
            </w:tcBorders>
            <w:shd w:val="clear" w:color="000000" w:fill="1F3864"/>
            <w:noWrap/>
            <w:vAlign w:val="center"/>
            <w:hideMark/>
          </w:tcPr>
          <w:p w14:paraId="49BC5EA8" w14:textId="77777777" w:rsidR="00554601" w:rsidRPr="00BA1BC3" w:rsidRDefault="00554601" w:rsidP="00441EDD">
            <w:pPr>
              <w:jc w:val="center"/>
              <w:rPr>
                <w:rFonts w:ascii="Arial Narrow" w:hAnsi="Arial Narrow" w:cs="Calibri"/>
                <w:color w:val="FFFFFF"/>
              </w:rPr>
            </w:pPr>
            <w:r w:rsidRPr="00BA1BC3">
              <w:rPr>
                <w:rFonts w:ascii="Arial Narrow" w:hAnsi="Arial Narrow" w:cs="Calibri"/>
                <w:color w:val="FFFFFF"/>
              </w:rPr>
              <w:t>TIEMPOS DEL DEVENGO:</w:t>
            </w:r>
          </w:p>
        </w:tc>
      </w:tr>
      <w:tr w:rsidR="00554601" w:rsidRPr="009202E1" w14:paraId="60801325" w14:textId="77777777" w:rsidTr="00441EDD">
        <w:trPr>
          <w:trHeight w:val="410"/>
        </w:trPr>
        <w:tc>
          <w:tcPr>
            <w:tcW w:w="3818"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3522B934"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lang w:val="es-ES"/>
              </w:rPr>
              <w:t>Servicios de saneamiento ambiental</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14:paraId="1027C367"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 (marzo, junio, setiembre y diciembre)</w:t>
            </w:r>
          </w:p>
        </w:tc>
      </w:tr>
      <w:tr w:rsidR="00554601" w:rsidRPr="009202E1" w14:paraId="3F1C9968" w14:textId="77777777" w:rsidTr="00441EDD">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2C6B4C48"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 Otros servicios comunitarios CECUDI</w:t>
            </w:r>
          </w:p>
        </w:tc>
        <w:tc>
          <w:tcPr>
            <w:tcW w:w="5103" w:type="dxa"/>
            <w:tcBorders>
              <w:top w:val="nil"/>
              <w:left w:val="nil"/>
              <w:bottom w:val="single" w:sz="8" w:space="0" w:color="auto"/>
              <w:right w:val="single" w:sz="8" w:space="0" w:color="auto"/>
            </w:tcBorders>
            <w:shd w:val="clear" w:color="auto" w:fill="auto"/>
            <w:noWrap/>
            <w:vAlign w:val="center"/>
            <w:hideMark/>
          </w:tcPr>
          <w:p w14:paraId="2B5A37D4"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 (marzo, junio, setiembre y diciembre)</w:t>
            </w:r>
          </w:p>
        </w:tc>
      </w:tr>
      <w:tr w:rsidR="00554601" w:rsidRPr="00BA1BC3" w14:paraId="69A673A9" w14:textId="77777777" w:rsidTr="00441EDD">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4735F902"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Alquiler de mercado</w:t>
            </w:r>
          </w:p>
        </w:tc>
        <w:tc>
          <w:tcPr>
            <w:tcW w:w="5103" w:type="dxa"/>
            <w:tcBorders>
              <w:top w:val="nil"/>
              <w:left w:val="nil"/>
              <w:bottom w:val="single" w:sz="8" w:space="0" w:color="auto"/>
              <w:right w:val="single" w:sz="8" w:space="0" w:color="auto"/>
            </w:tcBorders>
            <w:shd w:val="clear" w:color="auto" w:fill="auto"/>
            <w:noWrap/>
            <w:vAlign w:val="center"/>
            <w:hideMark/>
          </w:tcPr>
          <w:p w14:paraId="7C9E8D7A"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w:t>
            </w:r>
          </w:p>
        </w:tc>
      </w:tr>
      <w:tr w:rsidR="00554601" w:rsidRPr="00BA1BC3" w14:paraId="7F77517C" w14:textId="77777777" w:rsidTr="00441EDD">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31AFFB6E"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Alquiler de locales en edificio terminal de buses                       </w:t>
            </w:r>
          </w:p>
        </w:tc>
        <w:tc>
          <w:tcPr>
            <w:tcW w:w="5103" w:type="dxa"/>
            <w:tcBorders>
              <w:top w:val="nil"/>
              <w:left w:val="nil"/>
              <w:bottom w:val="single" w:sz="8" w:space="0" w:color="auto"/>
              <w:right w:val="single" w:sz="8" w:space="0" w:color="auto"/>
            </w:tcBorders>
            <w:shd w:val="clear" w:color="auto" w:fill="auto"/>
            <w:noWrap/>
            <w:vAlign w:val="center"/>
            <w:hideMark/>
          </w:tcPr>
          <w:p w14:paraId="474D670E"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mes adelantado</w:t>
            </w:r>
          </w:p>
        </w:tc>
      </w:tr>
      <w:tr w:rsidR="00554601" w:rsidRPr="00BA1BC3" w14:paraId="77BE3791" w14:textId="77777777" w:rsidTr="00441EDD">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1F7DF43D"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Servicios de cementerio                                                            </w:t>
            </w:r>
          </w:p>
        </w:tc>
        <w:tc>
          <w:tcPr>
            <w:tcW w:w="5103" w:type="dxa"/>
            <w:tcBorders>
              <w:top w:val="nil"/>
              <w:left w:val="nil"/>
              <w:bottom w:val="single" w:sz="8" w:space="0" w:color="auto"/>
              <w:right w:val="single" w:sz="8" w:space="0" w:color="auto"/>
            </w:tcBorders>
            <w:shd w:val="clear" w:color="auto" w:fill="auto"/>
            <w:noWrap/>
            <w:vAlign w:val="center"/>
            <w:hideMark/>
          </w:tcPr>
          <w:p w14:paraId="3E0F9B1B"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w:t>
            </w:r>
          </w:p>
        </w:tc>
      </w:tr>
      <w:tr w:rsidR="00554601" w:rsidRPr="00BA1BC3" w14:paraId="737B0A9E" w14:textId="77777777" w:rsidTr="00441EDD">
        <w:trPr>
          <w:trHeight w:val="410"/>
        </w:trPr>
        <w:tc>
          <w:tcPr>
            <w:tcW w:w="3818" w:type="dxa"/>
            <w:tcBorders>
              <w:top w:val="nil"/>
              <w:left w:val="single" w:sz="8" w:space="0" w:color="auto"/>
              <w:bottom w:val="single" w:sz="8" w:space="0" w:color="auto"/>
              <w:right w:val="single" w:sz="8" w:space="0" w:color="auto"/>
            </w:tcBorders>
            <w:shd w:val="clear" w:color="000000" w:fill="1F3864"/>
            <w:noWrap/>
            <w:vAlign w:val="center"/>
            <w:hideMark/>
          </w:tcPr>
          <w:p w14:paraId="5766B0EF" w14:textId="77777777" w:rsidR="00554601" w:rsidRPr="00BA1BC3" w:rsidRDefault="00554601" w:rsidP="00E10A69">
            <w:pPr>
              <w:spacing w:after="0" w:line="240" w:lineRule="auto"/>
              <w:rPr>
                <w:rFonts w:ascii="Arial Narrow" w:hAnsi="Arial Narrow" w:cs="Calibri"/>
                <w:color w:val="FFFFFF"/>
                <w:sz w:val="20"/>
                <w:szCs w:val="20"/>
              </w:rPr>
            </w:pPr>
            <w:r w:rsidRPr="00BA1BC3">
              <w:rPr>
                <w:rFonts w:ascii="Arial Narrow" w:hAnsi="Arial Narrow" w:cs="Calibri"/>
                <w:color w:val="FFFFFF"/>
                <w:sz w:val="20"/>
                <w:szCs w:val="20"/>
              </w:rPr>
              <w:t xml:space="preserve">Servicio de mantenimiento de parques obras y ornato             </w:t>
            </w:r>
          </w:p>
        </w:tc>
        <w:tc>
          <w:tcPr>
            <w:tcW w:w="5103" w:type="dxa"/>
            <w:tcBorders>
              <w:top w:val="nil"/>
              <w:left w:val="nil"/>
              <w:bottom w:val="single" w:sz="8" w:space="0" w:color="auto"/>
              <w:right w:val="single" w:sz="8" w:space="0" w:color="auto"/>
            </w:tcBorders>
            <w:shd w:val="clear" w:color="auto" w:fill="auto"/>
            <w:noWrap/>
            <w:vAlign w:val="center"/>
            <w:hideMark/>
          </w:tcPr>
          <w:p w14:paraId="199E9306" w14:textId="77777777" w:rsidR="00554601" w:rsidRPr="00BA1BC3" w:rsidRDefault="00554601" w:rsidP="00E10A69">
            <w:pPr>
              <w:spacing w:after="0" w:line="240" w:lineRule="auto"/>
              <w:rPr>
                <w:rFonts w:ascii="Arial Narrow" w:hAnsi="Arial Narrow" w:cs="Calibri"/>
                <w:color w:val="000000"/>
                <w:sz w:val="20"/>
                <w:szCs w:val="20"/>
              </w:rPr>
            </w:pPr>
            <w:r w:rsidRPr="00BA1BC3">
              <w:rPr>
                <w:rFonts w:ascii="Arial Narrow" w:hAnsi="Arial Narrow" w:cs="Calibri"/>
                <w:color w:val="000000"/>
                <w:sz w:val="20"/>
                <w:szCs w:val="20"/>
              </w:rPr>
              <w:t>Cobro por trimestre vencido</w:t>
            </w:r>
          </w:p>
        </w:tc>
      </w:tr>
    </w:tbl>
    <w:p w14:paraId="513809B8" w14:textId="77777777" w:rsidR="00554601" w:rsidRDefault="00554601" w:rsidP="00554601">
      <w:pPr>
        <w:pStyle w:val="NormalWeb"/>
        <w:spacing w:before="0" w:beforeAutospacing="0" w:after="0" w:afterAutospacing="0"/>
        <w:jc w:val="both"/>
        <w:rPr>
          <w:rFonts w:ascii="Arial Narrow" w:hAnsi="Arial Narrow"/>
          <w:b/>
          <w:bCs/>
          <w:sz w:val="22"/>
          <w:szCs w:val="22"/>
          <w:u w:val="single"/>
        </w:rPr>
      </w:pPr>
    </w:p>
    <w:p w14:paraId="27312DE1" w14:textId="7DD59FE0" w:rsidR="001A573B" w:rsidRPr="001A573B" w:rsidRDefault="001A573B" w:rsidP="001A573B">
      <w:pPr>
        <w:pStyle w:val="Prrafodelista"/>
        <w:numPr>
          <w:ilvl w:val="0"/>
          <w:numId w:val="49"/>
        </w:numPr>
        <w:tabs>
          <w:tab w:val="left" w:pos="1230"/>
        </w:tabs>
        <w:rPr>
          <w:b/>
          <w:bCs/>
          <w:lang w:eastAsia="es-CR"/>
        </w:rPr>
      </w:pPr>
      <w:r w:rsidRPr="001A573B">
        <w:rPr>
          <w:b/>
          <w:bCs/>
          <w:lang w:eastAsia="es-CR"/>
        </w:rPr>
        <w:t xml:space="preserve">Ingresos de transacciones </w:t>
      </w:r>
      <w:r>
        <w:rPr>
          <w:b/>
          <w:bCs/>
          <w:lang w:eastAsia="es-CR"/>
        </w:rPr>
        <w:t>si</w:t>
      </w:r>
      <w:r w:rsidRPr="001A573B">
        <w:rPr>
          <w:b/>
          <w:bCs/>
          <w:lang w:eastAsia="es-CR"/>
        </w:rPr>
        <w:t>n contraprestación</w:t>
      </w:r>
    </w:p>
    <w:tbl>
      <w:tblPr>
        <w:tblW w:w="8921" w:type="dxa"/>
        <w:tblLook w:val="04A0" w:firstRow="1" w:lastRow="0" w:firstColumn="1" w:lastColumn="0" w:noHBand="0" w:noVBand="1"/>
      </w:tblPr>
      <w:tblGrid>
        <w:gridCol w:w="3440"/>
        <w:gridCol w:w="5481"/>
      </w:tblGrid>
      <w:tr w:rsidR="00554601" w:rsidRPr="009E6593" w14:paraId="6B2A6134" w14:textId="77777777" w:rsidTr="00441EDD">
        <w:trPr>
          <w:trHeight w:val="300"/>
        </w:trPr>
        <w:tc>
          <w:tcPr>
            <w:tcW w:w="3440" w:type="dxa"/>
            <w:tcBorders>
              <w:top w:val="single" w:sz="8" w:space="0" w:color="auto"/>
              <w:left w:val="single" w:sz="8" w:space="0" w:color="auto"/>
              <w:bottom w:val="nil"/>
              <w:right w:val="single" w:sz="8" w:space="0" w:color="auto"/>
            </w:tcBorders>
            <w:shd w:val="clear" w:color="000000" w:fill="1F3864"/>
            <w:noWrap/>
            <w:vAlign w:val="center"/>
            <w:hideMark/>
          </w:tcPr>
          <w:p w14:paraId="6F9D3FC1" w14:textId="77777777" w:rsidR="00554601" w:rsidRPr="009E6593" w:rsidRDefault="00554601" w:rsidP="00441EDD">
            <w:pPr>
              <w:jc w:val="center"/>
              <w:rPr>
                <w:rFonts w:ascii="Arial Narrow" w:hAnsi="Arial Narrow" w:cs="Calibri"/>
                <w:color w:val="FFFFFF"/>
              </w:rPr>
            </w:pPr>
            <w:r w:rsidRPr="009E6593">
              <w:rPr>
                <w:rFonts w:ascii="Arial Narrow" w:hAnsi="Arial Narrow" w:cs="Calibri"/>
                <w:color w:val="FFFFFF"/>
              </w:rPr>
              <w:t>TIPO DE INGRESO</w:t>
            </w:r>
          </w:p>
        </w:tc>
        <w:tc>
          <w:tcPr>
            <w:tcW w:w="5481" w:type="dxa"/>
            <w:tcBorders>
              <w:top w:val="single" w:sz="8" w:space="0" w:color="auto"/>
              <w:left w:val="nil"/>
              <w:bottom w:val="nil"/>
              <w:right w:val="single" w:sz="8" w:space="0" w:color="auto"/>
            </w:tcBorders>
            <w:shd w:val="clear" w:color="000000" w:fill="1F3864"/>
            <w:noWrap/>
            <w:vAlign w:val="center"/>
            <w:hideMark/>
          </w:tcPr>
          <w:p w14:paraId="7EA3C0DA" w14:textId="77777777" w:rsidR="00554601" w:rsidRPr="009E6593" w:rsidRDefault="00554601" w:rsidP="00441EDD">
            <w:pPr>
              <w:jc w:val="center"/>
              <w:rPr>
                <w:rFonts w:ascii="Arial Narrow" w:hAnsi="Arial Narrow" w:cs="Calibri"/>
                <w:color w:val="FFFFFF"/>
              </w:rPr>
            </w:pPr>
            <w:r w:rsidRPr="009E6593">
              <w:rPr>
                <w:rFonts w:ascii="Arial Narrow" w:hAnsi="Arial Narrow" w:cs="Calibri"/>
                <w:color w:val="FFFFFF"/>
              </w:rPr>
              <w:t>TIEMPOS DEL DEVENGO:</w:t>
            </w:r>
          </w:p>
        </w:tc>
      </w:tr>
      <w:tr w:rsidR="00554601" w:rsidRPr="009202E1" w14:paraId="0CB9B2C8" w14:textId="77777777" w:rsidTr="00441EDD">
        <w:trPr>
          <w:trHeight w:val="300"/>
        </w:trPr>
        <w:tc>
          <w:tcPr>
            <w:tcW w:w="3440" w:type="dxa"/>
            <w:tcBorders>
              <w:top w:val="single" w:sz="8" w:space="0" w:color="auto"/>
              <w:left w:val="single" w:sz="8" w:space="0" w:color="auto"/>
              <w:bottom w:val="single" w:sz="8" w:space="0" w:color="auto"/>
              <w:right w:val="single" w:sz="8" w:space="0" w:color="auto"/>
            </w:tcBorders>
            <w:shd w:val="clear" w:color="000000" w:fill="1F3864"/>
            <w:vAlign w:val="center"/>
            <w:hideMark/>
          </w:tcPr>
          <w:p w14:paraId="53E00B64"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Impuesto sobre bienes i</w:t>
            </w:r>
            <w:r>
              <w:rPr>
                <w:rFonts w:ascii="Arial Narrow" w:hAnsi="Arial Narrow" w:cs="Calibri"/>
                <w:color w:val="FFFFFF"/>
              </w:rPr>
              <w:t>n</w:t>
            </w:r>
            <w:r w:rsidRPr="002E5FC9">
              <w:rPr>
                <w:rFonts w:ascii="Arial Narrow" w:hAnsi="Arial Narrow" w:cs="Calibri"/>
                <w:color w:val="FFFFFF"/>
              </w:rPr>
              <w:t>muebles</w:t>
            </w:r>
          </w:p>
        </w:tc>
        <w:tc>
          <w:tcPr>
            <w:tcW w:w="5481" w:type="dxa"/>
            <w:tcBorders>
              <w:top w:val="single" w:sz="8" w:space="0" w:color="auto"/>
              <w:left w:val="nil"/>
              <w:bottom w:val="single" w:sz="8" w:space="0" w:color="auto"/>
              <w:right w:val="single" w:sz="8" w:space="0" w:color="auto"/>
            </w:tcBorders>
            <w:shd w:val="clear" w:color="auto" w:fill="auto"/>
            <w:vAlign w:val="center"/>
            <w:hideMark/>
          </w:tcPr>
          <w:p w14:paraId="5521CCC6"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anual vencido (Se cobra por trimestre).</w:t>
            </w:r>
          </w:p>
        </w:tc>
      </w:tr>
      <w:tr w:rsidR="00554601" w:rsidRPr="009202E1" w14:paraId="1A396A7A" w14:textId="77777777" w:rsidTr="00441EDD">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4B0C56E2"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Impuestos específicos sobre la producción y consumo de bienes</w:t>
            </w:r>
          </w:p>
        </w:tc>
        <w:tc>
          <w:tcPr>
            <w:tcW w:w="5481" w:type="dxa"/>
            <w:tcBorders>
              <w:top w:val="nil"/>
              <w:left w:val="nil"/>
              <w:bottom w:val="single" w:sz="8" w:space="0" w:color="auto"/>
              <w:right w:val="single" w:sz="8" w:space="0" w:color="auto"/>
            </w:tcBorders>
            <w:shd w:val="clear" w:color="auto" w:fill="auto"/>
            <w:vAlign w:val="center"/>
            <w:hideMark/>
          </w:tcPr>
          <w:p w14:paraId="336DE6BB"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por trimestre adelantado y otros al momento de darse el hecho generador (impuesto de patentes, de licores, sobre construcción).</w:t>
            </w:r>
          </w:p>
        </w:tc>
      </w:tr>
      <w:tr w:rsidR="00554601" w:rsidRPr="009202E1" w14:paraId="6823478B" w14:textId="77777777" w:rsidTr="00441EDD">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27B69C4B" w14:textId="77777777" w:rsidR="00554601" w:rsidRPr="002E5FC9" w:rsidRDefault="00554601" w:rsidP="00E10A69">
            <w:pPr>
              <w:spacing w:after="0" w:line="240" w:lineRule="auto"/>
              <w:jc w:val="both"/>
              <w:rPr>
                <w:rFonts w:ascii="Arial Narrow" w:hAnsi="Arial Narrow" w:cs="Calibri"/>
                <w:color w:val="FFFFFF"/>
              </w:rPr>
            </w:pPr>
            <w:r w:rsidRPr="002E5FC9">
              <w:rPr>
                <w:rFonts w:ascii="Arial Narrow" w:hAnsi="Arial Narrow" w:cs="Calibri"/>
                <w:color w:val="FFFFFF"/>
              </w:rPr>
              <w:t>transferencias corrientes</w:t>
            </w:r>
          </w:p>
        </w:tc>
        <w:tc>
          <w:tcPr>
            <w:tcW w:w="5481" w:type="dxa"/>
            <w:tcBorders>
              <w:top w:val="nil"/>
              <w:left w:val="nil"/>
              <w:bottom w:val="single" w:sz="8" w:space="0" w:color="auto"/>
              <w:right w:val="single" w:sz="8" w:space="0" w:color="auto"/>
            </w:tcBorders>
            <w:shd w:val="clear" w:color="auto" w:fill="auto"/>
            <w:vAlign w:val="center"/>
            <w:hideMark/>
          </w:tcPr>
          <w:p w14:paraId="2396B826"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según criterio establecido para el giro a favor de la Municipalidad, según asignación presupuestaria del ente concedente.</w:t>
            </w:r>
          </w:p>
        </w:tc>
      </w:tr>
      <w:tr w:rsidR="00554601" w:rsidRPr="009202E1" w14:paraId="0CEC99CA" w14:textId="77777777" w:rsidTr="00441EDD">
        <w:trPr>
          <w:trHeight w:val="570"/>
        </w:trPr>
        <w:tc>
          <w:tcPr>
            <w:tcW w:w="3440" w:type="dxa"/>
            <w:tcBorders>
              <w:top w:val="nil"/>
              <w:left w:val="single" w:sz="8" w:space="0" w:color="auto"/>
              <w:bottom w:val="single" w:sz="8" w:space="0" w:color="auto"/>
              <w:right w:val="single" w:sz="8" w:space="0" w:color="auto"/>
            </w:tcBorders>
            <w:shd w:val="clear" w:color="000000" w:fill="1F3864"/>
            <w:vAlign w:val="center"/>
            <w:hideMark/>
          </w:tcPr>
          <w:p w14:paraId="2C7C931D" w14:textId="77777777" w:rsidR="00554601" w:rsidRPr="002E5FC9" w:rsidRDefault="00554601" w:rsidP="00441EDD">
            <w:pPr>
              <w:jc w:val="both"/>
              <w:rPr>
                <w:rFonts w:ascii="Arial Narrow" w:hAnsi="Arial Narrow" w:cs="Calibri"/>
                <w:color w:val="FFFFFF"/>
              </w:rPr>
            </w:pPr>
            <w:r w:rsidRPr="002E5FC9">
              <w:rPr>
                <w:rFonts w:ascii="Arial Narrow" w:hAnsi="Arial Narrow" w:cs="Calibri"/>
                <w:color w:val="FFFFFF"/>
              </w:rPr>
              <w:t>transferencias de capital</w:t>
            </w:r>
          </w:p>
        </w:tc>
        <w:tc>
          <w:tcPr>
            <w:tcW w:w="5481" w:type="dxa"/>
            <w:tcBorders>
              <w:top w:val="nil"/>
              <w:left w:val="nil"/>
              <w:bottom w:val="single" w:sz="8" w:space="0" w:color="auto"/>
              <w:right w:val="single" w:sz="8" w:space="0" w:color="auto"/>
            </w:tcBorders>
            <w:shd w:val="clear" w:color="auto" w:fill="auto"/>
            <w:vAlign w:val="center"/>
            <w:hideMark/>
          </w:tcPr>
          <w:p w14:paraId="42247D6D" w14:textId="77777777" w:rsidR="00554601" w:rsidRPr="00E10A69" w:rsidRDefault="00554601" w:rsidP="00E10A69">
            <w:pPr>
              <w:spacing w:after="0" w:line="240" w:lineRule="auto"/>
              <w:rPr>
                <w:rFonts w:ascii="Arial Narrow" w:hAnsi="Arial Narrow" w:cs="Calibri"/>
                <w:color w:val="000000"/>
                <w:sz w:val="20"/>
                <w:szCs w:val="20"/>
              </w:rPr>
            </w:pPr>
            <w:r w:rsidRPr="00E10A69">
              <w:rPr>
                <w:rFonts w:ascii="Arial Narrow" w:hAnsi="Arial Narrow" w:cs="Calibri"/>
                <w:color w:val="000000"/>
                <w:sz w:val="20"/>
                <w:szCs w:val="20"/>
              </w:rPr>
              <w:t>Cobro según criterio establecido para el giro a favor de la Municipalidad, según asignación presupuestaria del ente concedente.</w:t>
            </w:r>
          </w:p>
        </w:tc>
      </w:tr>
    </w:tbl>
    <w:p w14:paraId="5ADB37C5" w14:textId="77777777" w:rsidR="00FC5C04" w:rsidRPr="00BC7C5B" w:rsidRDefault="00DC340E" w:rsidP="000733EB">
      <w:pPr>
        <w:pStyle w:val="Ttulo3"/>
        <w:rPr>
          <w:rStyle w:val="Ttulo5Car"/>
          <w:rFonts w:ascii="Arial Narrow" w:eastAsia="Calibri" w:hAnsi="Arial Narrow"/>
          <w:iCs w:val="0"/>
          <w:caps w:val="0"/>
          <w:sz w:val="24"/>
          <w:szCs w:val="24"/>
        </w:rPr>
      </w:pPr>
      <w:bookmarkStart w:id="427" w:name="_Toc107406125"/>
      <w:bookmarkEnd w:id="425"/>
      <w:bookmarkEnd w:id="426"/>
      <w:r w:rsidRPr="00BC7C5B">
        <w:rPr>
          <w:rFonts w:ascii="Arial Narrow" w:eastAsia="Calibri" w:hAnsi="Arial Narrow"/>
          <w:i/>
          <w:sz w:val="24"/>
          <w:szCs w:val="24"/>
        </w:rPr>
        <w:lastRenderedPageBreak/>
        <w:t xml:space="preserve">4.1 </w:t>
      </w:r>
      <w:r w:rsidR="00A8214B" w:rsidRPr="00BC7C5B">
        <w:rPr>
          <w:rFonts w:ascii="Arial Narrow" w:eastAsia="Calibri" w:hAnsi="Arial Narrow"/>
          <w:i/>
          <w:sz w:val="24"/>
          <w:szCs w:val="24"/>
        </w:rPr>
        <w:t>IMPUESTOS</w:t>
      </w:r>
      <w:bookmarkEnd w:id="427"/>
    </w:p>
    <w:p w14:paraId="26F7668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28" w:name="_Toc14344757"/>
      <w:bookmarkStart w:id="429" w:name="_Toc33601254"/>
      <w:bookmarkStart w:id="430" w:name="_Toc107406126"/>
      <w:r w:rsidRPr="00BC7C5B">
        <w:rPr>
          <w:rFonts w:ascii="Arial Narrow" w:eastAsia="Times New Roman" w:hAnsi="Arial Narrow"/>
          <w:b/>
          <w:bCs/>
        </w:rPr>
        <w:t>NOTA N° 31</w:t>
      </w:r>
      <w:bookmarkEnd w:id="428"/>
      <w:bookmarkEnd w:id="429"/>
      <w:bookmarkEnd w:id="430"/>
    </w:p>
    <w:p w14:paraId="7C25C480"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31" w:name="_Toc14344758"/>
      <w:bookmarkStart w:id="432" w:name="_Toc33601255"/>
      <w:bookmarkStart w:id="433" w:name="_Toc107406127"/>
      <w:r w:rsidRPr="00BC7C5B">
        <w:rPr>
          <w:rFonts w:ascii="Arial Narrow" w:eastAsia="Times New Roman" w:hAnsi="Arial Narrow"/>
          <w:b/>
          <w:bCs/>
        </w:rPr>
        <w:t>Impuestos sobre los ingresos, las utilidades y las ganancias de capital</w:t>
      </w:r>
      <w:bookmarkEnd w:id="431"/>
      <w:bookmarkEnd w:id="432"/>
      <w:bookmarkEnd w:id="43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D3A0DF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052D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A6008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01F4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6BC80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E545A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3ACF4D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0EC478E8"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7375EA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236176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02CF79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22B9D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740351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542625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B434FFF" w14:textId="77777777" w:rsidTr="0080777B">
        <w:trPr>
          <w:trHeight w:val="57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25F1E25"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4.1.1.</w:t>
            </w:r>
          </w:p>
        </w:tc>
        <w:tc>
          <w:tcPr>
            <w:tcW w:w="3320" w:type="dxa"/>
            <w:tcBorders>
              <w:top w:val="nil"/>
              <w:left w:val="nil"/>
              <w:bottom w:val="single" w:sz="8" w:space="0" w:color="auto"/>
              <w:right w:val="single" w:sz="8" w:space="0" w:color="auto"/>
            </w:tcBorders>
            <w:shd w:val="clear" w:color="auto" w:fill="auto"/>
            <w:vAlign w:val="center"/>
            <w:hideMark/>
          </w:tcPr>
          <w:p w14:paraId="36143E5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los ingresos, las utilidades y las ganancias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41A7913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31</w:t>
            </w:r>
          </w:p>
        </w:tc>
        <w:tc>
          <w:tcPr>
            <w:tcW w:w="1240" w:type="dxa"/>
            <w:tcBorders>
              <w:top w:val="nil"/>
              <w:left w:val="nil"/>
              <w:bottom w:val="single" w:sz="8" w:space="0" w:color="auto"/>
              <w:right w:val="single" w:sz="8" w:space="0" w:color="auto"/>
            </w:tcBorders>
            <w:shd w:val="clear" w:color="auto" w:fill="auto"/>
            <w:noWrap/>
            <w:vAlign w:val="center"/>
            <w:hideMark/>
          </w:tcPr>
          <w:p w14:paraId="547A415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128C0E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37E31A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060C74C" w14:textId="77777777" w:rsidR="000733EB" w:rsidRPr="00BC7C5B" w:rsidRDefault="000733EB" w:rsidP="006F6896">
      <w:pPr>
        <w:pStyle w:val="NormalWeb"/>
        <w:spacing w:before="0" w:beforeAutospacing="0" w:after="0" w:afterAutospacing="0"/>
        <w:jc w:val="both"/>
        <w:rPr>
          <w:rFonts w:ascii="Arial Narrow" w:hAnsi="Arial Narrow"/>
          <w:b/>
          <w:bCs/>
          <w:sz w:val="22"/>
          <w:szCs w:val="22"/>
          <w:lang w:val="es-ES"/>
        </w:rPr>
      </w:pPr>
    </w:p>
    <w:p w14:paraId="5BCA8A65"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42C3217" w14:textId="77777777" w:rsidR="00743525" w:rsidRPr="00BC7C5B" w:rsidRDefault="00823742" w:rsidP="006F6896">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Impuestos sobre los ingresos, las utilidades y las ganancias de capital, 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00743525" w:rsidRPr="00BC7C5B">
        <w:rPr>
          <w:rFonts w:ascii="Arial Narrow" w:hAnsi="Arial Narrow"/>
        </w:rPr>
        <w:t xml:space="preserve"> (</w:t>
      </w:r>
      <w:r w:rsidR="00743525" w:rsidRPr="00BC7C5B">
        <w:rPr>
          <w:rFonts w:ascii="Arial Narrow" w:hAnsi="Arial Narrow"/>
          <w:highlight w:val="lightGray"/>
        </w:rPr>
        <w:t>Indicar la razón de las variaciones de un periodo a otro)</w:t>
      </w:r>
    </w:p>
    <w:p w14:paraId="2E8A5753" w14:textId="3EBD0B10"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C44E31F"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9C9D92E" w14:textId="77777777" w:rsidR="00A149DE" w:rsidRPr="00BC7C5B" w:rsidRDefault="00A149DE" w:rsidP="00743525">
      <w:pPr>
        <w:spacing w:after="160" w:line="240" w:lineRule="auto"/>
        <w:jc w:val="both"/>
        <w:rPr>
          <w:rFonts w:ascii="Arial Narrow" w:hAnsi="Arial Narrow"/>
          <w:b/>
          <w:sz w:val="24"/>
          <w:szCs w:val="24"/>
        </w:rPr>
      </w:pPr>
    </w:p>
    <w:p w14:paraId="5F9D87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34" w:name="_Toc14344763"/>
      <w:bookmarkStart w:id="435" w:name="_Toc33601256"/>
      <w:bookmarkStart w:id="436" w:name="_Toc107406128"/>
      <w:r w:rsidRPr="00BC7C5B">
        <w:rPr>
          <w:rFonts w:ascii="Arial Narrow" w:eastAsia="Times New Roman" w:hAnsi="Arial Narrow"/>
          <w:b/>
          <w:bCs/>
        </w:rPr>
        <w:t>NOTA N° 32</w:t>
      </w:r>
      <w:bookmarkEnd w:id="434"/>
      <w:bookmarkEnd w:id="435"/>
      <w:bookmarkEnd w:id="436"/>
    </w:p>
    <w:p w14:paraId="39524F7E"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37" w:name="_Toc14344764"/>
      <w:bookmarkStart w:id="438" w:name="_Toc33601257"/>
      <w:bookmarkStart w:id="439" w:name="_Toc107406129"/>
      <w:r w:rsidRPr="00BC7C5B">
        <w:rPr>
          <w:rFonts w:ascii="Arial Narrow" w:eastAsia="Times New Roman" w:hAnsi="Arial Narrow"/>
          <w:b/>
          <w:bCs/>
        </w:rPr>
        <w:t>Impuestos sobre la propiedad</w:t>
      </w:r>
      <w:bookmarkEnd w:id="437"/>
      <w:bookmarkEnd w:id="438"/>
      <w:bookmarkEnd w:id="43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F145F9A"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C06BD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F5F37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8B013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9752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D0A73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6ABFCF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45E34CF3"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A488E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225372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8C0905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6EC2B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308DD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3BD72A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F875471"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C0BE49D"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4.1.2.</w:t>
            </w:r>
          </w:p>
        </w:tc>
        <w:tc>
          <w:tcPr>
            <w:tcW w:w="3320" w:type="dxa"/>
            <w:tcBorders>
              <w:top w:val="nil"/>
              <w:left w:val="nil"/>
              <w:bottom w:val="single" w:sz="8" w:space="0" w:color="auto"/>
              <w:right w:val="single" w:sz="8" w:space="0" w:color="auto"/>
            </w:tcBorders>
            <w:shd w:val="clear" w:color="auto" w:fill="auto"/>
            <w:vAlign w:val="center"/>
            <w:hideMark/>
          </w:tcPr>
          <w:p w14:paraId="2F4E28D0"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la propiedad</w:t>
            </w:r>
          </w:p>
        </w:tc>
        <w:tc>
          <w:tcPr>
            <w:tcW w:w="560" w:type="dxa"/>
            <w:tcBorders>
              <w:top w:val="nil"/>
              <w:left w:val="nil"/>
              <w:bottom w:val="single" w:sz="8" w:space="0" w:color="auto"/>
              <w:right w:val="single" w:sz="8" w:space="0" w:color="auto"/>
            </w:tcBorders>
            <w:shd w:val="clear" w:color="auto" w:fill="auto"/>
            <w:noWrap/>
            <w:vAlign w:val="center"/>
            <w:hideMark/>
          </w:tcPr>
          <w:p w14:paraId="64807BD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32</w:t>
            </w:r>
          </w:p>
        </w:tc>
        <w:tc>
          <w:tcPr>
            <w:tcW w:w="1240" w:type="dxa"/>
            <w:tcBorders>
              <w:top w:val="nil"/>
              <w:left w:val="nil"/>
              <w:bottom w:val="single" w:sz="8" w:space="0" w:color="auto"/>
              <w:right w:val="single" w:sz="8" w:space="0" w:color="auto"/>
            </w:tcBorders>
            <w:shd w:val="clear" w:color="auto" w:fill="auto"/>
            <w:noWrap/>
            <w:vAlign w:val="center"/>
            <w:hideMark/>
          </w:tcPr>
          <w:p w14:paraId="301CD85A" w14:textId="48640139" w:rsidR="0080777B" w:rsidRPr="00E24B9E" w:rsidRDefault="00E24B9E" w:rsidP="00E24B9E">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427 635,14</w:t>
            </w:r>
          </w:p>
        </w:tc>
        <w:tc>
          <w:tcPr>
            <w:tcW w:w="1240" w:type="dxa"/>
            <w:tcBorders>
              <w:top w:val="nil"/>
              <w:left w:val="nil"/>
              <w:bottom w:val="single" w:sz="8" w:space="0" w:color="auto"/>
              <w:right w:val="single" w:sz="8" w:space="0" w:color="auto"/>
            </w:tcBorders>
            <w:shd w:val="clear" w:color="auto" w:fill="auto"/>
            <w:noWrap/>
            <w:vAlign w:val="center"/>
            <w:hideMark/>
          </w:tcPr>
          <w:p w14:paraId="5DA4D35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74C272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65BF5940" w14:textId="77777777" w:rsidR="000733EB" w:rsidRPr="00BC7C5B" w:rsidRDefault="000733EB" w:rsidP="006F6896">
      <w:pPr>
        <w:pStyle w:val="NormalWeb"/>
        <w:spacing w:before="0" w:beforeAutospacing="0" w:after="0" w:afterAutospacing="0"/>
        <w:jc w:val="both"/>
        <w:rPr>
          <w:rFonts w:ascii="Arial Narrow" w:hAnsi="Arial Narrow"/>
          <w:b/>
          <w:bCs/>
          <w:sz w:val="22"/>
          <w:szCs w:val="22"/>
          <w:lang w:val="es-ES"/>
        </w:rPr>
      </w:pPr>
    </w:p>
    <w:p w14:paraId="78CFE328"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4A7FD9" w14:textId="538BA9BC"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Impuestos sobre la propiedad, </w:t>
      </w:r>
      <w:r w:rsidR="00B766FA" w:rsidRPr="00823742">
        <w:rPr>
          <w:rFonts w:ascii="Arial Narrow" w:eastAsiaTheme="minorEastAsia" w:hAnsi="Arial Narrow" w:cs="Arial Narrow"/>
          <w:color w:val="000000"/>
          <w:lang w:eastAsia="es-CR"/>
        </w:rPr>
        <w:t xml:space="preserve">representa el </w:t>
      </w:r>
      <w:r w:rsidR="00E24B9E">
        <w:rPr>
          <w:rFonts w:ascii="Arial Narrow" w:eastAsiaTheme="minorEastAsia" w:hAnsi="Arial Narrow" w:cs="Arial Narrow"/>
          <w:color w:val="000000"/>
          <w:lang w:eastAsia="es-CR"/>
        </w:rPr>
        <w:t>1</w:t>
      </w:r>
      <w:r w:rsidR="00B766FA" w:rsidRPr="00823742">
        <w:rPr>
          <w:rFonts w:ascii="Arial Narrow" w:eastAsiaTheme="minorEastAsia" w:hAnsi="Arial Narrow" w:cs="Arial Narrow"/>
          <w:color w:val="000000"/>
          <w:lang w:eastAsia="es-CR"/>
        </w:rPr>
        <w:t>0</w:t>
      </w:r>
      <w:r w:rsidR="00E24B9E">
        <w:rPr>
          <w:rFonts w:ascii="Arial Narrow" w:eastAsiaTheme="minorEastAsia" w:hAnsi="Arial Narrow" w:cs="Arial Narrow"/>
          <w:color w:val="000000"/>
          <w:lang w:eastAsia="es-CR"/>
        </w:rPr>
        <w:t>,19</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B44C9DA" w14:textId="2101260F" w:rsidR="003F1CA5" w:rsidRDefault="003F1CA5" w:rsidP="00E24B9E">
      <w:pPr>
        <w:spacing w:after="160" w:line="240" w:lineRule="auto"/>
        <w:jc w:val="both"/>
        <w:rPr>
          <w:rFonts w:ascii="Arial Narrow" w:hAnsi="Arial Narrow"/>
        </w:rPr>
      </w:pPr>
      <w:r>
        <w:rPr>
          <w:rFonts w:ascii="Arial Narrow" w:hAnsi="Arial Narrow"/>
        </w:rPr>
        <w:t xml:space="preserve">El saldo que presenta la cuenta de Impuestos sobre la propiedad corresponde a los montos </w:t>
      </w:r>
      <w:r w:rsidR="00887A58">
        <w:rPr>
          <w:rFonts w:ascii="Arial Narrow" w:hAnsi="Arial Narrow"/>
        </w:rPr>
        <w:t xml:space="preserve">del primer semestre de año 2022 puestos al cobro correspondientes al </w:t>
      </w:r>
      <w:r>
        <w:rPr>
          <w:rFonts w:ascii="Arial Narrow" w:hAnsi="Arial Narrow"/>
        </w:rPr>
        <w:t>Impuestos sobre la propiedad de bienes inmuebles, que le</w:t>
      </w:r>
      <w:r w:rsidR="00887A58">
        <w:rPr>
          <w:rFonts w:ascii="Arial Narrow" w:hAnsi="Arial Narrow"/>
        </w:rPr>
        <w:t>s</w:t>
      </w:r>
      <w:r>
        <w:rPr>
          <w:rFonts w:ascii="Arial Narrow" w:hAnsi="Arial Narrow"/>
        </w:rPr>
        <w:t xml:space="preserve"> corresponde </w:t>
      </w:r>
      <w:r w:rsidR="00887A58">
        <w:rPr>
          <w:rFonts w:ascii="Arial Narrow" w:hAnsi="Arial Narrow"/>
        </w:rPr>
        <w:t>cobrar a las Municipalidades del país</w:t>
      </w:r>
      <w:r w:rsidR="001B418F">
        <w:rPr>
          <w:rFonts w:ascii="Arial Narrow" w:hAnsi="Arial Narrow"/>
        </w:rPr>
        <w:t xml:space="preserve"> a los propietarios de bienes muebles e inmuebles</w:t>
      </w:r>
      <w:r w:rsidR="00887A58">
        <w:rPr>
          <w:rFonts w:ascii="Arial Narrow" w:hAnsi="Arial Narrow"/>
        </w:rPr>
        <w:t>, según la</w:t>
      </w:r>
      <w:r>
        <w:rPr>
          <w:rFonts w:ascii="Arial Narrow" w:hAnsi="Arial Narrow"/>
        </w:rPr>
        <w:t xml:space="preserve"> Ley de Impuesto sobre Bienes Inmuebles, Ley Nro. 7509</w:t>
      </w:r>
      <w:r w:rsidR="001B418F">
        <w:rPr>
          <w:rFonts w:ascii="Arial Narrow" w:hAnsi="Arial Narrow"/>
        </w:rPr>
        <w:t>.</w:t>
      </w:r>
    </w:p>
    <w:p w14:paraId="02B64817" w14:textId="6848FB4B" w:rsidR="00E24B9E" w:rsidRDefault="00E24B9E" w:rsidP="00E24B9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5F85241" w14:textId="2CA0E6B8" w:rsidR="00E24B9E" w:rsidRDefault="00E24B9E" w:rsidP="00E24B9E">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DA2607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5B8794" w14:textId="77777777" w:rsidR="00D61D74" w:rsidRPr="00BC7C5B" w:rsidRDefault="00D61D74" w:rsidP="00743525">
      <w:pPr>
        <w:spacing w:after="160" w:line="240" w:lineRule="auto"/>
        <w:jc w:val="both"/>
        <w:rPr>
          <w:rFonts w:ascii="Arial Narrow" w:hAnsi="Arial Narrow"/>
          <w:sz w:val="24"/>
          <w:szCs w:val="24"/>
        </w:rPr>
      </w:pPr>
    </w:p>
    <w:p w14:paraId="076D0426" w14:textId="77777777" w:rsidR="008D6425" w:rsidRPr="00BC7C5B" w:rsidRDefault="008D6425" w:rsidP="006F6896">
      <w:pPr>
        <w:keepNext/>
        <w:keepLines/>
        <w:spacing w:before="120" w:after="120" w:line="360" w:lineRule="auto"/>
        <w:ind w:right="-425"/>
        <w:jc w:val="both"/>
        <w:outlineLvl w:val="1"/>
        <w:rPr>
          <w:rFonts w:ascii="Arial Narrow" w:eastAsia="Times New Roman" w:hAnsi="Arial Narrow"/>
          <w:b/>
          <w:bCs/>
        </w:rPr>
      </w:pPr>
      <w:bookmarkStart w:id="440" w:name="_Toc14344771"/>
      <w:bookmarkStart w:id="441" w:name="_Toc33601258"/>
      <w:bookmarkStart w:id="442" w:name="_Toc107406130"/>
      <w:r w:rsidRPr="00BC7C5B">
        <w:rPr>
          <w:rFonts w:ascii="Arial Narrow" w:eastAsia="Times New Roman" w:hAnsi="Arial Narrow"/>
          <w:b/>
          <w:bCs/>
        </w:rPr>
        <w:t>NOTA N° 3</w:t>
      </w:r>
      <w:bookmarkEnd w:id="440"/>
      <w:r w:rsidRPr="00BC7C5B">
        <w:rPr>
          <w:rFonts w:ascii="Arial Narrow" w:eastAsia="Times New Roman" w:hAnsi="Arial Narrow"/>
          <w:b/>
          <w:bCs/>
        </w:rPr>
        <w:t>3</w:t>
      </w:r>
      <w:bookmarkEnd w:id="441"/>
      <w:bookmarkEnd w:id="442"/>
    </w:p>
    <w:p w14:paraId="7C44CEF0"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3" w:name="_Toc14344772"/>
      <w:bookmarkStart w:id="444" w:name="_Toc33601259"/>
      <w:bookmarkStart w:id="445" w:name="_Toc107406131"/>
      <w:r w:rsidRPr="00BC7C5B">
        <w:rPr>
          <w:rFonts w:ascii="Arial Narrow" w:eastAsia="Times New Roman" w:hAnsi="Arial Narrow"/>
          <w:b/>
          <w:bCs/>
        </w:rPr>
        <w:t>Impuestos sobre bienes y servicios</w:t>
      </w:r>
      <w:bookmarkEnd w:id="443"/>
      <w:bookmarkEnd w:id="444"/>
      <w:bookmarkEnd w:id="44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6D0D84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C3C2A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bookmarkStart w:id="446" w:name="_Toc14344776"/>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10397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7A7E1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44716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C0557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B9B7B2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53731E26"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5068D8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76FB3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341737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0F6A2C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CF4EE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13175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52C98726"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25884D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4.1.3.</w:t>
            </w:r>
          </w:p>
        </w:tc>
        <w:tc>
          <w:tcPr>
            <w:tcW w:w="3320" w:type="dxa"/>
            <w:tcBorders>
              <w:top w:val="nil"/>
              <w:left w:val="nil"/>
              <w:bottom w:val="single" w:sz="8" w:space="0" w:color="auto"/>
              <w:right w:val="single" w:sz="8" w:space="0" w:color="auto"/>
            </w:tcBorders>
            <w:shd w:val="clear" w:color="auto" w:fill="auto"/>
            <w:vAlign w:val="center"/>
            <w:hideMark/>
          </w:tcPr>
          <w:p w14:paraId="18EC778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bienes y servicios</w:t>
            </w:r>
          </w:p>
        </w:tc>
        <w:tc>
          <w:tcPr>
            <w:tcW w:w="560" w:type="dxa"/>
            <w:tcBorders>
              <w:top w:val="nil"/>
              <w:left w:val="nil"/>
              <w:bottom w:val="single" w:sz="8" w:space="0" w:color="auto"/>
              <w:right w:val="single" w:sz="8" w:space="0" w:color="auto"/>
            </w:tcBorders>
            <w:shd w:val="clear" w:color="auto" w:fill="auto"/>
            <w:noWrap/>
            <w:vAlign w:val="center"/>
            <w:hideMark/>
          </w:tcPr>
          <w:p w14:paraId="42B17C7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33</w:t>
            </w:r>
          </w:p>
        </w:tc>
        <w:tc>
          <w:tcPr>
            <w:tcW w:w="1240" w:type="dxa"/>
            <w:tcBorders>
              <w:top w:val="nil"/>
              <w:left w:val="nil"/>
              <w:bottom w:val="single" w:sz="8" w:space="0" w:color="auto"/>
              <w:right w:val="single" w:sz="8" w:space="0" w:color="auto"/>
            </w:tcBorders>
            <w:shd w:val="clear" w:color="auto" w:fill="auto"/>
            <w:noWrap/>
            <w:vAlign w:val="center"/>
            <w:hideMark/>
          </w:tcPr>
          <w:p w14:paraId="2DFFA6BC" w14:textId="0A49B958" w:rsidR="0080777B" w:rsidRPr="00887A58" w:rsidRDefault="003F1CA5" w:rsidP="00887A58">
            <w:pPr>
              <w:spacing w:after="0" w:line="240" w:lineRule="auto"/>
              <w:jc w:val="right"/>
              <w:rPr>
                <w:rFonts w:ascii="Arial Narrow" w:eastAsia="Times New Roman" w:hAnsi="Arial Narrow" w:cs="Calibri"/>
                <w:b/>
                <w:bCs/>
                <w:color w:val="000000"/>
                <w:sz w:val="18"/>
                <w:szCs w:val="18"/>
                <w:lang w:eastAsia="es-CR"/>
              </w:rPr>
            </w:pPr>
            <w:r w:rsidRPr="00887A58">
              <w:rPr>
                <w:rFonts w:ascii="Arial Narrow" w:eastAsia="Times New Roman" w:hAnsi="Arial Narrow" w:cs="Calibri"/>
                <w:b/>
                <w:bCs/>
                <w:color w:val="000000"/>
                <w:sz w:val="18"/>
                <w:szCs w:val="18"/>
                <w:lang w:eastAsia="es-CR"/>
              </w:rPr>
              <w:t>186 053,08</w:t>
            </w:r>
          </w:p>
        </w:tc>
        <w:tc>
          <w:tcPr>
            <w:tcW w:w="1240" w:type="dxa"/>
            <w:tcBorders>
              <w:top w:val="nil"/>
              <w:left w:val="nil"/>
              <w:bottom w:val="single" w:sz="8" w:space="0" w:color="auto"/>
              <w:right w:val="single" w:sz="8" w:space="0" w:color="auto"/>
            </w:tcBorders>
            <w:shd w:val="clear" w:color="auto" w:fill="auto"/>
            <w:noWrap/>
            <w:vAlign w:val="center"/>
            <w:hideMark/>
          </w:tcPr>
          <w:p w14:paraId="43AC502A"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48C3B3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18529D8A" w14:textId="77777777" w:rsidR="00C8376A" w:rsidRDefault="00C8376A" w:rsidP="006F6896">
      <w:pPr>
        <w:pStyle w:val="NormalWeb"/>
        <w:spacing w:before="0" w:beforeAutospacing="0" w:after="0" w:afterAutospacing="0"/>
        <w:jc w:val="both"/>
        <w:rPr>
          <w:rFonts w:ascii="Arial Narrow" w:hAnsi="Arial Narrow"/>
          <w:b/>
          <w:bCs/>
          <w:sz w:val="22"/>
          <w:szCs w:val="22"/>
          <w:lang w:val="es-ES"/>
        </w:rPr>
      </w:pPr>
    </w:p>
    <w:p w14:paraId="34727DB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4DB35E" w14:textId="77777777"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Impuestos sobre bienes y servicios,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6B4B2A0" w14:textId="154A1F30" w:rsidR="001B418F" w:rsidRDefault="001B418F" w:rsidP="001B418F">
      <w:pPr>
        <w:pStyle w:val="NormalWeb"/>
        <w:spacing w:before="0" w:beforeAutospacing="0" w:after="160" w:afterAutospacing="0"/>
        <w:jc w:val="both"/>
        <w:rPr>
          <w:rFonts w:ascii="Arial Narrow" w:hAnsi="Arial Narrow"/>
          <w:bCs/>
          <w:sz w:val="22"/>
          <w:szCs w:val="22"/>
          <w:lang w:val="es-ES"/>
        </w:rPr>
      </w:pPr>
      <w:r w:rsidRPr="00B96665">
        <w:rPr>
          <w:rFonts w:ascii="Arial Narrow" w:hAnsi="Arial Narrow"/>
          <w:bCs/>
          <w:sz w:val="22"/>
          <w:szCs w:val="22"/>
          <w:lang w:val="es-ES"/>
        </w:rPr>
        <w:t>Detalle</w:t>
      </w:r>
      <w:r>
        <w:rPr>
          <w:rFonts w:ascii="Arial Narrow" w:hAnsi="Arial Narrow"/>
          <w:bCs/>
          <w:sz w:val="22"/>
          <w:szCs w:val="22"/>
          <w:lang w:val="es-ES"/>
        </w:rPr>
        <w:t xml:space="preserve"> cuenta</w:t>
      </w:r>
      <w:r w:rsidRPr="00B96665">
        <w:rPr>
          <w:rFonts w:ascii="Arial Narrow" w:hAnsi="Arial Narrow"/>
          <w:bCs/>
          <w:sz w:val="22"/>
          <w:szCs w:val="22"/>
          <w:lang w:val="es-ES"/>
        </w:rPr>
        <w:t>:</w:t>
      </w:r>
    </w:p>
    <w:p w14:paraId="579B4476" w14:textId="54E24A61" w:rsidR="007C3C1E" w:rsidRPr="00B96665" w:rsidRDefault="007C3C1E" w:rsidP="001B418F">
      <w:pPr>
        <w:pStyle w:val="NormalWeb"/>
        <w:spacing w:before="0" w:beforeAutospacing="0" w:after="160" w:afterAutospacing="0"/>
        <w:jc w:val="both"/>
        <w:rPr>
          <w:rFonts w:ascii="Arial Narrow" w:hAnsi="Arial Narrow"/>
          <w:bCs/>
          <w:sz w:val="22"/>
          <w:szCs w:val="22"/>
          <w:lang w:val="es-ES"/>
        </w:rPr>
      </w:pPr>
      <w:r>
        <w:rPr>
          <w:rFonts w:ascii="Arial Narrow" w:hAnsi="Arial Narrow"/>
          <w:bCs/>
          <w:sz w:val="22"/>
          <w:szCs w:val="22"/>
          <w:lang w:val="es-ES"/>
        </w:rPr>
        <w:t xml:space="preserve">El saldo de la cuenta </w:t>
      </w:r>
      <w:r w:rsidR="00F2090F">
        <w:rPr>
          <w:rFonts w:ascii="Arial Narrow" w:hAnsi="Arial Narrow"/>
          <w:bCs/>
          <w:sz w:val="22"/>
          <w:szCs w:val="22"/>
          <w:lang w:val="es-ES"/>
        </w:rPr>
        <w:t xml:space="preserve">Impuestos sobre bienes y servicios </w:t>
      </w:r>
      <w:proofErr w:type="spellStart"/>
      <w:r w:rsidR="00F2090F">
        <w:rPr>
          <w:rFonts w:ascii="Arial Narrow" w:hAnsi="Arial Narrow"/>
          <w:bCs/>
          <w:sz w:val="22"/>
          <w:szCs w:val="22"/>
          <w:lang w:val="es-ES"/>
        </w:rPr>
        <w:t>esta</w:t>
      </w:r>
      <w:proofErr w:type="spellEnd"/>
      <w:r w:rsidR="00F2090F">
        <w:rPr>
          <w:rFonts w:ascii="Arial Narrow" w:hAnsi="Arial Narrow"/>
          <w:bCs/>
          <w:sz w:val="22"/>
          <w:szCs w:val="22"/>
          <w:lang w:val="es-ES"/>
        </w:rPr>
        <w:t xml:space="preserve"> compuesto al 31 de mayo de 2022 por las siguientes subcuentas:</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B418F" w:rsidRPr="00DC36B9" w14:paraId="365A0029" w14:textId="77777777" w:rsidTr="00441EDD">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7019" w14:textId="77777777" w:rsidR="001B418F" w:rsidRPr="00DC36B9" w:rsidRDefault="001B418F" w:rsidP="00441EDD">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Cuenta</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1A7655" w14:textId="77777777" w:rsidR="001B418F" w:rsidRPr="00DC36B9" w:rsidRDefault="001B418F" w:rsidP="00441EDD">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3A491C" w14:textId="77777777" w:rsidR="001B418F" w:rsidRPr="00DC36B9" w:rsidRDefault="001B418F" w:rsidP="00441EDD">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393C9" w14:textId="77777777" w:rsidR="001B418F" w:rsidRPr="00DC36B9" w:rsidRDefault="001B418F" w:rsidP="00441EDD">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194CFA" w14:textId="77777777" w:rsidR="001B418F" w:rsidRPr="00DC36B9" w:rsidRDefault="001B418F" w:rsidP="00441EDD">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AAED30" w14:textId="77777777" w:rsidR="001B418F" w:rsidRPr="00DC36B9" w:rsidRDefault="001B418F" w:rsidP="00441EDD">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Diferencia</w:t>
            </w:r>
          </w:p>
        </w:tc>
      </w:tr>
      <w:tr w:rsidR="001B418F" w:rsidRPr="00DC36B9" w14:paraId="4F837B4B" w14:textId="77777777" w:rsidTr="00441EDD">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C507CD" w14:textId="77777777" w:rsidR="001B418F" w:rsidRPr="00DC36B9" w:rsidRDefault="001B418F" w:rsidP="00441EDD">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2C91452" w14:textId="77777777" w:rsidR="001B418F" w:rsidRPr="00DC36B9" w:rsidRDefault="001B418F" w:rsidP="00441ED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71D6741" w14:textId="77777777" w:rsidR="001B418F" w:rsidRPr="00DC36B9" w:rsidRDefault="001B418F" w:rsidP="00441ED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E0EFDCF" w14:textId="77777777" w:rsidR="001B418F" w:rsidRPr="00DC36B9" w:rsidRDefault="001B418F" w:rsidP="00441ED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02BB5D5" w14:textId="77777777" w:rsidR="001B418F" w:rsidRPr="00DC36B9" w:rsidRDefault="001B418F" w:rsidP="00441ED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7EB78BB" w14:textId="77777777" w:rsidR="001B418F" w:rsidRPr="00DC36B9" w:rsidRDefault="001B418F" w:rsidP="007C3C1E">
            <w:pPr>
              <w:spacing w:after="0" w:line="240" w:lineRule="auto"/>
              <w:jc w:val="center"/>
              <w:rPr>
                <w:rFonts w:ascii="Arial Narrow" w:eastAsia="Times New Roman" w:hAnsi="Arial Narrow" w:cs="Calibri"/>
                <w:b/>
                <w:bCs/>
                <w:color w:val="FFFFFF"/>
                <w:sz w:val="18"/>
                <w:szCs w:val="18"/>
                <w:lang w:eastAsia="es-CR"/>
              </w:rPr>
            </w:pPr>
            <w:r w:rsidRPr="00DC36B9">
              <w:rPr>
                <w:rFonts w:ascii="Arial Narrow" w:eastAsia="Times New Roman" w:hAnsi="Arial Narrow" w:cs="Calibri"/>
                <w:b/>
                <w:bCs/>
                <w:color w:val="FFFFFF"/>
                <w:sz w:val="18"/>
                <w:szCs w:val="18"/>
                <w:lang w:eastAsia="es-CR"/>
              </w:rPr>
              <w:t>%</w:t>
            </w:r>
          </w:p>
        </w:tc>
      </w:tr>
      <w:tr w:rsidR="001B418F" w:rsidRPr="00DC36B9" w14:paraId="47140849" w14:textId="77777777" w:rsidTr="00441EDD">
        <w:trPr>
          <w:trHeight w:val="300"/>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021DD287" w14:textId="3B0329AE" w:rsidR="001B418F" w:rsidRPr="00F2090F" w:rsidRDefault="001B418F" w:rsidP="00441EDD">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4.1.3.01</w:t>
            </w:r>
          </w:p>
        </w:tc>
        <w:tc>
          <w:tcPr>
            <w:tcW w:w="3320" w:type="dxa"/>
            <w:tcBorders>
              <w:top w:val="nil"/>
              <w:left w:val="nil"/>
              <w:bottom w:val="single" w:sz="4" w:space="0" w:color="auto"/>
              <w:right w:val="single" w:sz="8" w:space="0" w:color="auto"/>
            </w:tcBorders>
            <w:shd w:val="clear" w:color="auto" w:fill="auto"/>
            <w:vAlign w:val="center"/>
            <w:hideMark/>
          </w:tcPr>
          <w:p w14:paraId="4D223632" w14:textId="3B29BAC6" w:rsidR="001B418F" w:rsidRPr="00F2090F" w:rsidRDefault="001B418F" w:rsidP="00441EDD">
            <w:pPr>
              <w:spacing w:after="0" w:line="240" w:lineRule="auto"/>
              <w:jc w:val="both"/>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 xml:space="preserve">Impuestos </w:t>
            </w:r>
            <w:r w:rsidR="007C3C1E" w:rsidRPr="00F2090F">
              <w:rPr>
                <w:rFonts w:ascii="Arial Narrow" w:eastAsia="Times New Roman" w:hAnsi="Arial Narrow" w:cs="Calibri"/>
                <w:color w:val="000000"/>
                <w:sz w:val="18"/>
                <w:szCs w:val="18"/>
                <w:lang w:eastAsia="es-CR"/>
              </w:rPr>
              <w:t>g</w:t>
            </w:r>
            <w:r w:rsidRPr="00F2090F">
              <w:rPr>
                <w:rFonts w:ascii="Arial Narrow" w:eastAsia="Times New Roman" w:hAnsi="Arial Narrow" w:cs="Calibri"/>
                <w:color w:val="000000"/>
                <w:sz w:val="18"/>
                <w:szCs w:val="18"/>
                <w:lang w:eastAsia="es-CR"/>
              </w:rPr>
              <w:t>enerales y selectivos sobre ventas y consumo</w:t>
            </w:r>
          </w:p>
        </w:tc>
        <w:tc>
          <w:tcPr>
            <w:tcW w:w="560" w:type="dxa"/>
            <w:tcBorders>
              <w:top w:val="nil"/>
              <w:left w:val="nil"/>
              <w:bottom w:val="single" w:sz="4" w:space="0" w:color="auto"/>
              <w:right w:val="single" w:sz="8" w:space="0" w:color="auto"/>
            </w:tcBorders>
            <w:shd w:val="clear" w:color="auto" w:fill="auto"/>
            <w:noWrap/>
            <w:vAlign w:val="bottom"/>
            <w:hideMark/>
          </w:tcPr>
          <w:p w14:paraId="3485FC00" w14:textId="750AD382" w:rsidR="001B418F" w:rsidRPr="00F2090F" w:rsidRDefault="001B418F" w:rsidP="00441EDD">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w:t>
            </w:r>
            <w:r w:rsidR="00F2090F" w:rsidRPr="00F2090F">
              <w:rPr>
                <w:rFonts w:ascii="Arial Narrow" w:eastAsia="Times New Roman" w:hAnsi="Arial Narrow" w:cs="Calibri"/>
                <w:color w:val="000000"/>
                <w:sz w:val="18"/>
                <w:szCs w:val="18"/>
                <w:lang w:eastAsia="es-CR"/>
              </w:rPr>
              <w:t>3</w:t>
            </w:r>
          </w:p>
        </w:tc>
        <w:tc>
          <w:tcPr>
            <w:tcW w:w="1240" w:type="dxa"/>
            <w:tcBorders>
              <w:top w:val="nil"/>
              <w:left w:val="nil"/>
              <w:bottom w:val="single" w:sz="4" w:space="0" w:color="auto"/>
              <w:right w:val="single" w:sz="8" w:space="0" w:color="auto"/>
            </w:tcBorders>
            <w:shd w:val="clear" w:color="auto" w:fill="auto"/>
            <w:noWrap/>
            <w:vAlign w:val="center"/>
            <w:hideMark/>
          </w:tcPr>
          <w:p w14:paraId="132162B2" w14:textId="5F55E0B1" w:rsidR="001B418F" w:rsidRPr="00F2090F" w:rsidRDefault="007C3C1E"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lang w:eastAsia="es-CR"/>
              </w:rPr>
              <w:t>¢</w:t>
            </w:r>
            <w:r w:rsidRPr="00F2090F">
              <w:rPr>
                <w:rFonts w:ascii="Arial Narrow" w:eastAsia="Times New Roman" w:hAnsi="Arial Narrow" w:cs="Calibri"/>
                <w:color w:val="000000"/>
                <w:sz w:val="18"/>
                <w:szCs w:val="18"/>
                <w:lang w:eastAsia="es-CR"/>
              </w:rPr>
              <w:t>149 944,23</w:t>
            </w:r>
            <w:r w:rsidR="001B418F" w:rsidRPr="00F2090F">
              <w:rPr>
                <w:rFonts w:ascii="Arial Narrow" w:eastAsia="Times New Roman" w:hAnsi="Arial Narrow" w:cs="Calibri"/>
                <w:color w:val="000000"/>
                <w:sz w:val="18"/>
                <w:szCs w:val="18"/>
                <w:lang w:eastAsia="es-CR"/>
              </w:rPr>
              <w:t>,00</w:t>
            </w:r>
          </w:p>
        </w:tc>
        <w:tc>
          <w:tcPr>
            <w:tcW w:w="1240" w:type="dxa"/>
            <w:tcBorders>
              <w:top w:val="nil"/>
              <w:left w:val="nil"/>
              <w:bottom w:val="single" w:sz="4" w:space="0" w:color="auto"/>
              <w:right w:val="single" w:sz="8" w:space="0" w:color="auto"/>
            </w:tcBorders>
            <w:shd w:val="clear" w:color="auto" w:fill="auto"/>
            <w:noWrap/>
            <w:vAlign w:val="center"/>
            <w:hideMark/>
          </w:tcPr>
          <w:p w14:paraId="02D40037" w14:textId="77777777" w:rsidR="001B418F" w:rsidRPr="00F2090F" w:rsidRDefault="001B418F"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hideMark/>
          </w:tcPr>
          <w:p w14:paraId="1A18DE47" w14:textId="77777777" w:rsidR="001B418F" w:rsidRPr="00F2090F" w:rsidRDefault="001B418F"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1B418F" w:rsidRPr="00DC36B9" w14:paraId="2B656413" w14:textId="77777777" w:rsidTr="00441EDD">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EB5BA" w14:textId="6024B8F6" w:rsidR="001B418F" w:rsidRPr="00F2090F" w:rsidRDefault="007C3C1E" w:rsidP="00441EDD">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4.1.3.02</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0BDE9F47" w14:textId="65CDF7AB" w:rsidR="001B418F" w:rsidRPr="00F2090F" w:rsidRDefault="007C3C1E" w:rsidP="00441EDD">
            <w:pPr>
              <w:spacing w:after="0" w:line="240" w:lineRule="auto"/>
              <w:jc w:val="both"/>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Impuestos específicos sobre la producción y consumo de bienes y servicios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1202F" w14:textId="1522ADC9" w:rsidR="001B418F" w:rsidRPr="00F2090F" w:rsidRDefault="001B418F" w:rsidP="00441EDD">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w:t>
            </w:r>
            <w:r w:rsidR="00F2090F" w:rsidRPr="00F2090F">
              <w:rPr>
                <w:rFonts w:ascii="Arial Narrow" w:eastAsia="Times New Roman" w:hAnsi="Arial Narrow" w:cs="Calibri"/>
                <w:color w:val="000000"/>
                <w:sz w:val="18"/>
                <w:szCs w:val="18"/>
                <w:lang w:eastAsia="es-CR"/>
              </w:rPr>
              <w:t>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CB086" w14:textId="3F9068DB" w:rsidR="001B418F" w:rsidRPr="00F2090F" w:rsidRDefault="001B418F"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lang w:eastAsia="es-CR"/>
              </w:rPr>
              <w:t>¢</w:t>
            </w:r>
            <w:r w:rsidR="007C3C1E" w:rsidRPr="00F2090F">
              <w:rPr>
                <w:rFonts w:ascii="Arial Narrow" w:eastAsia="Times New Roman" w:hAnsi="Arial Narrow" w:cs="Calibri"/>
                <w:color w:val="000000"/>
                <w:sz w:val="18"/>
                <w:szCs w:val="18"/>
                <w:lang w:eastAsia="es-CR"/>
              </w:rPr>
              <w:t>33 108,85</w:t>
            </w:r>
            <w:r w:rsidRPr="00F2090F">
              <w:rPr>
                <w:rFonts w:ascii="Arial Narrow" w:eastAsia="Times New Roman" w:hAnsi="Arial Narrow" w:cs="Calibri"/>
                <w:color w:val="000000"/>
                <w:sz w:val="18"/>
                <w:szCs w:val="18"/>
                <w:lang w:eastAsia="es-CR"/>
              </w:rPr>
              <w:t>,54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CCB7E" w14:textId="77777777" w:rsidR="001B418F" w:rsidRPr="00F2090F" w:rsidRDefault="001B418F"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lang w:eastAsia="es-CR"/>
              </w:rPr>
              <w:t>¢</w:t>
            </w:r>
            <w:r w:rsidRPr="00F2090F">
              <w:rPr>
                <w:rFonts w:ascii="Arial Narrow" w:eastAsia="Times New Roman" w:hAnsi="Arial Narrow" w:cs="Calibri"/>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746D6" w14:textId="77777777" w:rsidR="001B418F" w:rsidRPr="00F2090F" w:rsidRDefault="001B418F"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7C3C1E" w:rsidRPr="00DC36B9" w14:paraId="36CD7412" w14:textId="77777777" w:rsidTr="00441EDD">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1711B" w14:textId="65319A8E" w:rsidR="007C3C1E" w:rsidRPr="00F2090F" w:rsidRDefault="007C3C1E" w:rsidP="00441EDD">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4.1.3.99</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0A2D1112" w14:textId="7B28ADE2" w:rsidR="007C3C1E" w:rsidRPr="00F2090F" w:rsidRDefault="007C3C1E" w:rsidP="00441EDD">
            <w:pPr>
              <w:spacing w:after="0" w:line="240" w:lineRule="auto"/>
              <w:jc w:val="both"/>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Otros impuestos sobre bienes y servicios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4A78B" w14:textId="1DB26BEF" w:rsidR="007C3C1E" w:rsidRPr="00F2090F" w:rsidRDefault="007C3C1E" w:rsidP="00441EDD">
            <w:pPr>
              <w:spacing w:after="0" w:line="240" w:lineRule="auto"/>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3</w:t>
            </w:r>
            <w:r w:rsidR="00F2090F" w:rsidRPr="00F2090F">
              <w:rPr>
                <w:rFonts w:ascii="Arial Narrow" w:eastAsia="Times New Roman" w:hAnsi="Arial Narrow" w:cs="Calibri"/>
                <w:color w:val="000000"/>
                <w:sz w:val="18"/>
                <w:szCs w:val="18"/>
                <w:lang w:eastAsia="es-CR"/>
              </w:rPr>
              <w:t>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C6EB1" w14:textId="514FF02C" w:rsidR="007C3C1E" w:rsidRPr="00F2090F" w:rsidRDefault="007C3C1E"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lang w:eastAsia="es-CR"/>
              </w:rPr>
              <w:t>¢</w:t>
            </w:r>
            <w:r w:rsidRPr="00F2090F">
              <w:rPr>
                <w:rFonts w:ascii="Arial Narrow" w:eastAsia="Times New Roman" w:hAnsi="Arial Narrow" w:cs="Calibri"/>
                <w:color w:val="000000"/>
                <w:sz w:val="18"/>
                <w:szCs w:val="18"/>
                <w:lang w:eastAsia="es-CR"/>
              </w:rPr>
              <w:t>3 000,00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F450F" w14:textId="47EEF031" w:rsidR="007C3C1E" w:rsidRPr="00F2090F" w:rsidRDefault="007C3C1E"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lang w:eastAsia="es-CR"/>
              </w:rPr>
              <w:t>¢</w:t>
            </w:r>
            <w:r w:rsidRPr="00F2090F">
              <w:rPr>
                <w:rFonts w:ascii="Arial Narrow" w:eastAsia="Times New Roman" w:hAnsi="Arial Narrow" w:cs="Calibri"/>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9123D" w14:textId="21C0E436" w:rsidR="007C3C1E" w:rsidRPr="00F2090F" w:rsidRDefault="007C3C1E" w:rsidP="00441EDD">
            <w:pPr>
              <w:spacing w:after="0" w:line="240" w:lineRule="auto"/>
              <w:jc w:val="right"/>
              <w:rPr>
                <w:rFonts w:ascii="Arial Narrow" w:eastAsia="Times New Roman" w:hAnsi="Arial Narrow" w:cs="Calibri"/>
                <w:color w:val="000000"/>
                <w:sz w:val="18"/>
                <w:szCs w:val="18"/>
                <w:lang w:eastAsia="es-CR"/>
              </w:rPr>
            </w:pPr>
            <w:r w:rsidRPr="00F2090F">
              <w:rPr>
                <w:rFonts w:ascii="Arial Narrow" w:eastAsia="Times New Roman" w:hAnsi="Arial Narrow" w:cs="Calibri"/>
                <w:color w:val="000000"/>
                <w:sz w:val="18"/>
                <w:szCs w:val="18"/>
                <w:lang w:eastAsia="es-CR"/>
              </w:rPr>
              <w:t>0,00</w:t>
            </w:r>
          </w:p>
        </w:tc>
      </w:tr>
      <w:tr w:rsidR="00F2090F" w:rsidRPr="00DC36B9" w14:paraId="15229AB4" w14:textId="77777777" w:rsidTr="00441EDD">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2034C" w14:textId="77777777" w:rsidR="00F2090F" w:rsidRDefault="00F2090F" w:rsidP="00441EDD">
            <w:pPr>
              <w:spacing w:after="0" w:line="240" w:lineRule="auto"/>
              <w:rPr>
                <w:rFonts w:ascii="Arial Narrow" w:eastAsia="Times New Roman" w:hAnsi="Arial Narrow" w:cs="Calibri"/>
                <w:b/>
                <w:bCs/>
                <w:color w:val="000000"/>
                <w:sz w:val="18"/>
                <w:szCs w:val="18"/>
                <w:lang w:eastAsia="es-CR"/>
              </w:rPr>
            </w:pP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44254F94" w14:textId="0AF620CD" w:rsidR="00F2090F" w:rsidRDefault="00F2090F" w:rsidP="00F2090F">
            <w:pPr>
              <w:spacing w:after="0" w:line="240" w:lineRule="auto"/>
              <w:jc w:val="center"/>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TOTALES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AB9DA" w14:textId="77777777" w:rsidR="00F2090F" w:rsidRDefault="00F2090F" w:rsidP="00441EDD">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8DF47" w14:textId="3EB72936" w:rsidR="00F2090F" w:rsidRPr="007C3C1E" w:rsidRDefault="00F2090F" w:rsidP="00441EDD">
            <w:pPr>
              <w:spacing w:after="0" w:line="240" w:lineRule="auto"/>
              <w:jc w:val="right"/>
              <w:rPr>
                <w:rFonts w:ascii="Arial Narrow" w:eastAsia="Times New Roman" w:hAnsi="Arial Narrow" w:cs="Calibri"/>
                <w:b/>
                <w:bCs/>
                <w:color w:val="000000"/>
                <w:sz w:val="18"/>
                <w:szCs w:val="18"/>
                <w:lang w:eastAsia="es-CR"/>
              </w:rPr>
            </w:pPr>
            <w:r w:rsidRPr="00F2090F">
              <w:rPr>
                <w:rFonts w:ascii="Arial Narrow" w:eastAsia="Times New Roman" w:hAnsi="Arial Narrow" w:cs="Calibri"/>
                <w:b/>
                <w:bCs/>
                <w:color w:val="000000"/>
                <w:sz w:val="18"/>
                <w:szCs w:val="18"/>
                <w:lang w:eastAsia="es-CR"/>
              </w:rPr>
              <w:t>¢186 053,08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A5CAA" w14:textId="212C3ABA" w:rsidR="00F2090F" w:rsidRPr="00F2090F" w:rsidRDefault="00F2090F" w:rsidP="00441EDD">
            <w:pPr>
              <w:spacing w:after="0" w:line="240" w:lineRule="auto"/>
              <w:jc w:val="right"/>
              <w:rPr>
                <w:rFonts w:ascii="Arial Narrow" w:eastAsia="Times New Roman" w:hAnsi="Arial Narrow" w:cs="Calibri"/>
                <w:b/>
                <w:bCs/>
                <w:color w:val="000000"/>
                <w:sz w:val="18"/>
                <w:szCs w:val="18"/>
                <w:lang w:eastAsia="es-CR"/>
              </w:rPr>
            </w:pPr>
            <w:r w:rsidRPr="00F2090F">
              <w:rPr>
                <w:rFonts w:ascii="Arial Narrow" w:eastAsia="Times New Roman" w:hAnsi="Arial Narrow" w:cs="Calibri"/>
                <w:b/>
                <w:bCs/>
                <w:color w:val="000000"/>
                <w:sz w:val="18"/>
                <w:szCs w:val="18"/>
                <w:lang w:eastAsia="es-CR"/>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1D69A" w14:textId="3805C0C4" w:rsidR="00F2090F" w:rsidRDefault="00F2090F" w:rsidP="00441EDD">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0,00</w:t>
            </w:r>
          </w:p>
        </w:tc>
      </w:tr>
    </w:tbl>
    <w:p w14:paraId="50FD766A" w14:textId="7B96CE7C" w:rsidR="001B418F" w:rsidRDefault="001B418F" w:rsidP="006F6896">
      <w:pPr>
        <w:spacing w:after="0" w:line="240" w:lineRule="auto"/>
        <w:jc w:val="both"/>
        <w:rPr>
          <w:rFonts w:ascii="Arial Narrow" w:hAnsi="Arial Narrow"/>
          <w:b/>
          <w:i/>
          <w:sz w:val="20"/>
          <w:szCs w:val="20"/>
        </w:rPr>
      </w:pPr>
    </w:p>
    <w:p w14:paraId="36E92AE6" w14:textId="77777777" w:rsidR="007C3C1E" w:rsidRDefault="007C3C1E" w:rsidP="007C3C1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2A1F7EA4" w14:textId="269917D1" w:rsidR="007C3C1E" w:rsidRDefault="007C3C1E" w:rsidP="007C3C1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374B145A" w14:textId="736A52F5"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658A33A" w14:textId="77777777" w:rsidR="00D61D74" w:rsidRPr="00BC7C5B" w:rsidRDefault="00D61D74" w:rsidP="00FC5C04">
      <w:pPr>
        <w:spacing w:after="160" w:line="240" w:lineRule="auto"/>
        <w:jc w:val="both"/>
        <w:rPr>
          <w:rFonts w:ascii="Arial Narrow" w:hAnsi="Arial Narrow"/>
          <w:sz w:val="24"/>
          <w:szCs w:val="24"/>
        </w:rPr>
      </w:pPr>
    </w:p>
    <w:p w14:paraId="217ABC71"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7" w:name="_Toc33601260"/>
      <w:bookmarkStart w:id="448" w:name="_Toc107406132"/>
      <w:r w:rsidRPr="00BC7C5B">
        <w:rPr>
          <w:rFonts w:ascii="Arial Narrow" w:eastAsia="Times New Roman" w:hAnsi="Arial Narrow"/>
          <w:b/>
          <w:bCs/>
        </w:rPr>
        <w:lastRenderedPageBreak/>
        <w:t>NOTA N° 34</w:t>
      </w:r>
      <w:bookmarkEnd w:id="446"/>
      <w:bookmarkEnd w:id="447"/>
      <w:bookmarkEnd w:id="448"/>
    </w:p>
    <w:p w14:paraId="7C9C02C1" w14:textId="77777777" w:rsidR="008D6425" w:rsidRPr="00BC7C5B" w:rsidRDefault="008D6425" w:rsidP="006F6896">
      <w:pPr>
        <w:keepNext/>
        <w:keepLines/>
        <w:spacing w:before="120" w:after="120" w:line="240" w:lineRule="auto"/>
        <w:ind w:right="-425"/>
        <w:jc w:val="both"/>
        <w:outlineLvl w:val="1"/>
        <w:rPr>
          <w:rFonts w:ascii="Arial Narrow" w:eastAsia="Times New Roman" w:hAnsi="Arial Narrow"/>
          <w:b/>
          <w:bCs/>
        </w:rPr>
      </w:pPr>
      <w:bookmarkStart w:id="449" w:name="_Toc14344777"/>
      <w:bookmarkStart w:id="450" w:name="_Toc33601261"/>
      <w:bookmarkStart w:id="451" w:name="_Toc107406133"/>
      <w:r w:rsidRPr="00BC7C5B">
        <w:rPr>
          <w:rFonts w:ascii="Arial Narrow" w:eastAsia="Times New Roman" w:hAnsi="Arial Narrow"/>
          <w:b/>
          <w:bCs/>
        </w:rPr>
        <w:t>Impuestos sobre el comercio exterior y transacciones internacionales</w:t>
      </w:r>
      <w:bookmarkEnd w:id="449"/>
      <w:bookmarkEnd w:id="450"/>
      <w:bookmarkEnd w:id="45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CA5329C"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29FC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592E5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53F2F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818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F7CC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8E38D0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20C1797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8935CF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61745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B867C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671E5A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851A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F51D0B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73575AD"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95C9FE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4.1.4.</w:t>
            </w:r>
          </w:p>
        </w:tc>
        <w:tc>
          <w:tcPr>
            <w:tcW w:w="3320" w:type="dxa"/>
            <w:tcBorders>
              <w:top w:val="nil"/>
              <w:left w:val="nil"/>
              <w:bottom w:val="single" w:sz="8" w:space="0" w:color="auto"/>
              <w:right w:val="single" w:sz="8" w:space="0" w:color="auto"/>
            </w:tcBorders>
            <w:shd w:val="clear" w:color="auto" w:fill="auto"/>
            <w:vAlign w:val="center"/>
            <w:hideMark/>
          </w:tcPr>
          <w:p w14:paraId="316FD93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Impuestos sobre el comercio exterior y transacciones internacionales</w:t>
            </w:r>
          </w:p>
        </w:tc>
        <w:tc>
          <w:tcPr>
            <w:tcW w:w="560" w:type="dxa"/>
            <w:tcBorders>
              <w:top w:val="nil"/>
              <w:left w:val="nil"/>
              <w:bottom w:val="single" w:sz="8" w:space="0" w:color="auto"/>
              <w:right w:val="single" w:sz="8" w:space="0" w:color="auto"/>
            </w:tcBorders>
            <w:shd w:val="clear" w:color="auto" w:fill="auto"/>
            <w:noWrap/>
            <w:vAlign w:val="center"/>
            <w:hideMark/>
          </w:tcPr>
          <w:p w14:paraId="2AED84A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34</w:t>
            </w:r>
          </w:p>
        </w:tc>
        <w:tc>
          <w:tcPr>
            <w:tcW w:w="1240" w:type="dxa"/>
            <w:tcBorders>
              <w:top w:val="nil"/>
              <w:left w:val="nil"/>
              <w:bottom w:val="single" w:sz="8" w:space="0" w:color="auto"/>
              <w:right w:val="single" w:sz="8" w:space="0" w:color="auto"/>
            </w:tcBorders>
            <w:shd w:val="clear" w:color="auto" w:fill="auto"/>
            <w:noWrap/>
            <w:vAlign w:val="center"/>
            <w:hideMark/>
          </w:tcPr>
          <w:p w14:paraId="7505BFF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8A18E3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8DAA69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8F035A1" w14:textId="77777777" w:rsidR="0080777B" w:rsidRDefault="0080777B" w:rsidP="006F6896">
      <w:pPr>
        <w:pStyle w:val="NormalWeb"/>
        <w:spacing w:before="0" w:beforeAutospacing="0" w:after="0" w:afterAutospacing="0"/>
        <w:jc w:val="both"/>
        <w:rPr>
          <w:rFonts w:ascii="Arial Narrow" w:hAnsi="Arial Narrow"/>
          <w:b/>
          <w:bCs/>
          <w:sz w:val="22"/>
          <w:szCs w:val="22"/>
          <w:lang w:val="es-ES"/>
        </w:rPr>
      </w:pPr>
    </w:p>
    <w:p w14:paraId="42463BC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B70166A"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Impuestos sobre el comercio exterior y transacciones internacionales,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618A12C" w14:textId="3CC710A2"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9EBE57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9CE967E" w14:textId="77777777" w:rsidR="00D61D74" w:rsidRPr="00BC7C5B" w:rsidRDefault="00D61D74" w:rsidP="00FC5C04">
      <w:pPr>
        <w:spacing w:after="160" w:line="240" w:lineRule="auto"/>
        <w:jc w:val="both"/>
        <w:rPr>
          <w:rFonts w:ascii="Arial Narrow" w:hAnsi="Arial Narrow"/>
          <w:sz w:val="24"/>
          <w:szCs w:val="24"/>
        </w:rPr>
      </w:pPr>
    </w:p>
    <w:p w14:paraId="25702336"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52" w:name="_Toc14344781"/>
      <w:bookmarkStart w:id="453" w:name="_Toc33601262"/>
      <w:bookmarkStart w:id="454" w:name="_Toc107406134"/>
      <w:r w:rsidRPr="00BC7C5B">
        <w:rPr>
          <w:rFonts w:ascii="Arial Narrow" w:eastAsia="Times New Roman" w:hAnsi="Arial Narrow"/>
          <w:b/>
          <w:bCs/>
        </w:rPr>
        <w:t>NOTA N° 35</w:t>
      </w:r>
      <w:bookmarkEnd w:id="452"/>
      <w:bookmarkEnd w:id="453"/>
      <w:bookmarkEnd w:id="454"/>
    </w:p>
    <w:p w14:paraId="5A039460"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55" w:name="_Toc14344782"/>
      <w:bookmarkStart w:id="456" w:name="_Toc33601263"/>
      <w:bookmarkStart w:id="457" w:name="_Toc107406135"/>
      <w:r w:rsidRPr="00BC7C5B">
        <w:rPr>
          <w:rFonts w:ascii="Arial Narrow" w:eastAsia="Times New Roman" w:hAnsi="Arial Narrow"/>
          <w:b/>
          <w:bCs/>
        </w:rPr>
        <w:t>Otros impuestos</w:t>
      </w:r>
      <w:bookmarkEnd w:id="455"/>
      <w:bookmarkEnd w:id="456"/>
      <w:bookmarkEnd w:id="45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4050129D"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004D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A6570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5F78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D6725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ECCA6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61D624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5B2D9FE"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AE6DC30"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599FE6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FC1442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616A3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354B3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94ACB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3550060D"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961EC97"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4.1.9.</w:t>
            </w:r>
          </w:p>
        </w:tc>
        <w:tc>
          <w:tcPr>
            <w:tcW w:w="3320" w:type="dxa"/>
            <w:tcBorders>
              <w:top w:val="nil"/>
              <w:left w:val="nil"/>
              <w:bottom w:val="single" w:sz="8" w:space="0" w:color="auto"/>
              <w:right w:val="single" w:sz="8" w:space="0" w:color="auto"/>
            </w:tcBorders>
            <w:shd w:val="clear" w:color="auto" w:fill="auto"/>
            <w:vAlign w:val="center"/>
            <w:hideMark/>
          </w:tcPr>
          <w:p w14:paraId="6CBE5ED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Otros impuestos</w:t>
            </w:r>
          </w:p>
        </w:tc>
        <w:tc>
          <w:tcPr>
            <w:tcW w:w="560" w:type="dxa"/>
            <w:tcBorders>
              <w:top w:val="nil"/>
              <w:left w:val="nil"/>
              <w:bottom w:val="single" w:sz="8" w:space="0" w:color="auto"/>
              <w:right w:val="single" w:sz="8" w:space="0" w:color="auto"/>
            </w:tcBorders>
            <w:shd w:val="clear" w:color="auto" w:fill="auto"/>
            <w:noWrap/>
            <w:vAlign w:val="center"/>
            <w:hideMark/>
          </w:tcPr>
          <w:p w14:paraId="5E49D70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35</w:t>
            </w:r>
          </w:p>
        </w:tc>
        <w:tc>
          <w:tcPr>
            <w:tcW w:w="1240" w:type="dxa"/>
            <w:tcBorders>
              <w:top w:val="nil"/>
              <w:left w:val="nil"/>
              <w:bottom w:val="single" w:sz="8" w:space="0" w:color="auto"/>
              <w:right w:val="single" w:sz="8" w:space="0" w:color="auto"/>
            </w:tcBorders>
            <w:shd w:val="clear" w:color="auto" w:fill="auto"/>
            <w:noWrap/>
            <w:vAlign w:val="center"/>
            <w:hideMark/>
          </w:tcPr>
          <w:p w14:paraId="51CA9E2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523098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305596"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5A050127" w14:textId="77777777" w:rsidR="0080777B" w:rsidRDefault="0080777B" w:rsidP="006F6896">
      <w:pPr>
        <w:pStyle w:val="NormalWeb"/>
        <w:spacing w:before="0" w:beforeAutospacing="0" w:after="0" w:afterAutospacing="0"/>
        <w:jc w:val="both"/>
        <w:rPr>
          <w:rFonts w:ascii="Arial Narrow" w:hAnsi="Arial Narrow"/>
          <w:b/>
          <w:bCs/>
          <w:sz w:val="22"/>
          <w:szCs w:val="22"/>
          <w:lang w:val="es-ES"/>
        </w:rPr>
      </w:pPr>
    </w:p>
    <w:p w14:paraId="0D0A2C9B"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A5DFE50" w14:textId="77777777" w:rsidR="00743525" w:rsidRPr="00BC7C5B" w:rsidRDefault="00823742" w:rsidP="00E52B3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impuestos,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2F23241" w14:textId="26BE8ED1" w:rsidR="00FA27ED" w:rsidRPr="00656063" w:rsidRDefault="00FA27ED" w:rsidP="00656063">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07ED6BC" w14:textId="77777777" w:rsidR="00040642"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51E7BE7" w14:textId="77777777" w:rsidR="00E52B3A" w:rsidRDefault="00E52B3A" w:rsidP="009D7005">
      <w:pPr>
        <w:pStyle w:val="Ttulo3"/>
        <w:rPr>
          <w:rFonts w:ascii="Arial Narrow" w:eastAsia="Calibri" w:hAnsi="Arial Narrow"/>
          <w:i/>
          <w:sz w:val="24"/>
          <w:szCs w:val="24"/>
        </w:rPr>
      </w:pPr>
    </w:p>
    <w:p w14:paraId="5F574E99" w14:textId="77777777" w:rsidR="00E52B3A" w:rsidRDefault="00E52B3A" w:rsidP="009D7005">
      <w:pPr>
        <w:pStyle w:val="Ttulo3"/>
        <w:rPr>
          <w:rFonts w:ascii="Arial Narrow" w:eastAsia="Calibri" w:hAnsi="Arial Narrow"/>
          <w:i/>
          <w:sz w:val="24"/>
          <w:szCs w:val="24"/>
        </w:rPr>
      </w:pPr>
    </w:p>
    <w:p w14:paraId="3DD68DE7" w14:textId="4D841646" w:rsidR="00DC340E" w:rsidRPr="00BC7C5B" w:rsidRDefault="00DC340E" w:rsidP="00E52B3A">
      <w:pPr>
        <w:pStyle w:val="Ttulo3"/>
        <w:spacing w:after="360"/>
        <w:rPr>
          <w:rFonts w:ascii="Arial Narrow" w:eastAsia="Calibri" w:hAnsi="Arial Narrow"/>
          <w:i/>
          <w:sz w:val="24"/>
          <w:szCs w:val="24"/>
        </w:rPr>
      </w:pPr>
      <w:bookmarkStart w:id="458" w:name="_Toc107406136"/>
      <w:r w:rsidRPr="00BC7C5B">
        <w:rPr>
          <w:rFonts w:ascii="Arial Narrow" w:eastAsia="Calibri" w:hAnsi="Arial Narrow"/>
          <w:i/>
          <w:sz w:val="24"/>
          <w:szCs w:val="24"/>
        </w:rPr>
        <w:t xml:space="preserve">4.2 </w:t>
      </w:r>
      <w:r w:rsidR="00A8214B" w:rsidRPr="00BC7C5B">
        <w:rPr>
          <w:rFonts w:ascii="Arial Narrow" w:eastAsia="Calibri" w:hAnsi="Arial Narrow"/>
          <w:i/>
          <w:sz w:val="24"/>
          <w:szCs w:val="24"/>
        </w:rPr>
        <w:t>CONTRIBUCIONES SOCIALES</w:t>
      </w:r>
      <w:bookmarkEnd w:id="458"/>
    </w:p>
    <w:p w14:paraId="6B0EA7F3"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59" w:name="_Toc14344785"/>
      <w:bookmarkStart w:id="460" w:name="_Toc33601265"/>
      <w:bookmarkStart w:id="461" w:name="_Toc107406137"/>
      <w:r w:rsidRPr="00BC7C5B">
        <w:rPr>
          <w:rFonts w:ascii="Arial Narrow" w:eastAsia="Times New Roman" w:hAnsi="Arial Narrow"/>
          <w:b/>
          <w:bCs/>
        </w:rPr>
        <w:t>NOTA N°36</w:t>
      </w:r>
      <w:bookmarkEnd w:id="459"/>
      <w:bookmarkEnd w:id="460"/>
      <w:bookmarkEnd w:id="461"/>
    </w:p>
    <w:p w14:paraId="2C4E134F"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62" w:name="_Toc14344786"/>
      <w:bookmarkStart w:id="463" w:name="_Toc33601266"/>
      <w:bookmarkStart w:id="464" w:name="_Toc107406138"/>
      <w:r w:rsidRPr="00BC7C5B">
        <w:rPr>
          <w:rFonts w:ascii="Arial Narrow" w:eastAsia="Times New Roman" w:hAnsi="Arial Narrow"/>
          <w:b/>
          <w:bCs/>
        </w:rPr>
        <w:t>Contribuciones a la seguridad social</w:t>
      </w:r>
      <w:bookmarkEnd w:id="462"/>
      <w:bookmarkEnd w:id="463"/>
      <w:bookmarkEnd w:id="46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ADEAEE7"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47854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FFA5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47CE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F88FD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B2465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D40D2A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1E09E19"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E8CA6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CA8CBD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2A0164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28447B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7C0E73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E73F73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E2787CE"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1E151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4.2.1.</w:t>
            </w:r>
          </w:p>
        </w:tc>
        <w:tc>
          <w:tcPr>
            <w:tcW w:w="3320" w:type="dxa"/>
            <w:tcBorders>
              <w:top w:val="nil"/>
              <w:left w:val="nil"/>
              <w:bottom w:val="single" w:sz="8" w:space="0" w:color="auto"/>
              <w:right w:val="single" w:sz="8" w:space="0" w:color="auto"/>
            </w:tcBorders>
            <w:shd w:val="clear" w:color="auto" w:fill="auto"/>
            <w:vAlign w:val="center"/>
            <w:hideMark/>
          </w:tcPr>
          <w:p w14:paraId="0A1C4F34"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Contribuciones a la seguridad social</w:t>
            </w:r>
          </w:p>
        </w:tc>
        <w:tc>
          <w:tcPr>
            <w:tcW w:w="560" w:type="dxa"/>
            <w:tcBorders>
              <w:top w:val="nil"/>
              <w:left w:val="nil"/>
              <w:bottom w:val="single" w:sz="8" w:space="0" w:color="auto"/>
              <w:right w:val="single" w:sz="8" w:space="0" w:color="auto"/>
            </w:tcBorders>
            <w:shd w:val="clear" w:color="auto" w:fill="auto"/>
            <w:noWrap/>
            <w:vAlign w:val="center"/>
            <w:hideMark/>
          </w:tcPr>
          <w:p w14:paraId="7B173FAD"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36</w:t>
            </w:r>
          </w:p>
        </w:tc>
        <w:tc>
          <w:tcPr>
            <w:tcW w:w="1240" w:type="dxa"/>
            <w:tcBorders>
              <w:top w:val="nil"/>
              <w:left w:val="nil"/>
              <w:bottom w:val="single" w:sz="8" w:space="0" w:color="auto"/>
              <w:right w:val="single" w:sz="8" w:space="0" w:color="auto"/>
            </w:tcBorders>
            <w:shd w:val="clear" w:color="auto" w:fill="auto"/>
            <w:noWrap/>
            <w:vAlign w:val="center"/>
            <w:hideMark/>
          </w:tcPr>
          <w:p w14:paraId="45F2BC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C27B6E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9F5908"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D91EC5C"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72256F71"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1314314" w14:textId="77777777" w:rsidR="00743525" w:rsidRPr="00BC7C5B" w:rsidRDefault="00823742" w:rsidP="00E52B3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Contribuciones a la seguridad social,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9E72802" w14:textId="186B009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3F6DB73"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04D9509" w14:textId="77777777" w:rsidR="00DA49C8" w:rsidRPr="00BC7C5B" w:rsidRDefault="00DA49C8" w:rsidP="00FC5C04">
      <w:pPr>
        <w:spacing w:after="160" w:line="240" w:lineRule="auto"/>
        <w:jc w:val="both"/>
        <w:rPr>
          <w:rFonts w:ascii="Arial Narrow" w:hAnsi="Arial Narrow"/>
          <w:sz w:val="24"/>
          <w:szCs w:val="24"/>
        </w:rPr>
      </w:pPr>
    </w:p>
    <w:p w14:paraId="5B5B2DF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65" w:name="_Toc14344790"/>
      <w:bookmarkStart w:id="466" w:name="_Toc33601267"/>
      <w:bookmarkStart w:id="467" w:name="_Toc107406139"/>
      <w:r w:rsidRPr="00BC7C5B">
        <w:rPr>
          <w:rFonts w:ascii="Arial Narrow" w:eastAsia="Times New Roman" w:hAnsi="Arial Narrow"/>
          <w:b/>
          <w:bCs/>
        </w:rPr>
        <w:t>NOTA N° 37</w:t>
      </w:r>
      <w:bookmarkEnd w:id="465"/>
      <w:bookmarkEnd w:id="466"/>
      <w:bookmarkEnd w:id="467"/>
    </w:p>
    <w:p w14:paraId="53FF69AB"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468" w:name="_Toc14344791"/>
      <w:bookmarkStart w:id="469" w:name="_Toc33601268"/>
      <w:bookmarkStart w:id="470" w:name="_Toc107406140"/>
      <w:r w:rsidRPr="00BC7C5B">
        <w:rPr>
          <w:rFonts w:ascii="Arial Narrow" w:eastAsia="Times New Roman" w:hAnsi="Arial Narrow"/>
          <w:b/>
          <w:bCs/>
        </w:rPr>
        <w:t xml:space="preserve">Contribuciones </w:t>
      </w:r>
      <w:bookmarkEnd w:id="468"/>
      <w:bookmarkEnd w:id="469"/>
      <w:r w:rsidR="00F22F3D">
        <w:rPr>
          <w:rFonts w:ascii="Arial Narrow" w:eastAsia="Times New Roman" w:hAnsi="Arial Narrow"/>
          <w:b/>
          <w:bCs/>
        </w:rPr>
        <w:t>sociales diversas</w:t>
      </w:r>
      <w:bookmarkEnd w:id="47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10BFCCD5"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85B884"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0448F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6F06B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25B8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5EF07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33AC5B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2B8C93E6"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921C89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0183D9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CFEA3D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FDF4EF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4E5ED0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3C299A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4D6F0F9B"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B12B34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4.2.9.</w:t>
            </w:r>
          </w:p>
        </w:tc>
        <w:tc>
          <w:tcPr>
            <w:tcW w:w="3320" w:type="dxa"/>
            <w:tcBorders>
              <w:top w:val="nil"/>
              <w:left w:val="nil"/>
              <w:bottom w:val="single" w:sz="8" w:space="0" w:color="auto"/>
              <w:right w:val="single" w:sz="8" w:space="0" w:color="auto"/>
            </w:tcBorders>
            <w:shd w:val="clear" w:color="auto" w:fill="auto"/>
            <w:vAlign w:val="center"/>
            <w:hideMark/>
          </w:tcPr>
          <w:p w14:paraId="27755529"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Contribuciones sociales diversas</w:t>
            </w:r>
          </w:p>
        </w:tc>
        <w:tc>
          <w:tcPr>
            <w:tcW w:w="560" w:type="dxa"/>
            <w:tcBorders>
              <w:top w:val="nil"/>
              <w:left w:val="nil"/>
              <w:bottom w:val="single" w:sz="8" w:space="0" w:color="auto"/>
              <w:right w:val="single" w:sz="8" w:space="0" w:color="auto"/>
            </w:tcBorders>
            <w:shd w:val="clear" w:color="auto" w:fill="auto"/>
            <w:noWrap/>
            <w:vAlign w:val="center"/>
            <w:hideMark/>
          </w:tcPr>
          <w:p w14:paraId="5B50C49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37</w:t>
            </w:r>
          </w:p>
        </w:tc>
        <w:tc>
          <w:tcPr>
            <w:tcW w:w="1240" w:type="dxa"/>
            <w:tcBorders>
              <w:top w:val="nil"/>
              <w:left w:val="nil"/>
              <w:bottom w:val="single" w:sz="8" w:space="0" w:color="auto"/>
              <w:right w:val="single" w:sz="8" w:space="0" w:color="auto"/>
            </w:tcBorders>
            <w:shd w:val="clear" w:color="auto" w:fill="auto"/>
            <w:noWrap/>
            <w:vAlign w:val="center"/>
            <w:hideMark/>
          </w:tcPr>
          <w:p w14:paraId="44936FC9"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34471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9710DF"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38B689EC"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4DD5E9B1"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27305AB" w14:textId="77777777" w:rsidR="00743525" w:rsidRDefault="00823742" w:rsidP="00E52B3A">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Contribuciones sociales diversas,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1AD26D9" w14:textId="10C0DD30"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AB80F5F"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32E0AC" w14:textId="77777777" w:rsidR="00DC340E" w:rsidRPr="00BC7C5B" w:rsidRDefault="00DC340E" w:rsidP="009D7005">
      <w:pPr>
        <w:pStyle w:val="Ttulo3"/>
        <w:rPr>
          <w:rFonts w:ascii="Arial Narrow" w:eastAsia="Calibri" w:hAnsi="Arial Narrow"/>
          <w:i/>
          <w:sz w:val="24"/>
          <w:szCs w:val="24"/>
        </w:rPr>
      </w:pPr>
      <w:bookmarkStart w:id="471" w:name="_Toc107406141"/>
      <w:r w:rsidRPr="00BC7C5B">
        <w:rPr>
          <w:rFonts w:ascii="Arial Narrow" w:eastAsia="Calibri" w:hAnsi="Arial Narrow"/>
          <w:i/>
          <w:sz w:val="24"/>
          <w:szCs w:val="24"/>
        </w:rPr>
        <w:lastRenderedPageBreak/>
        <w:t xml:space="preserve">4.3 </w:t>
      </w:r>
      <w:r w:rsidR="00A8214B" w:rsidRPr="00BC7C5B">
        <w:rPr>
          <w:rFonts w:ascii="Arial Narrow" w:eastAsia="Calibri" w:hAnsi="Arial Narrow"/>
          <w:i/>
          <w:sz w:val="24"/>
          <w:szCs w:val="24"/>
        </w:rPr>
        <w:t>MULTAS, SANCIONES, REMATES Y CONFISCACIONES DE ORIGEN NO TRIBUTARIO</w:t>
      </w:r>
      <w:bookmarkEnd w:id="471"/>
    </w:p>
    <w:p w14:paraId="56E1FBA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2" w:name="_Toc14344794"/>
      <w:bookmarkStart w:id="473" w:name="_Toc33601269"/>
      <w:bookmarkStart w:id="474" w:name="_Toc107406142"/>
      <w:r w:rsidRPr="00BC7C5B">
        <w:rPr>
          <w:rFonts w:ascii="Arial Narrow" w:eastAsia="Times New Roman" w:hAnsi="Arial Narrow"/>
          <w:b/>
          <w:bCs/>
        </w:rPr>
        <w:t>NOTA N° 38</w:t>
      </w:r>
      <w:bookmarkEnd w:id="472"/>
      <w:bookmarkEnd w:id="473"/>
      <w:bookmarkEnd w:id="474"/>
    </w:p>
    <w:p w14:paraId="368109D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75" w:name="_Toc14344795"/>
      <w:bookmarkStart w:id="476" w:name="_Toc33601270"/>
      <w:bookmarkStart w:id="477" w:name="_Toc107406143"/>
      <w:r w:rsidRPr="00BC7C5B">
        <w:rPr>
          <w:rFonts w:ascii="Arial Narrow" w:eastAsia="Times New Roman" w:hAnsi="Arial Narrow"/>
          <w:b/>
          <w:bCs/>
        </w:rPr>
        <w:t>Multas y sanciones administrativas</w:t>
      </w:r>
      <w:bookmarkEnd w:id="475"/>
      <w:bookmarkEnd w:id="476"/>
      <w:bookmarkEnd w:id="47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91AA95D"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636FD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C5A8A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3CE9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901B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43D6A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D8E59D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4D6F65AE"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EE0173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5E8AA2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9D43A9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DD9657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816443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943145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126944EA"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59CA086"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4.3.1.</w:t>
            </w:r>
          </w:p>
        </w:tc>
        <w:tc>
          <w:tcPr>
            <w:tcW w:w="3320" w:type="dxa"/>
            <w:tcBorders>
              <w:top w:val="nil"/>
              <w:left w:val="nil"/>
              <w:bottom w:val="single" w:sz="8" w:space="0" w:color="auto"/>
              <w:right w:val="single" w:sz="8" w:space="0" w:color="auto"/>
            </w:tcBorders>
            <w:shd w:val="clear" w:color="auto" w:fill="auto"/>
            <w:vAlign w:val="center"/>
            <w:hideMark/>
          </w:tcPr>
          <w:p w14:paraId="24C70621"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Multas y sanciones administrativas</w:t>
            </w:r>
          </w:p>
        </w:tc>
        <w:tc>
          <w:tcPr>
            <w:tcW w:w="560" w:type="dxa"/>
            <w:tcBorders>
              <w:top w:val="nil"/>
              <w:left w:val="nil"/>
              <w:bottom w:val="single" w:sz="8" w:space="0" w:color="auto"/>
              <w:right w:val="single" w:sz="8" w:space="0" w:color="auto"/>
            </w:tcBorders>
            <w:shd w:val="clear" w:color="auto" w:fill="auto"/>
            <w:noWrap/>
            <w:vAlign w:val="center"/>
            <w:hideMark/>
          </w:tcPr>
          <w:p w14:paraId="0242E47A"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38</w:t>
            </w:r>
          </w:p>
        </w:tc>
        <w:tc>
          <w:tcPr>
            <w:tcW w:w="1240" w:type="dxa"/>
            <w:tcBorders>
              <w:top w:val="nil"/>
              <w:left w:val="nil"/>
              <w:bottom w:val="single" w:sz="8" w:space="0" w:color="auto"/>
              <w:right w:val="single" w:sz="8" w:space="0" w:color="auto"/>
            </w:tcBorders>
            <w:shd w:val="clear" w:color="auto" w:fill="auto"/>
            <w:noWrap/>
            <w:vAlign w:val="center"/>
            <w:hideMark/>
          </w:tcPr>
          <w:p w14:paraId="5B43D08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A4557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27089F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6B856E5E"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p>
    <w:p w14:paraId="78E7F02D"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F5DB11"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Multas y sanciones administrativas,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6E20A99" w14:textId="51262F35"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78BD46F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3837A08" w14:textId="77777777" w:rsidR="00F217C0" w:rsidRDefault="00F217C0" w:rsidP="00F217C0">
      <w:pPr>
        <w:keepNext/>
        <w:keepLines/>
        <w:spacing w:before="120" w:after="120" w:line="240" w:lineRule="auto"/>
        <w:ind w:right="-425"/>
        <w:jc w:val="both"/>
        <w:outlineLvl w:val="1"/>
        <w:rPr>
          <w:rFonts w:ascii="Arial Narrow" w:eastAsia="Times New Roman" w:hAnsi="Arial Narrow"/>
          <w:b/>
          <w:bCs/>
        </w:rPr>
      </w:pPr>
      <w:bookmarkStart w:id="478" w:name="_Toc14344800"/>
      <w:bookmarkStart w:id="479" w:name="_Toc33601271"/>
    </w:p>
    <w:p w14:paraId="166EC91E" w14:textId="58D44C64"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80" w:name="_Toc107406144"/>
      <w:r w:rsidRPr="00BC7C5B">
        <w:rPr>
          <w:rFonts w:ascii="Arial Narrow" w:eastAsia="Times New Roman" w:hAnsi="Arial Narrow"/>
          <w:b/>
          <w:bCs/>
        </w:rPr>
        <w:t>NOTA N° 39</w:t>
      </w:r>
      <w:bookmarkEnd w:id="478"/>
      <w:bookmarkEnd w:id="479"/>
      <w:bookmarkEnd w:id="480"/>
    </w:p>
    <w:p w14:paraId="33264D2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481" w:name="_Toc14344801"/>
      <w:bookmarkStart w:id="482" w:name="_Toc33601272"/>
      <w:bookmarkStart w:id="483" w:name="_Toc107406145"/>
      <w:r w:rsidRPr="00BC7C5B">
        <w:rPr>
          <w:rFonts w:ascii="Arial Narrow" w:eastAsia="Times New Roman" w:hAnsi="Arial Narrow"/>
          <w:b/>
          <w:bCs/>
        </w:rPr>
        <w:t>Remates y confiscaciones de origen no tributario</w:t>
      </w:r>
      <w:bookmarkEnd w:id="481"/>
      <w:bookmarkEnd w:id="482"/>
      <w:bookmarkEnd w:id="48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39FAE8E8"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6BA9E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62456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E7B7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A3F47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5C6A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502DD9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D2EC18B"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9C5CEF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4A1CCE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E3E4E00"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743238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5B7B1F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334019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A46A02D"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5C3E5B7"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4.3.2.</w:t>
            </w:r>
          </w:p>
        </w:tc>
        <w:tc>
          <w:tcPr>
            <w:tcW w:w="3320" w:type="dxa"/>
            <w:tcBorders>
              <w:top w:val="nil"/>
              <w:left w:val="nil"/>
              <w:bottom w:val="single" w:sz="8" w:space="0" w:color="auto"/>
              <w:right w:val="single" w:sz="8" w:space="0" w:color="auto"/>
            </w:tcBorders>
            <w:shd w:val="clear" w:color="auto" w:fill="auto"/>
            <w:vAlign w:val="center"/>
            <w:hideMark/>
          </w:tcPr>
          <w:p w14:paraId="47505D65"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Remates y confiscaciones de origen no tributario</w:t>
            </w:r>
          </w:p>
        </w:tc>
        <w:tc>
          <w:tcPr>
            <w:tcW w:w="560" w:type="dxa"/>
            <w:tcBorders>
              <w:top w:val="nil"/>
              <w:left w:val="nil"/>
              <w:bottom w:val="single" w:sz="8" w:space="0" w:color="auto"/>
              <w:right w:val="single" w:sz="8" w:space="0" w:color="auto"/>
            </w:tcBorders>
            <w:shd w:val="clear" w:color="auto" w:fill="auto"/>
            <w:noWrap/>
            <w:vAlign w:val="center"/>
            <w:hideMark/>
          </w:tcPr>
          <w:p w14:paraId="711BC33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39</w:t>
            </w:r>
          </w:p>
        </w:tc>
        <w:tc>
          <w:tcPr>
            <w:tcW w:w="1240" w:type="dxa"/>
            <w:tcBorders>
              <w:top w:val="nil"/>
              <w:left w:val="nil"/>
              <w:bottom w:val="single" w:sz="8" w:space="0" w:color="auto"/>
              <w:right w:val="single" w:sz="8" w:space="0" w:color="auto"/>
            </w:tcBorders>
            <w:shd w:val="clear" w:color="auto" w:fill="auto"/>
            <w:noWrap/>
            <w:vAlign w:val="center"/>
            <w:hideMark/>
          </w:tcPr>
          <w:p w14:paraId="511CA816"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693A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6E780D8"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027BEA05"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p>
    <w:p w14:paraId="66CD651B"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0ACABDA" w14:textId="77777777" w:rsidR="00743525" w:rsidRPr="00BC7C5B" w:rsidRDefault="00823742" w:rsidP="00743525">
      <w:pPr>
        <w:spacing w:after="160" w:line="240" w:lineRule="auto"/>
        <w:jc w:val="both"/>
        <w:rPr>
          <w:rFonts w:ascii="Arial Narrow" w:hAnsi="Arial Narrow"/>
          <w:sz w:val="24"/>
          <w:szCs w:val="24"/>
        </w:rPr>
      </w:pPr>
      <w:bookmarkStart w:id="484" w:name="_Toc14344804"/>
      <w:r w:rsidRPr="00823742">
        <w:rPr>
          <w:rFonts w:ascii="Arial Narrow" w:eastAsiaTheme="minorEastAsia" w:hAnsi="Arial Narrow" w:cs="Arial Narrow"/>
          <w:color w:val="000000"/>
          <w:lang w:eastAsia="es-CR"/>
        </w:rPr>
        <w:t xml:space="preserve">La cuenta Remates y confiscaciones de origen no tributario,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B49C262" w14:textId="30E5E805" w:rsidR="00BE117D" w:rsidRPr="00E075E9" w:rsidRDefault="00BE117D" w:rsidP="00E075E9">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47B2EA9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DEA59E6" w14:textId="77777777" w:rsidR="00326F1F" w:rsidRDefault="00326F1F" w:rsidP="00743525">
      <w:pPr>
        <w:spacing w:after="160" w:line="240" w:lineRule="auto"/>
        <w:jc w:val="both"/>
        <w:rPr>
          <w:rFonts w:ascii="Arial Narrow" w:hAnsi="Arial Narrow"/>
          <w:sz w:val="24"/>
          <w:szCs w:val="24"/>
        </w:rPr>
      </w:pPr>
    </w:p>
    <w:p w14:paraId="7287917C" w14:textId="77777777" w:rsidR="00326F1F" w:rsidRPr="00BC7C5B" w:rsidRDefault="00326F1F" w:rsidP="00326F1F">
      <w:pPr>
        <w:keepNext/>
        <w:keepLines/>
        <w:spacing w:before="200" w:after="240" w:line="360" w:lineRule="auto"/>
        <w:ind w:right="-425"/>
        <w:jc w:val="both"/>
        <w:outlineLvl w:val="1"/>
        <w:rPr>
          <w:rFonts w:ascii="Arial Narrow" w:eastAsia="Times New Roman" w:hAnsi="Arial Narrow"/>
          <w:b/>
          <w:bCs/>
        </w:rPr>
      </w:pPr>
      <w:bookmarkStart w:id="485" w:name="_Toc107406146"/>
      <w:r w:rsidRPr="00BC7C5B">
        <w:rPr>
          <w:rFonts w:ascii="Arial Narrow" w:eastAsia="Times New Roman" w:hAnsi="Arial Narrow"/>
          <w:b/>
          <w:bCs/>
        </w:rPr>
        <w:lastRenderedPageBreak/>
        <w:t xml:space="preserve">NOTA N° </w:t>
      </w:r>
      <w:r>
        <w:rPr>
          <w:rFonts w:ascii="Arial Narrow" w:eastAsia="Times New Roman" w:hAnsi="Arial Narrow"/>
          <w:b/>
          <w:bCs/>
        </w:rPr>
        <w:t>40</w:t>
      </w:r>
      <w:bookmarkEnd w:id="485"/>
    </w:p>
    <w:p w14:paraId="55E54672" w14:textId="77777777" w:rsidR="00326F1F" w:rsidRPr="00BC7C5B" w:rsidRDefault="00326F1F" w:rsidP="00326F1F">
      <w:pPr>
        <w:keepNext/>
        <w:keepLines/>
        <w:spacing w:before="200" w:after="240" w:line="360" w:lineRule="auto"/>
        <w:ind w:right="-425"/>
        <w:jc w:val="both"/>
        <w:outlineLvl w:val="1"/>
        <w:rPr>
          <w:rFonts w:ascii="Arial Narrow" w:eastAsia="Times New Roman" w:hAnsi="Arial Narrow"/>
          <w:b/>
          <w:bCs/>
        </w:rPr>
      </w:pPr>
      <w:bookmarkStart w:id="486" w:name="_Toc107406147"/>
      <w:r w:rsidRPr="00BC7C5B">
        <w:rPr>
          <w:rFonts w:ascii="Arial Narrow" w:eastAsia="Times New Roman" w:hAnsi="Arial Narrow"/>
          <w:b/>
          <w:bCs/>
        </w:rPr>
        <w:t>Remates y confiscaciones de origen no tributario</w:t>
      </w:r>
      <w:bookmarkEnd w:id="48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326F1F" w:rsidRPr="0080777B" w14:paraId="6BB2F080" w14:textId="77777777" w:rsidTr="00326F1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CC5BC1"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E8DADF"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17C18"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A291D0"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C0C462"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53ACC0C"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326F1F" w:rsidRPr="0080777B" w14:paraId="03A0B806" w14:textId="77777777" w:rsidTr="00326F1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AC1605A"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79A2E4A"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0EEC5AA"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3220378"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AEBDE0D" w14:textId="77777777" w:rsidR="00326F1F" w:rsidRPr="0080777B" w:rsidRDefault="00326F1F" w:rsidP="00326F1F">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5B248D3" w14:textId="77777777" w:rsidR="00326F1F" w:rsidRPr="0080777B" w:rsidRDefault="00326F1F" w:rsidP="00326F1F">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326F1F" w:rsidRPr="0080777B" w14:paraId="35DE5399" w14:textId="77777777" w:rsidTr="00326F1F">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C06AD6" w14:textId="77777777" w:rsidR="00326F1F" w:rsidRPr="0080777B" w:rsidRDefault="00326F1F" w:rsidP="00326F1F">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4.3.</w:t>
            </w:r>
            <w:r>
              <w:rPr>
                <w:rFonts w:ascii="Arial Narrow" w:eastAsia="Times New Roman" w:hAnsi="Arial Narrow" w:cs="Calibri"/>
                <w:b/>
                <w:bCs/>
                <w:color w:val="000000"/>
                <w:sz w:val="18"/>
                <w:szCs w:val="18"/>
                <w:lang w:eastAsia="es-CR"/>
              </w:rPr>
              <w:t>3</w:t>
            </w:r>
            <w:r w:rsidRPr="0080777B">
              <w:rPr>
                <w:rFonts w:ascii="Arial Narrow" w:eastAsia="Times New Roman" w:hAnsi="Arial Narrow" w:cs="Calibri"/>
                <w:b/>
                <w:bCs/>
                <w:color w:val="000000"/>
                <w:sz w:val="18"/>
                <w:szCs w:val="18"/>
                <w:lang w:eastAsia="es-CR"/>
              </w:rPr>
              <w:t>.</w:t>
            </w:r>
          </w:p>
        </w:tc>
        <w:tc>
          <w:tcPr>
            <w:tcW w:w="3320" w:type="dxa"/>
            <w:tcBorders>
              <w:top w:val="nil"/>
              <w:left w:val="nil"/>
              <w:bottom w:val="single" w:sz="8" w:space="0" w:color="auto"/>
              <w:right w:val="single" w:sz="8" w:space="0" w:color="auto"/>
            </w:tcBorders>
            <w:shd w:val="clear" w:color="auto" w:fill="auto"/>
            <w:vAlign w:val="center"/>
            <w:hideMark/>
          </w:tcPr>
          <w:p w14:paraId="3BCF7779" w14:textId="77777777" w:rsidR="00326F1F" w:rsidRPr="0080777B" w:rsidRDefault="00BE4B74" w:rsidP="00326F1F">
            <w:pPr>
              <w:spacing w:after="0" w:line="240" w:lineRule="auto"/>
              <w:jc w:val="both"/>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Intereses moratorios</w:t>
            </w:r>
          </w:p>
        </w:tc>
        <w:tc>
          <w:tcPr>
            <w:tcW w:w="560" w:type="dxa"/>
            <w:tcBorders>
              <w:top w:val="nil"/>
              <w:left w:val="nil"/>
              <w:bottom w:val="single" w:sz="8" w:space="0" w:color="auto"/>
              <w:right w:val="single" w:sz="8" w:space="0" w:color="auto"/>
            </w:tcBorders>
            <w:shd w:val="clear" w:color="auto" w:fill="auto"/>
            <w:noWrap/>
            <w:vAlign w:val="center"/>
            <w:hideMark/>
          </w:tcPr>
          <w:p w14:paraId="21272DBB" w14:textId="77777777" w:rsidR="00326F1F" w:rsidRPr="0080777B" w:rsidRDefault="00326F1F" w:rsidP="00326F1F">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40</w:t>
            </w:r>
          </w:p>
        </w:tc>
        <w:tc>
          <w:tcPr>
            <w:tcW w:w="1240" w:type="dxa"/>
            <w:tcBorders>
              <w:top w:val="nil"/>
              <w:left w:val="nil"/>
              <w:bottom w:val="single" w:sz="8" w:space="0" w:color="auto"/>
              <w:right w:val="single" w:sz="8" w:space="0" w:color="auto"/>
            </w:tcBorders>
            <w:shd w:val="clear" w:color="auto" w:fill="auto"/>
            <w:noWrap/>
            <w:vAlign w:val="center"/>
            <w:hideMark/>
          </w:tcPr>
          <w:p w14:paraId="7712316D"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FFF2247"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9D2C50D" w14:textId="77777777" w:rsidR="00326F1F" w:rsidRPr="0080777B" w:rsidRDefault="00326F1F" w:rsidP="00326F1F">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3A7E472" w14:textId="77777777" w:rsidR="00321803" w:rsidRDefault="00321803" w:rsidP="00326F1F">
      <w:pPr>
        <w:pStyle w:val="NormalWeb"/>
        <w:spacing w:before="0" w:beforeAutospacing="0" w:after="160" w:afterAutospacing="0"/>
        <w:jc w:val="both"/>
        <w:rPr>
          <w:rFonts w:ascii="Arial Narrow" w:hAnsi="Arial Narrow"/>
          <w:b/>
          <w:bCs/>
          <w:sz w:val="22"/>
          <w:szCs w:val="22"/>
          <w:lang w:val="es-ES"/>
        </w:rPr>
      </w:pPr>
    </w:p>
    <w:p w14:paraId="1AF3BD30" w14:textId="77777777" w:rsidR="00326F1F" w:rsidRPr="00BC7C5B" w:rsidRDefault="00326F1F" w:rsidP="00326F1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3AD90C3" w14:textId="77777777" w:rsidR="00326F1F" w:rsidRPr="00BC7C5B" w:rsidRDefault="00326F1F" w:rsidP="00326F1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w:t>
      </w:r>
      <w:r w:rsidR="00BE4B74">
        <w:rPr>
          <w:rFonts w:ascii="Arial Narrow" w:eastAsiaTheme="minorEastAsia" w:hAnsi="Arial Narrow" w:cs="Arial Narrow"/>
          <w:color w:val="000000"/>
          <w:lang w:eastAsia="es-CR"/>
        </w:rPr>
        <w:t>Intereses moratorios</w:t>
      </w:r>
      <w:r w:rsidRPr="00823742">
        <w:rPr>
          <w:rFonts w:ascii="Arial Narrow" w:eastAsiaTheme="minorEastAsia" w:hAnsi="Arial Narrow" w:cs="Arial Narrow"/>
          <w:color w:val="000000"/>
          <w:lang w:eastAsia="es-CR"/>
        </w:rPr>
        <w:t xml:space="preserve">, representa el 0 % del total de Ingresos, que comparado al periodo anterior genera una variación absoluta de 0,00 que corresponde a un(a) </w:t>
      </w:r>
      <w:r w:rsidRPr="00E37714">
        <w:rPr>
          <w:rFonts w:ascii="Arial Narrow" w:hAnsi="Arial Narrow"/>
          <w:highlight w:val="darkGray"/>
        </w:rPr>
        <w:t>Disminución</w:t>
      </w:r>
      <w:r>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0 % de recursos disponibles, producto de</w:t>
      </w:r>
      <w:r w:rsidRPr="00BC7C5B">
        <w:rPr>
          <w:rFonts w:ascii="Arial Narrow" w:hAnsi="Arial Narrow"/>
        </w:rPr>
        <w:t xml:space="preserve"> (</w:t>
      </w:r>
      <w:r w:rsidRPr="00BC7C5B">
        <w:rPr>
          <w:rFonts w:ascii="Arial Narrow" w:hAnsi="Arial Narrow"/>
          <w:highlight w:val="lightGray"/>
        </w:rPr>
        <w:t>Indicar la razón de las variaciones de un periodo a otro)</w:t>
      </w:r>
    </w:p>
    <w:p w14:paraId="049756C5" w14:textId="79736465" w:rsidR="00326F1F" w:rsidRPr="00E075E9" w:rsidRDefault="00326F1F" w:rsidP="00326F1F">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3CE87372" w14:textId="77777777" w:rsidR="00326F1F" w:rsidRPr="002815F2" w:rsidRDefault="00326F1F" w:rsidP="00326F1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33E48C3" w14:textId="77777777" w:rsidR="00326F1F" w:rsidRDefault="00326F1F" w:rsidP="00743525">
      <w:pPr>
        <w:spacing w:after="160" w:line="240" w:lineRule="auto"/>
        <w:jc w:val="both"/>
        <w:rPr>
          <w:rFonts w:ascii="Arial Narrow" w:hAnsi="Arial Narrow"/>
          <w:sz w:val="24"/>
          <w:szCs w:val="24"/>
        </w:rPr>
      </w:pPr>
    </w:p>
    <w:p w14:paraId="277A1D16" w14:textId="77777777" w:rsidR="00B70099" w:rsidRPr="00F82154" w:rsidRDefault="00DC340E" w:rsidP="00F82154">
      <w:pPr>
        <w:pStyle w:val="Ttulo3"/>
        <w:rPr>
          <w:rStyle w:val="Ttulo5Car"/>
          <w:rFonts w:ascii="Arial Narrow" w:eastAsia="Calibri" w:hAnsi="Arial Narrow"/>
          <w:iCs w:val="0"/>
          <w:caps w:val="0"/>
          <w:sz w:val="26"/>
          <w:szCs w:val="26"/>
        </w:rPr>
      </w:pPr>
      <w:bookmarkStart w:id="487" w:name="_Toc107406148"/>
      <w:r w:rsidRPr="00BC7C5B">
        <w:rPr>
          <w:rFonts w:ascii="Arial Narrow" w:eastAsia="Calibri" w:hAnsi="Arial Narrow"/>
          <w:i/>
          <w:sz w:val="24"/>
          <w:szCs w:val="24"/>
        </w:rPr>
        <w:t xml:space="preserve">4.4 </w:t>
      </w:r>
      <w:r w:rsidR="00A8214B" w:rsidRPr="00BC7C5B">
        <w:rPr>
          <w:rFonts w:ascii="Arial Narrow" w:eastAsia="Calibri" w:hAnsi="Arial Narrow"/>
          <w:i/>
          <w:sz w:val="24"/>
          <w:szCs w:val="24"/>
        </w:rPr>
        <w:t>INGRESOS Y RESULTADOS POSITIVOS POR VENTAS</w:t>
      </w:r>
      <w:bookmarkStart w:id="488" w:name="_Toc54976783"/>
      <w:bookmarkStart w:id="489" w:name="_Toc54977063"/>
      <w:bookmarkStart w:id="490" w:name="_Toc54977342"/>
      <w:bookmarkStart w:id="491" w:name="_Toc54977623"/>
      <w:bookmarkStart w:id="492" w:name="_Toc54977904"/>
      <w:bookmarkStart w:id="493" w:name="_Toc54978185"/>
      <w:bookmarkStart w:id="494" w:name="_Toc54978494"/>
      <w:bookmarkStart w:id="495" w:name="_Toc54978803"/>
      <w:bookmarkStart w:id="496" w:name="_Toc54979113"/>
      <w:bookmarkStart w:id="497" w:name="_Toc55059400"/>
      <w:bookmarkStart w:id="498" w:name="_Toc55059711"/>
      <w:bookmarkStart w:id="499" w:name="_Toc55060378"/>
      <w:bookmarkStart w:id="500" w:name="_Toc55060763"/>
      <w:bookmarkStart w:id="501" w:name="_Toc55062748"/>
      <w:bookmarkStart w:id="502" w:name="_Toc55063018"/>
      <w:bookmarkStart w:id="503" w:name="_Toc55063269"/>
      <w:bookmarkStart w:id="504" w:name="_Toc55063522"/>
      <w:bookmarkStart w:id="505" w:name="_Toc55063780"/>
      <w:bookmarkStart w:id="506" w:name="_Toc55064053"/>
      <w:bookmarkStart w:id="507" w:name="_Toc55069856"/>
      <w:bookmarkStart w:id="508" w:name="_Toc55070124"/>
      <w:bookmarkStart w:id="509" w:name="_Toc55070391"/>
      <w:bookmarkStart w:id="510" w:name="_Toc55070659"/>
      <w:bookmarkStart w:id="511" w:name="_Toc55070926"/>
      <w:bookmarkStart w:id="512" w:name="_Toc55201449"/>
      <w:bookmarkStart w:id="513" w:name="_Toc55824679"/>
      <w:bookmarkStart w:id="514" w:name="_Toc55825064"/>
      <w:bookmarkStart w:id="515" w:name="_Toc55828998"/>
      <w:bookmarkStart w:id="516" w:name="_Toc56002252"/>
      <w:bookmarkStart w:id="517" w:name="_Toc56002528"/>
      <w:bookmarkStart w:id="518" w:name="_Toc56004721"/>
      <w:bookmarkStart w:id="519" w:name="_Toc56065398"/>
      <w:bookmarkStart w:id="520" w:name="_Toc71563879"/>
      <w:bookmarkStart w:id="521" w:name="_Toc54976790"/>
      <w:bookmarkStart w:id="522" w:name="_Toc54977070"/>
      <w:bookmarkStart w:id="523" w:name="_Toc54977349"/>
      <w:bookmarkStart w:id="524" w:name="_Toc54977630"/>
      <w:bookmarkStart w:id="525" w:name="_Toc54977911"/>
      <w:bookmarkStart w:id="526" w:name="_Toc54978192"/>
      <w:bookmarkStart w:id="527" w:name="_Toc54978501"/>
      <w:bookmarkStart w:id="528" w:name="_Toc54978810"/>
      <w:bookmarkStart w:id="529" w:name="_Toc54979120"/>
      <w:bookmarkStart w:id="530" w:name="_Toc55059407"/>
      <w:bookmarkStart w:id="531" w:name="_Toc55059718"/>
      <w:bookmarkStart w:id="532" w:name="_Toc55060385"/>
      <w:bookmarkStart w:id="533" w:name="_Toc55060770"/>
      <w:bookmarkStart w:id="534" w:name="_Toc55062755"/>
      <w:bookmarkStart w:id="535" w:name="_Toc55063025"/>
      <w:bookmarkStart w:id="536" w:name="_Toc55063276"/>
      <w:bookmarkStart w:id="537" w:name="_Toc55063529"/>
      <w:bookmarkStart w:id="538" w:name="_Toc55063787"/>
      <w:bookmarkStart w:id="539" w:name="_Toc55064060"/>
      <w:bookmarkStart w:id="540" w:name="_Toc55069863"/>
      <w:bookmarkStart w:id="541" w:name="_Toc55070131"/>
      <w:bookmarkStart w:id="542" w:name="_Toc55070398"/>
      <w:bookmarkStart w:id="543" w:name="_Toc55070666"/>
      <w:bookmarkStart w:id="544" w:name="_Toc55070933"/>
      <w:bookmarkStart w:id="545" w:name="_Toc55201456"/>
      <w:bookmarkStart w:id="546" w:name="_Toc55824686"/>
      <w:bookmarkStart w:id="547" w:name="_Toc55825071"/>
      <w:bookmarkStart w:id="548" w:name="_Toc55829005"/>
      <w:bookmarkStart w:id="549" w:name="_Toc56002259"/>
      <w:bookmarkStart w:id="550" w:name="_Toc56002535"/>
      <w:bookmarkStart w:id="551" w:name="_Toc56004728"/>
      <w:bookmarkStart w:id="552" w:name="_Toc56065405"/>
      <w:bookmarkStart w:id="553" w:name="_Toc71563886"/>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487"/>
    </w:p>
    <w:p w14:paraId="12BA89F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54" w:name="_Toc33601273"/>
      <w:bookmarkStart w:id="555" w:name="_Toc107406149"/>
      <w:r w:rsidRPr="00BC7C5B">
        <w:rPr>
          <w:rFonts w:ascii="Arial Narrow" w:eastAsia="Times New Roman" w:hAnsi="Arial Narrow"/>
          <w:b/>
          <w:bCs/>
        </w:rPr>
        <w:t>NOTA N° 4</w:t>
      </w:r>
      <w:bookmarkEnd w:id="484"/>
      <w:bookmarkEnd w:id="554"/>
      <w:r w:rsidR="00356D55">
        <w:rPr>
          <w:rFonts w:ascii="Arial Narrow" w:eastAsia="Times New Roman" w:hAnsi="Arial Narrow"/>
          <w:b/>
          <w:bCs/>
        </w:rPr>
        <w:t>1</w:t>
      </w:r>
      <w:bookmarkEnd w:id="555"/>
    </w:p>
    <w:p w14:paraId="194BB2AF" w14:textId="77777777" w:rsidR="008D6425" w:rsidRPr="00BC7C5B" w:rsidRDefault="008D6425" w:rsidP="00E52B3A">
      <w:pPr>
        <w:keepNext/>
        <w:keepLines/>
        <w:spacing w:before="120" w:after="120" w:line="240" w:lineRule="auto"/>
        <w:ind w:right="-425"/>
        <w:jc w:val="both"/>
        <w:outlineLvl w:val="1"/>
        <w:rPr>
          <w:rFonts w:ascii="Arial Narrow" w:eastAsia="Times New Roman" w:hAnsi="Arial Narrow"/>
          <w:b/>
          <w:bCs/>
        </w:rPr>
      </w:pPr>
      <w:bookmarkStart w:id="556" w:name="_Toc14344805"/>
      <w:bookmarkStart w:id="557" w:name="_Toc33601274"/>
      <w:bookmarkStart w:id="558" w:name="_Toc107406150"/>
      <w:r w:rsidRPr="00BC7C5B">
        <w:rPr>
          <w:rFonts w:ascii="Arial Narrow" w:eastAsia="Times New Roman" w:hAnsi="Arial Narrow"/>
          <w:b/>
          <w:bCs/>
        </w:rPr>
        <w:t>Ventas de bienes y servicios</w:t>
      </w:r>
      <w:bookmarkEnd w:id="556"/>
      <w:bookmarkEnd w:id="557"/>
      <w:bookmarkEnd w:id="558"/>
    </w:p>
    <w:tbl>
      <w:tblPr>
        <w:tblW w:w="8440" w:type="dxa"/>
        <w:tblLook w:val="04A0" w:firstRow="1" w:lastRow="0" w:firstColumn="1" w:lastColumn="0" w:noHBand="0" w:noVBand="1"/>
      </w:tblPr>
      <w:tblGrid>
        <w:gridCol w:w="780"/>
        <w:gridCol w:w="3400"/>
        <w:gridCol w:w="580"/>
        <w:gridCol w:w="1280"/>
        <w:gridCol w:w="1200"/>
        <w:gridCol w:w="1200"/>
      </w:tblGrid>
      <w:tr w:rsidR="001B46B8" w:rsidRPr="001B46B8" w14:paraId="39E639EF" w14:textId="77777777" w:rsidTr="001B46B8">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3B3B7E"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proofErr w:type="spellStart"/>
            <w:r w:rsidRPr="001B46B8">
              <w:rPr>
                <w:rFonts w:ascii="Arial Narrow" w:eastAsia="Times New Roman" w:hAnsi="Arial Narrow" w:cs="Calibri"/>
                <w:b/>
                <w:bCs/>
                <w:color w:val="FFFFFF"/>
                <w:sz w:val="18"/>
                <w:szCs w:val="18"/>
                <w:lang w:val="en-US"/>
              </w:rPr>
              <w:t>Cuenta</w:t>
            </w:r>
            <w:proofErr w:type="spellEnd"/>
            <w:r w:rsidRPr="001B46B8">
              <w:rPr>
                <w:rFonts w:ascii="Arial Narrow" w:eastAsia="Times New Roman" w:hAnsi="Arial Narrow" w:cs="Calibri"/>
                <w:b/>
                <w:bCs/>
                <w:color w:val="FFFFFF"/>
                <w:sz w:val="18"/>
                <w:szCs w:val="18"/>
                <w:lang w:val="en-US"/>
              </w:rPr>
              <w:t xml:space="preserve">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66315C"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proofErr w:type="spellStart"/>
            <w:r w:rsidRPr="001B46B8">
              <w:rPr>
                <w:rFonts w:ascii="Arial Narrow" w:eastAsia="Times New Roman" w:hAnsi="Arial Narrow" w:cs="Calibri"/>
                <w:b/>
                <w:bCs/>
                <w:color w:val="FFFFFF"/>
                <w:sz w:val="18"/>
                <w:szCs w:val="18"/>
                <w:lang w:val="en-US"/>
              </w:rPr>
              <w:t>Descripción</w:t>
            </w:r>
            <w:proofErr w:type="spellEnd"/>
            <w:r w:rsidRPr="001B46B8">
              <w:rPr>
                <w:rFonts w:ascii="Arial Narrow" w:eastAsia="Times New Roman" w:hAnsi="Arial Narrow" w:cs="Calibri"/>
                <w:b/>
                <w:bCs/>
                <w:color w:val="FFFFFF"/>
                <w:sz w:val="18"/>
                <w:szCs w:val="18"/>
                <w:lang w:val="en-US"/>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04F11"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66254D"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proofErr w:type="spellStart"/>
            <w:r w:rsidRPr="001B46B8">
              <w:rPr>
                <w:rFonts w:ascii="Arial Narrow" w:eastAsia="Times New Roman" w:hAnsi="Arial Narrow" w:cs="Calibri"/>
                <w:b/>
                <w:bCs/>
                <w:color w:val="FFFFFF"/>
                <w:sz w:val="18"/>
                <w:szCs w:val="18"/>
                <w:lang w:val="en-US"/>
              </w:rPr>
              <w:t>Periodo</w:t>
            </w:r>
            <w:proofErr w:type="spellEnd"/>
            <w:r w:rsidRPr="001B46B8">
              <w:rPr>
                <w:rFonts w:ascii="Arial Narrow" w:eastAsia="Times New Roman" w:hAnsi="Arial Narrow" w:cs="Calibri"/>
                <w:b/>
                <w:bCs/>
                <w:color w:val="FFFFFF"/>
                <w:sz w:val="18"/>
                <w:szCs w:val="18"/>
                <w:lang w:val="en-US"/>
              </w:rPr>
              <w:t xml:space="preserve">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1EAEB"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proofErr w:type="spellStart"/>
            <w:r w:rsidRPr="001B46B8">
              <w:rPr>
                <w:rFonts w:ascii="Arial Narrow" w:eastAsia="Times New Roman" w:hAnsi="Arial Narrow" w:cs="Calibri"/>
                <w:b/>
                <w:bCs/>
                <w:color w:val="FFFFFF"/>
                <w:sz w:val="18"/>
                <w:szCs w:val="18"/>
                <w:lang w:val="en-US"/>
              </w:rPr>
              <w:t>Periodo</w:t>
            </w:r>
            <w:proofErr w:type="spellEnd"/>
            <w:r w:rsidRPr="001B46B8">
              <w:rPr>
                <w:rFonts w:ascii="Arial Narrow" w:eastAsia="Times New Roman" w:hAnsi="Arial Narrow" w:cs="Calibri"/>
                <w:b/>
                <w:bCs/>
                <w:color w:val="FFFFFF"/>
                <w:sz w:val="18"/>
                <w:szCs w:val="18"/>
                <w:lang w:val="en-US"/>
              </w:rPr>
              <w:t xml:space="preserve">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388DFB16"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proofErr w:type="spellStart"/>
            <w:r w:rsidRPr="001B46B8">
              <w:rPr>
                <w:rFonts w:ascii="Arial Narrow" w:eastAsia="Times New Roman" w:hAnsi="Arial Narrow" w:cs="Calibri"/>
                <w:b/>
                <w:bCs/>
                <w:color w:val="FFFFFF"/>
                <w:sz w:val="18"/>
                <w:szCs w:val="18"/>
                <w:lang w:val="en-US"/>
              </w:rPr>
              <w:t>Diferencia</w:t>
            </w:r>
            <w:proofErr w:type="spellEnd"/>
            <w:r w:rsidRPr="001B46B8">
              <w:rPr>
                <w:rFonts w:ascii="Arial Narrow" w:eastAsia="Times New Roman" w:hAnsi="Arial Narrow" w:cs="Calibri"/>
                <w:b/>
                <w:bCs/>
                <w:color w:val="FFFFFF"/>
                <w:sz w:val="18"/>
                <w:szCs w:val="18"/>
                <w:lang w:val="en-US"/>
              </w:rPr>
              <w:t xml:space="preserve"> </w:t>
            </w:r>
          </w:p>
        </w:tc>
      </w:tr>
      <w:tr w:rsidR="001B46B8" w:rsidRPr="001B46B8" w14:paraId="72875E7B" w14:textId="77777777" w:rsidTr="001B46B8">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494F7A"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277AEA5E"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17DD2F8"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43133E1F"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44316C8" w14:textId="77777777" w:rsidR="001B46B8" w:rsidRPr="001B46B8" w:rsidRDefault="001B46B8" w:rsidP="001B46B8">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2CCDE999" w14:textId="77777777" w:rsidR="001B46B8" w:rsidRPr="001B46B8" w:rsidRDefault="001B46B8" w:rsidP="001B46B8">
            <w:pPr>
              <w:spacing w:after="0" w:line="240" w:lineRule="auto"/>
              <w:jc w:val="both"/>
              <w:rPr>
                <w:rFonts w:ascii="Arial Narrow" w:eastAsia="Times New Roman" w:hAnsi="Arial Narrow" w:cs="Calibri"/>
                <w:b/>
                <w:bCs/>
                <w:color w:val="FFFFFF"/>
                <w:sz w:val="18"/>
                <w:szCs w:val="18"/>
                <w:lang w:val="en-US"/>
              </w:rPr>
            </w:pPr>
            <w:r w:rsidRPr="001B46B8">
              <w:rPr>
                <w:rFonts w:ascii="Arial Narrow" w:eastAsia="Times New Roman" w:hAnsi="Arial Narrow" w:cs="Calibri"/>
                <w:b/>
                <w:bCs/>
                <w:color w:val="FFFFFF"/>
                <w:sz w:val="18"/>
                <w:szCs w:val="18"/>
                <w:lang w:val="en-US"/>
              </w:rPr>
              <w:t>%</w:t>
            </w:r>
          </w:p>
        </w:tc>
      </w:tr>
      <w:tr w:rsidR="001B46B8" w:rsidRPr="001B46B8" w14:paraId="021DC292" w14:textId="77777777" w:rsidTr="001B46B8">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E4094F6" w14:textId="77777777" w:rsidR="001B46B8" w:rsidRPr="001B46B8" w:rsidRDefault="001B46B8" w:rsidP="001B46B8">
            <w:pPr>
              <w:spacing w:after="0" w:line="240" w:lineRule="auto"/>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4.4.1.</w:t>
            </w:r>
          </w:p>
        </w:tc>
        <w:tc>
          <w:tcPr>
            <w:tcW w:w="3400" w:type="dxa"/>
            <w:tcBorders>
              <w:top w:val="nil"/>
              <w:left w:val="nil"/>
              <w:bottom w:val="single" w:sz="8" w:space="0" w:color="auto"/>
              <w:right w:val="single" w:sz="8" w:space="0" w:color="auto"/>
            </w:tcBorders>
            <w:shd w:val="clear" w:color="auto" w:fill="auto"/>
            <w:vAlign w:val="center"/>
            <w:hideMark/>
          </w:tcPr>
          <w:p w14:paraId="1E9F7A02" w14:textId="77777777" w:rsidR="001B46B8" w:rsidRPr="001B46B8" w:rsidRDefault="001B46B8" w:rsidP="001B46B8">
            <w:pPr>
              <w:spacing w:after="0" w:line="240" w:lineRule="auto"/>
              <w:jc w:val="both"/>
              <w:rPr>
                <w:rFonts w:ascii="Arial Narrow" w:eastAsia="Times New Roman" w:hAnsi="Arial Narrow" w:cs="Calibri"/>
                <w:b/>
                <w:bCs/>
                <w:color w:val="000000"/>
                <w:sz w:val="18"/>
                <w:szCs w:val="18"/>
              </w:rPr>
            </w:pPr>
            <w:r w:rsidRPr="001B46B8">
              <w:rPr>
                <w:rFonts w:ascii="Arial Narrow" w:eastAsia="Times New Roman" w:hAnsi="Arial Narrow" w:cs="Calibri"/>
                <w:b/>
                <w:bCs/>
                <w:color w:val="000000"/>
                <w:sz w:val="18"/>
                <w:szCs w:val="18"/>
              </w:rPr>
              <w:t>Ventas de bienes y servicios</w:t>
            </w:r>
          </w:p>
        </w:tc>
        <w:tc>
          <w:tcPr>
            <w:tcW w:w="580" w:type="dxa"/>
            <w:tcBorders>
              <w:top w:val="nil"/>
              <w:left w:val="nil"/>
              <w:bottom w:val="single" w:sz="8" w:space="0" w:color="auto"/>
              <w:right w:val="single" w:sz="8" w:space="0" w:color="auto"/>
            </w:tcBorders>
            <w:shd w:val="clear" w:color="auto" w:fill="auto"/>
            <w:noWrap/>
            <w:vAlign w:val="center"/>
            <w:hideMark/>
          </w:tcPr>
          <w:p w14:paraId="671873FE" w14:textId="62CF5860" w:rsidR="001B46B8" w:rsidRPr="001B46B8" w:rsidRDefault="001B46B8" w:rsidP="001B46B8">
            <w:pPr>
              <w:spacing w:after="0" w:line="240" w:lineRule="auto"/>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4</w:t>
            </w:r>
            <w:r>
              <w:rPr>
                <w:rFonts w:ascii="Arial Narrow" w:eastAsia="Times New Roman" w:hAnsi="Arial Narrow" w:cs="Calibri"/>
                <w:b/>
                <w:bCs/>
                <w:color w:val="000000"/>
                <w:sz w:val="18"/>
                <w:szCs w:val="18"/>
                <w:lang w:val="en-US"/>
              </w:rPr>
              <w:t>1</w:t>
            </w:r>
          </w:p>
        </w:tc>
        <w:tc>
          <w:tcPr>
            <w:tcW w:w="1280" w:type="dxa"/>
            <w:tcBorders>
              <w:top w:val="nil"/>
              <w:left w:val="nil"/>
              <w:bottom w:val="single" w:sz="8" w:space="0" w:color="auto"/>
              <w:right w:val="single" w:sz="8" w:space="0" w:color="auto"/>
            </w:tcBorders>
            <w:shd w:val="clear" w:color="auto" w:fill="auto"/>
            <w:noWrap/>
            <w:vAlign w:val="center"/>
            <w:hideMark/>
          </w:tcPr>
          <w:p w14:paraId="3026CC3D" w14:textId="77777777" w:rsidR="001B46B8" w:rsidRPr="001B46B8" w:rsidRDefault="001B46B8" w:rsidP="001B46B8">
            <w:pPr>
              <w:spacing w:after="0" w:line="240" w:lineRule="auto"/>
              <w:jc w:val="right"/>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204 207,24</w:t>
            </w:r>
          </w:p>
        </w:tc>
        <w:tc>
          <w:tcPr>
            <w:tcW w:w="1200" w:type="dxa"/>
            <w:tcBorders>
              <w:top w:val="nil"/>
              <w:left w:val="nil"/>
              <w:bottom w:val="single" w:sz="8" w:space="0" w:color="auto"/>
              <w:right w:val="single" w:sz="8" w:space="0" w:color="auto"/>
            </w:tcBorders>
            <w:shd w:val="clear" w:color="auto" w:fill="auto"/>
            <w:noWrap/>
            <w:vAlign w:val="center"/>
            <w:hideMark/>
          </w:tcPr>
          <w:p w14:paraId="5B760864" w14:textId="77777777" w:rsidR="001B46B8" w:rsidRPr="001B46B8" w:rsidRDefault="001B46B8" w:rsidP="001B46B8">
            <w:pPr>
              <w:spacing w:after="0" w:line="240" w:lineRule="auto"/>
              <w:jc w:val="right"/>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5A2CC210" w14:textId="77777777" w:rsidR="001B46B8" w:rsidRPr="001B46B8" w:rsidRDefault="001B46B8" w:rsidP="001B46B8">
            <w:pPr>
              <w:spacing w:after="0" w:line="240" w:lineRule="auto"/>
              <w:jc w:val="right"/>
              <w:rPr>
                <w:rFonts w:ascii="Arial Narrow" w:eastAsia="Times New Roman" w:hAnsi="Arial Narrow" w:cs="Calibri"/>
                <w:b/>
                <w:bCs/>
                <w:color w:val="000000"/>
                <w:sz w:val="18"/>
                <w:szCs w:val="18"/>
                <w:lang w:val="en-US"/>
              </w:rPr>
            </w:pPr>
            <w:r w:rsidRPr="001B46B8">
              <w:rPr>
                <w:rFonts w:ascii="Arial Narrow" w:eastAsia="Times New Roman" w:hAnsi="Arial Narrow" w:cs="Calibri"/>
                <w:b/>
                <w:bCs/>
                <w:color w:val="000000"/>
                <w:sz w:val="18"/>
                <w:szCs w:val="18"/>
                <w:lang w:val="en-US"/>
              </w:rPr>
              <w:t>0,00</w:t>
            </w:r>
          </w:p>
        </w:tc>
      </w:tr>
    </w:tbl>
    <w:p w14:paraId="79771CEE" w14:textId="77777777" w:rsidR="0080777B" w:rsidRDefault="0080777B" w:rsidP="00E52B3A">
      <w:pPr>
        <w:pStyle w:val="NormalWeb"/>
        <w:spacing w:before="0" w:beforeAutospacing="0" w:after="0" w:afterAutospacing="0"/>
        <w:jc w:val="both"/>
        <w:rPr>
          <w:rFonts w:ascii="Arial Narrow" w:hAnsi="Arial Narrow"/>
          <w:b/>
          <w:bCs/>
          <w:sz w:val="22"/>
          <w:szCs w:val="22"/>
          <w:lang w:val="es-ES"/>
        </w:rPr>
      </w:pPr>
    </w:p>
    <w:p w14:paraId="699DCCC5"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5C59A93" w14:textId="61E456FA"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Ventas de bienes y servicios, </w:t>
      </w:r>
      <w:r w:rsidR="00B766FA" w:rsidRPr="00823742">
        <w:rPr>
          <w:rFonts w:ascii="Arial Narrow" w:eastAsiaTheme="minorEastAsia" w:hAnsi="Arial Narrow" w:cs="Arial Narrow"/>
          <w:color w:val="000000"/>
          <w:lang w:eastAsia="es-CR"/>
        </w:rPr>
        <w:t xml:space="preserve">representa el </w:t>
      </w:r>
      <w:r w:rsidR="00980176">
        <w:rPr>
          <w:rFonts w:ascii="Arial Narrow" w:eastAsiaTheme="minorEastAsia" w:hAnsi="Arial Narrow" w:cs="Arial Narrow"/>
          <w:color w:val="000000"/>
          <w:lang w:eastAsia="es-CR"/>
        </w:rPr>
        <w:t>4,87</w:t>
      </w:r>
      <w:r w:rsidR="00B766FA" w:rsidRPr="00823742">
        <w:rPr>
          <w:rFonts w:ascii="Arial Narrow" w:eastAsiaTheme="minorEastAsia" w:hAnsi="Arial Narrow" w:cs="Arial Narrow"/>
          <w:color w:val="000000"/>
          <w:lang w:eastAsia="es-CR"/>
        </w:rPr>
        <w:t xml:space="preserve">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8C7E0A7" w14:textId="1CC17965" w:rsidR="00BE117D" w:rsidRDefault="00980176" w:rsidP="002461D3">
      <w:pPr>
        <w:spacing w:after="120" w:line="240" w:lineRule="auto"/>
        <w:jc w:val="both"/>
        <w:rPr>
          <w:rFonts w:ascii="Arial Narrow" w:hAnsi="Arial Narrow"/>
        </w:rPr>
      </w:pPr>
      <w:r>
        <w:rPr>
          <w:rFonts w:ascii="Arial Narrow" w:hAnsi="Arial Narrow"/>
        </w:rPr>
        <w:t xml:space="preserve">El Monto que presenta la cuenta de Venta de bienes y servicios corresponde al saldo de la subcuenta </w:t>
      </w:r>
      <w:r w:rsidR="002461D3">
        <w:rPr>
          <w:rFonts w:ascii="Arial Narrow" w:hAnsi="Arial Narrow"/>
        </w:rPr>
        <w:t>4.</w:t>
      </w:r>
      <w:r>
        <w:rPr>
          <w:rFonts w:ascii="Arial Narrow" w:hAnsi="Arial Narrow"/>
        </w:rPr>
        <w:t xml:space="preserve">4.1.02 Venta de servicios, </w:t>
      </w:r>
      <w:r w:rsidR="002461D3">
        <w:rPr>
          <w:rFonts w:ascii="Arial Narrow" w:hAnsi="Arial Narrow"/>
        </w:rPr>
        <w:t>la cual,</w:t>
      </w:r>
      <w:r>
        <w:rPr>
          <w:rFonts w:ascii="Arial Narrow" w:hAnsi="Arial Narrow"/>
        </w:rPr>
        <w:t xml:space="preserve"> se origina en la prestación de los diferentes servicios que brinda la Municipalidad a los vecinos del Cantón como Recolección de Basura, Aseo de </w:t>
      </w:r>
      <w:r w:rsidR="00D60910">
        <w:rPr>
          <w:rFonts w:ascii="Arial Narrow" w:hAnsi="Arial Narrow"/>
        </w:rPr>
        <w:t>vías</w:t>
      </w:r>
      <w:r w:rsidR="009F3D8E">
        <w:rPr>
          <w:rFonts w:ascii="Arial Narrow" w:hAnsi="Arial Narrow"/>
        </w:rPr>
        <w:t xml:space="preserve"> y sitios públicos, Mantenimiento de parque y obras de ornato, Servicio de gestión vial, Servicio de Mercado Municipal, Se</w:t>
      </w:r>
      <w:r w:rsidR="002461D3">
        <w:rPr>
          <w:rFonts w:ascii="Arial Narrow" w:hAnsi="Arial Narrow"/>
        </w:rPr>
        <w:t>r</w:t>
      </w:r>
      <w:r w:rsidR="009F3D8E">
        <w:rPr>
          <w:rFonts w:ascii="Arial Narrow" w:hAnsi="Arial Narrow"/>
        </w:rPr>
        <w:t xml:space="preserve">vicio de Cementerio y </w:t>
      </w:r>
      <w:r w:rsidR="002461D3">
        <w:rPr>
          <w:rFonts w:ascii="Arial Narrow" w:hAnsi="Arial Narrow"/>
        </w:rPr>
        <w:t>Servicio de terminal de buses.</w:t>
      </w:r>
    </w:p>
    <w:p w14:paraId="539863A3" w14:textId="77777777" w:rsidR="00DD376E" w:rsidRDefault="00DD376E" w:rsidP="00DD376E">
      <w:pPr>
        <w:spacing w:after="160" w:line="240" w:lineRule="auto"/>
        <w:jc w:val="both"/>
        <w:rPr>
          <w:rFonts w:ascii="Arial Narrow" w:hAnsi="Arial Narrow"/>
        </w:rPr>
      </w:pPr>
      <w:bookmarkStart w:id="559" w:name="_Hlk107228383"/>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w:t>
      </w:r>
      <w:r>
        <w:rPr>
          <w:rFonts w:ascii="Arial Narrow" w:hAnsi="Arial Narrow"/>
        </w:rPr>
        <w:lastRenderedPageBreak/>
        <w:t xml:space="preserve">deben presentar mensualmente. Además, se indica en el citado oficio “… los demás, requerimientos complementarios que solicita la Contabilidad Nacional, solamente serán en cierres trimestrales y el anual”. </w:t>
      </w:r>
    </w:p>
    <w:p w14:paraId="18333F55" w14:textId="6F676509" w:rsidR="00DD376E" w:rsidRDefault="00DD376E" w:rsidP="00DD376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bookmarkEnd w:id="559"/>
    <w:p w14:paraId="57024C0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E2C38FC" w14:textId="77777777" w:rsidR="00CB73F8" w:rsidRPr="00BC7C5B" w:rsidRDefault="00CB73F8" w:rsidP="00DD376E">
      <w:pPr>
        <w:spacing w:after="0" w:line="240" w:lineRule="auto"/>
        <w:jc w:val="both"/>
        <w:rPr>
          <w:rFonts w:ascii="Arial Narrow" w:hAnsi="Arial Narrow"/>
          <w:sz w:val="24"/>
          <w:szCs w:val="24"/>
        </w:rPr>
      </w:pPr>
    </w:p>
    <w:p w14:paraId="5192E01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0" w:name="_Toc14344808"/>
      <w:bookmarkStart w:id="561" w:name="_Toc33601275"/>
      <w:bookmarkStart w:id="562" w:name="_Toc107406151"/>
      <w:r w:rsidRPr="00BC7C5B">
        <w:rPr>
          <w:rFonts w:ascii="Arial Narrow" w:eastAsia="Times New Roman" w:hAnsi="Arial Narrow"/>
          <w:b/>
          <w:bCs/>
        </w:rPr>
        <w:t>NOTA N° 4</w:t>
      </w:r>
      <w:bookmarkEnd w:id="560"/>
      <w:bookmarkEnd w:id="561"/>
      <w:r w:rsidR="00356D55">
        <w:rPr>
          <w:rFonts w:ascii="Arial Narrow" w:eastAsia="Times New Roman" w:hAnsi="Arial Narrow"/>
          <w:b/>
          <w:bCs/>
        </w:rPr>
        <w:t>2</w:t>
      </w:r>
      <w:bookmarkEnd w:id="562"/>
    </w:p>
    <w:p w14:paraId="0AAC4D5E"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3" w:name="_Toc14344809"/>
      <w:bookmarkStart w:id="564" w:name="_Toc33601276"/>
      <w:bookmarkStart w:id="565" w:name="_Toc107406152"/>
      <w:r w:rsidRPr="00BC7C5B">
        <w:rPr>
          <w:rFonts w:ascii="Arial Narrow" w:eastAsia="Times New Roman" w:hAnsi="Arial Narrow"/>
          <w:b/>
          <w:bCs/>
        </w:rPr>
        <w:t>Derechos administrativos</w:t>
      </w:r>
      <w:bookmarkEnd w:id="563"/>
      <w:bookmarkEnd w:id="564"/>
      <w:bookmarkEnd w:id="56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032B014F"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20D5A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bookmarkStart w:id="566" w:name="_Toc14344812"/>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B164F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7A8CB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759C4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FA22E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A1A6F4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095E80C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3DDEE5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40E6E9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8B614B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C45733E"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F62E54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0034AE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3C5DC694"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7E1BFF"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4.4.2.</w:t>
            </w:r>
          </w:p>
        </w:tc>
        <w:tc>
          <w:tcPr>
            <w:tcW w:w="3320" w:type="dxa"/>
            <w:tcBorders>
              <w:top w:val="nil"/>
              <w:left w:val="nil"/>
              <w:bottom w:val="single" w:sz="8" w:space="0" w:color="auto"/>
              <w:right w:val="single" w:sz="8" w:space="0" w:color="auto"/>
            </w:tcBorders>
            <w:shd w:val="clear" w:color="auto" w:fill="auto"/>
            <w:vAlign w:val="center"/>
            <w:hideMark/>
          </w:tcPr>
          <w:p w14:paraId="4604BBBC"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Derechos administrativos</w:t>
            </w:r>
          </w:p>
        </w:tc>
        <w:tc>
          <w:tcPr>
            <w:tcW w:w="560" w:type="dxa"/>
            <w:tcBorders>
              <w:top w:val="nil"/>
              <w:left w:val="nil"/>
              <w:bottom w:val="single" w:sz="8" w:space="0" w:color="auto"/>
              <w:right w:val="single" w:sz="8" w:space="0" w:color="auto"/>
            </w:tcBorders>
            <w:shd w:val="clear" w:color="auto" w:fill="auto"/>
            <w:noWrap/>
            <w:vAlign w:val="center"/>
            <w:hideMark/>
          </w:tcPr>
          <w:p w14:paraId="3EA2FAA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0D77C7D2" w14:textId="2F577055" w:rsidR="0080777B" w:rsidRPr="00DD376E" w:rsidRDefault="00DD376E" w:rsidP="00DD376E">
            <w:pPr>
              <w:spacing w:after="0" w:line="240" w:lineRule="auto"/>
              <w:jc w:val="right"/>
              <w:rPr>
                <w:rFonts w:ascii="Arial Narrow" w:eastAsia="Times New Roman" w:hAnsi="Arial Narrow" w:cs="Calibri"/>
                <w:b/>
                <w:bCs/>
                <w:color w:val="000000"/>
                <w:sz w:val="18"/>
                <w:szCs w:val="18"/>
                <w:lang w:eastAsia="es-CR"/>
              </w:rPr>
            </w:pPr>
            <w:r w:rsidRPr="00DD376E">
              <w:rPr>
                <w:rFonts w:ascii="Arial Narrow" w:eastAsia="Times New Roman" w:hAnsi="Arial Narrow" w:cs="Calibri"/>
                <w:b/>
                <w:bCs/>
                <w:color w:val="000000"/>
                <w:sz w:val="18"/>
                <w:szCs w:val="18"/>
                <w:lang w:eastAsia="es-CR"/>
              </w:rPr>
              <w:t>262,00</w:t>
            </w:r>
          </w:p>
        </w:tc>
        <w:tc>
          <w:tcPr>
            <w:tcW w:w="1240" w:type="dxa"/>
            <w:tcBorders>
              <w:top w:val="nil"/>
              <w:left w:val="nil"/>
              <w:bottom w:val="single" w:sz="8" w:space="0" w:color="auto"/>
              <w:right w:val="single" w:sz="8" w:space="0" w:color="auto"/>
            </w:tcBorders>
            <w:shd w:val="clear" w:color="auto" w:fill="auto"/>
            <w:noWrap/>
            <w:vAlign w:val="center"/>
            <w:hideMark/>
          </w:tcPr>
          <w:p w14:paraId="4739784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C78C4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CBFFB06" w14:textId="77777777" w:rsidR="00A5110E" w:rsidRDefault="00A5110E" w:rsidP="00E52B3A">
      <w:pPr>
        <w:pStyle w:val="NormalWeb"/>
        <w:spacing w:before="0" w:beforeAutospacing="0" w:after="0" w:afterAutospacing="0"/>
        <w:jc w:val="both"/>
        <w:rPr>
          <w:rFonts w:ascii="Arial Narrow" w:hAnsi="Arial Narrow"/>
          <w:b/>
          <w:bCs/>
          <w:sz w:val="22"/>
          <w:szCs w:val="22"/>
          <w:lang w:val="es-ES"/>
        </w:rPr>
      </w:pPr>
    </w:p>
    <w:p w14:paraId="04180B1A" w14:textId="7EE9070A"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96E8B09" w14:textId="222F5CF8"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Derechos administrativos, </w:t>
      </w:r>
      <w:r w:rsidR="00B766FA" w:rsidRPr="00823742">
        <w:rPr>
          <w:rFonts w:ascii="Arial Narrow" w:eastAsiaTheme="minorEastAsia" w:hAnsi="Arial Narrow" w:cs="Arial Narrow"/>
          <w:color w:val="000000"/>
          <w:lang w:eastAsia="es-CR"/>
        </w:rPr>
        <w:t>representa el 0</w:t>
      </w:r>
      <w:r w:rsidR="00A5110E">
        <w:rPr>
          <w:rFonts w:ascii="Arial Narrow" w:eastAsiaTheme="minorEastAsia" w:hAnsi="Arial Narrow" w:cs="Arial Narrow"/>
          <w:color w:val="000000"/>
          <w:lang w:eastAsia="es-CR"/>
        </w:rPr>
        <w:t>,01</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3C60C47" w14:textId="77777777" w:rsidR="00DD376E" w:rsidRDefault="00DD376E" w:rsidP="00DD376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FD1DE80" w14:textId="6D9F9B97" w:rsidR="00DD376E" w:rsidRPr="00143672" w:rsidRDefault="00DD376E" w:rsidP="00DD376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197EBFA"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1C44B056" w14:textId="127D8123" w:rsidR="000733EB" w:rsidRDefault="00A5110E" w:rsidP="00CB73F8">
      <w:pPr>
        <w:ind w:right="51"/>
        <w:jc w:val="both"/>
        <w:rPr>
          <w:rFonts w:ascii="Arial Narrow" w:hAnsi="Arial Narrow"/>
          <w:sz w:val="24"/>
          <w:szCs w:val="24"/>
        </w:rPr>
      </w:pPr>
      <w:r>
        <w:rPr>
          <w:rFonts w:ascii="Arial Narrow" w:hAnsi="Arial Narrow"/>
          <w:sz w:val="24"/>
          <w:szCs w:val="24"/>
        </w:rPr>
        <w:t>Detalle de la cuenta:</w:t>
      </w:r>
    </w:p>
    <w:tbl>
      <w:tblPr>
        <w:tblW w:w="8830" w:type="dxa"/>
        <w:tblLook w:val="04A0" w:firstRow="1" w:lastRow="0" w:firstColumn="1" w:lastColumn="0" w:noHBand="0" w:noVBand="1"/>
      </w:tblPr>
      <w:tblGrid>
        <w:gridCol w:w="855"/>
        <w:gridCol w:w="4527"/>
        <w:gridCol w:w="1276"/>
        <w:gridCol w:w="1134"/>
        <w:gridCol w:w="1038"/>
      </w:tblGrid>
      <w:tr w:rsidR="00A5110E" w:rsidRPr="00A5110E" w14:paraId="18851A53" w14:textId="37E201B8" w:rsidTr="00A5110E">
        <w:trPr>
          <w:trHeight w:val="360"/>
        </w:trPr>
        <w:tc>
          <w:tcPr>
            <w:tcW w:w="855"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3395B299" w14:textId="5766E8F5" w:rsidR="00A5110E" w:rsidRPr="00A5110E" w:rsidRDefault="00A5110E" w:rsidP="00A5110E">
            <w:pPr>
              <w:spacing w:after="0" w:line="240" w:lineRule="auto"/>
              <w:rPr>
                <w:rFonts w:ascii="Arial Narrow" w:eastAsia="Times New Roman" w:hAnsi="Arial Narrow" w:cs="Calibri"/>
                <w:b/>
                <w:bCs/>
                <w:color w:val="FFFFFF"/>
                <w:sz w:val="20"/>
                <w:szCs w:val="20"/>
                <w:lang w:val="en-US"/>
              </w:rPr>
            </w:pPr>
            <w:proofErr w:type="spellStart"/>
            <w:r>
              <w:rPr>
                <w:rFonts w:ascii="Arial Narrow" w:eastAsia="Times New Roman" w:hAnsi="Arial Narrow" w:cs="Calibri"/>
                <w:b/>
                <w:bCs/>
                <w:color w:val="FFFFFF"/>
                <w:sz w:val="20"/>
                <w:szCs w:val="20"/>
                <w:lang w:val="en-US"/>
              </w:rPr>
              <w:t>Cuenta</w:t>
            </w:r>
            <w:proofErr w:type="spellEnd"/>
          </w:p>
        </w:tc>
        <w:tc>
          <w:tcPr>
            <w:tcW w:w="4527" w:type="dxa"/>
            <w:tcBorders>
              <w:top w:val="single" w:sz="4" w:space="0" w:color="auto"/>
              <w:left w:val="nil"/>
              <w:bottom w:val="single" w:sz="4" w:space="0" w:color="auto"/>
              <w:right w:val="single" w:sz="4" w:space="0" w:color="auto"/>
            </w:tcBorders>
            <w:shd w:val="clear" w:color="000000" w:fill="305496"/>
            <w:vAlign w:val="center"/>
            <w:hideMark/>
          </w:tcPr>
          <w:p w14:paraId="10F16A3B" w14:textId="11643993" w:rsidR="00A5110E" w:rsidRPr="00A5110E" w:rsidRDefault="00A5110E" w:rsidP="00A5110E">
            <w:pPr>
              <w:spacing w:after="0" w:line="240" w:lineRule="auto"/>
              <w:rPr>
                <w:rFonts w:ascii="Arial Narrow" w:eastAsia="Times New Roman" w:hAnsi="Arial Narrow" w:cs="Calibri"/>
                <w:b/>
                <w:bCs/>
                <w:color w:val="FFFFFF"/>
                <w:sz w:val="20"/>
                <w:szCs w:val="20"/>
                <w:lang w:val="en-US"/>
              </w:rPr>
            </w:pPr>
            <w:proofErr w:type="spellStart"/>
            <w:r w:rsidRPr="00A5110E">
              <w:rPr>
                <w:rFonts w:ascii="Arial Narrow" w:eastAsia="Times New Roman" w:hAnsi="Arial Narrow" w:cs="Calibri"/>
                <w:b/>
                <w:bCs/>
                <w:color w:val="FFFFFF"/>
                <w:sz w:val="20"/>
                <w:szCs w:val="20"/>
                <w:lang w:val="en-US"/>
              </w:rPr>
              <w:t>De</w:t>
            </w:r>
            <w:r>
              <w:rPr>
                <w:rFonts w:ascii="Arial Narrow" w:eastAsia="Times New Roman" w:hAnsi="Arial Narrow" w:cs="Calibri"/>
                <w:b/>
                <w:bCs/>
                <w:color w:val="FFFFFF"/>
                <w:sz w:val="20"/>
                <w:szCs w:val="20"/>
                <w:lang w:val="en-US"/>
              </w:rPr>
              <w:t>scripción</w:t>
            </w:r>
            <w:proofErr w:type="spellEnd"/>
          </w:p>
        </w:tc>
        <w:tc>
          <w:tcPr>
            <w:tcW w:w="1276" w:type="dxa"/>
            <w:tcBorders>
              <w:top w:val="single" w:sz="4" w:space="0" w:color="auto"/>
              <w:left w:val="nil"/>
              <w:bottom w:val="single" w:sz="4" w:space="0" w:color="auto"/>
              <w:right w:val="single" w:sz="4" w:space="0" w:color="auto"/>
            </w:tcBorders>
            <w:shd w:val="clear" w:color="000000" w:fill="305496"/>
            <w:vAlign w:val="center"/>
          </w:tcPr>
          <w:p w14:paraId="48370A4B" w14:textId="49F43EEC"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Actual</w:t>
            </w:r>
          </w:p>
        </w:tc>
        <w:tc>
          <w:tcPr>
            <w:tcW w:w="1134" w:type="dxa"/>
            <w:tcBorders>
              <w:top w:val="single" w:sz="4" w:space="0" w:color="auto"/>
              <w:left w:val="nil"/>
              <w:bottom w:val="single" w:sz="4" w:space="0" w:color="auto"/>
              <w:right w:val="single" w:sz="4" w:space="0" w:color="auto"/>
            </w:tcBorders>
            <w:shd w:val="clear" w:color="000000" w:fill="305496"/>
            <w:vAlign w:val="center"/>
          </w:tcPr>
          <w:p w14:paraId="0A603435" w14:textId="3A1EB016"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Periodo Anterior</w:t>
            </w:r>
          </w:p>
        </w:tc>
        <w:tc>
          <w:tcPr>
            <w:tcW w:w="1038" w:type="dxa"/>
            <w:tcBorders>
              <w:top w:val="single" w:sz="4" w:space="0" w:color="auto"/>
              <w:left w:val="nil"/>
              <w:bottom w:val="single" w:sz="4" w:space="0" w:color="auto"/>
              <w:right w:val="single" w:sz="4" w:space="0" w:color="auto"/>
            </w:tcBorders>
            <w:shd w:val="clear" w:color="000000" w:fill="305496"/>
            <w:vAlign w:val="center"/>
          </w:tcPr>
          <w:p w14:paraId="7468CB67" w14:textId="4656195A" w:rsidR="00A5110E" w:rsidRPr="00A5110E" w:rsidRDefault="00A5110E" w:rsidP="00A5110E">
            <w:pPr>
              <w:spacing w:after="0" w:line="240" w:lineRule="auto"/>
              <w:rPr>
                <w:rFonts w:ascii="Arial Narrow" w:eastAsia="Times New Roman" w:hAnsi="Arial Narrow" w:cs="Calibri"/>
                <w:b/>
                <w:bCs/>
                <w:color w:val="FFFFFF"/>
                <w:sz w:val="20"/>
                <w:szCs w:val="20"/>
                <w:lang w:val="en-US"/>
              </w:rPr>
            </w:pPr>
            <w:r w:rsidRPr="00DC36B9">
              <w:rPr>
                <w:rFonts w:ascii="Arial Narrow" w:eastAsia="Times New Roman" w:hAnsi="Arial Narrow" w:cs="Calibri"/>
                <w:b/>
                <w:bCs/>
                <w:color w:val="FFFFFF"/>
                <w:sz w:val="18"/>
                <w:szCs w:val="18"/>
                <w:lang w:eastAsia="es-CR"/>
              </w:rPr>
              <w:t>Diferencia</w:t>
            </w:r>
          </w:p>
        </w:tc>
      </w:tr>
      <w:tr w:rsidR="00A5110E" w:rsidRPr="00A5110E" w14:paraId="21439873" w14:textId="73502D45" w:rsidTr="00A5110E">
        <w:trPr>
          <w:trHeight w:val="36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54FA12B" w14:textId="77777777" w:rsidR="00A5110E" w:rsidRPr="00A5110E" w:rsidRDefault="00A5110E" w:rsidP="00A5110E">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4.4.2.01.</w:t>
            </w:r>
          </w:p>
        </w:tc>
        <w:tc>
          <w:tcPr>
            <w:tcW w:w="4527" w:type="dxa"/>
            <w:tcBorders>
              <w:top w:val="nil"/>
              <w:left w:val="nil"/>
              <w:bottom w:val="single" w:sz="4" w:space="0" w:color="auto"/>
              <w:right w:val="single" w:sz="4" w:space="0" w:color="auto"/>
            </w:tcBorders>
            <w:shd w:val="clear" w:color="auto" w:fill="auto"/>
            <w:vAlign w:val="center"/>
            <w:hideMark/>
          </w:tcPr>
          <w:p w14:paraId="1AE6BF3F" w14:textId="77777777" w:rsidR="00A5110E" w:rsidRPr="00A5110E" w:rsidRDefault="00A5110E" w:rsidP="00A5110E">
            <w:pPr>
              <w:spacing w:after="0" w:line="240" w:lineRule="auto"/>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Derechos administrativos a los servicios de transporte</w:t>
            </w:r>
          </w:p>
        </w:tc>
        <w:tc>
          <w:tcPr>
            <w:tcW w:w="1276" w:type="dxa"/>
            <w:tcBorders>
              <w:top w:val="nil"/>
              <w:left w:val="nil"/>
              <w:bottom w:val="single" w:sz="4" w:space="0" w:color="auto"/>
              <w:right w:val="single" w:sz="4" w:space="0" w:color="auto"/>
            </w:tcBorders>
          </w:tcPr>
          <w:p w14:paraId="522F4E86" w14:textId="741C980A" w:rsidR="00A5110E" w:rsidRPr="00A5110E" w:rsidRDefault="00A5110E" w:rsidP="00A5110E">
            <w:pPr>
              <w:spacing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¢150,00</w:t>
            </w:r>
          </w:p>
        </w:tc>
        <w:tc>
          <w:tcPr>
            <w:tcW w:w="1134" w:type="dxa"/>
            <w:tcBorders>
              <w:top w:val="nil"/>
              <w:left w:val="nil"/>
              <w:bottom w:val="single" w:sz="4" w:space="0" w:color="auto"/>
              <w:right w:val="single" w:sz="4" w:space="0" w:color="auto"/>
            </w:tcBorders>
          </w:tcPr>
          <w:p w14:paraId="7CF55CAF" w14:textId="32C767BA" w:rsidR="00A5110E" w:rsidRPr="00A5110E" w:rsidRDefault="00A5110E" w:rsidP="00A5110E">
            <w:pPr>
              <w:spacing w:after="0" w:line="240" w:lineRule="auto"/>
              <w:jc w:val="right"/>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c>
          <w:tcPr>
            <w:tcW w:w="1038" w:type="dxa"/>
            <w:tcBorders>
              <w:top w:val="nil"/>
              <w:left w:val="nil"/>
              <w:bottom w:val="single" w:sz="4" w:space="0" w:color="auto"/>
              <w:right w:val="single" w:sz="4" w:space="0" w:color="auto"/>
            </w:tcBorders>
          </w:tcPr>
          <w:p w14:paraId="65E59DD6" w14:textId="0B0FB197" w:rsidR="00A5110E" w:rsidRPr="00A5110E" w:rsidRDefault="00A5110E" w:rsidP="00A5110E">
            <w:pPr>
              <w:spacing w:after="0" w:line="240" w:lineRule="auto"/>
              <w:jc w:val="center"/>
              <w:rPr>
                <w:rFonts w:ascii="Arial Narrow" w:eastAsia="Times New Roman" w:hAnsi="Arial Narrow" w:cs="Calibri"/>
                <w:color w:val="000000"/>
                <w:sz w:val="18"/>
                <w:szCs w:val="18"/>
              </w:rPr>
            </w:pPr>
            <w:r w:rsidRPr="00A5110E">
              <w:rPr>
                <w:rFonts w:ascii="Arial Narrow" w:eastAsia="Times New Roman" w:hAnsi="Arial Narrow" w:cs="Calibri"/>
                <w:color w:val="000000"/>
                <w:sz w:val="18"/>
                <w:szCs w:val="18"/>
              </w:rPr>
              <w:t>0,00</w:t>
            </w:r>
          </w:p>
        </w:tc>
      </w:tr>
      <w:tr w:rsidR="00A5110E" w:rsidRPr="00A5110E" w14:paraId="1BDDF6A6" w14:textId="34E4F8A1" w:rsidTr="00A5110E">
        <w:trPr>
          <w:trHeight w:val="36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93C2EF9" w14:textId="77777777" w:rsidR="00A5110E" w:rsidRPr="00A5110E" w:rsidRDefault="00A5110E" w:rsidP="00A5110E">
            <w:pPr>
              <w:spacing w:after="0" w:line="240" w:lineRule="auto"/>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4.4.2.99.</w:t>
            </w:r>
          </w:p>
        </w:tc>
        <w:tc>
          <w:tcPr>
            <w:tcW w:w="4527" w:type="dxa"/>
            <w:tcBorders>
              <w:top w:val="nil"/>
              <w:left w:val="nil"/>
              <w:bottom w:val="single" w:sz="4" w:space="0" w:color="auto"/>
              <w:right w:val="single" w:sz="4" w:space="0" w:color="auto"/>
            </w:tcBorders>
            <w:shd w:val="clear" w:color="auto" w:fill="auto"/>
            <w:vAlign w:val="center"/>
            <w:hideMark/>
          </w:tcPr>
          <w:p w14:paraId="54E2CCF7" w14:textId="77777777" w:rsidR="00A5110E" w:rsidRPr="00A5110E" w:rsidRDefault="00A5110E" w:rsidP="00A5110E">
            <w:pPr>
              <w:spacing w:after="0" w:line="240" w:lineRule="auto"/>
              <w:rPr>
                <w:rFonts w:ascii="Arial Narrow" w:eastAsia="Times New Roman" w:hAnsi="Arial Narrow" w:cs="Calibri"/>
                <w:color w:val="000000"/>
                <w:sz w:val="18"/>
                <w:szCs w:val="18"/>
                <w:lang w:val="en-US"/>
              </w:rPr>
            </w:pPr>
            <w:proofErr w:type="spellStart"/>
            <w:r w:rsidRPr="00A5110E">
              <w:rPr>
                <w:rFonts w:ascii="Arial Narrow" w:eastAsia="Times New Roman" w:hAnsi="Arial Narrow" w:cs="Calibri"/>
                <w:color w:val="000000"/>
                <w:sz w:val="18"/>
                <w:szCs w:val="18"/>
                <w:lang w:val="en-US"/>
              </w:rPr>
              <w:t>Otros</w:t>
            </w:r>
            <w:proofErr w:type="spellEnd"/>
            <w:r w:rsidRPr="00A5110E">
              <w:rPr>
                <w:rFonts w:ascii="Arial Narrow" w:eastAsia="Times New Roman" w:hAnsi="Arial Narrow" w:cs="Calibri"/>
                <w:color w:val="000000"/>
                <w:sz w:val="18"/>
                <w:szCs w:val="18"/>
                <w:lang w:val="en-US"/>
              </w:rPr>
              <w:t xml:space="preserve"> derechos </w:t>
            </w:r>
            <w:proofErr w:type="spellStart"/>
            <w:r w:rsidRPr="00A5110E">
              <w:rPr>
                <w:rFonts w:ascii="Arial Narrow" w:eastAsia="Times New Roman" w:hAnsi="Arial Narrow" w:cs="Calibri"/>
                <w:color w:val="000000"/>
                <w:sz w:val="18"/>
                <w:szCs w:val="18"/>
                <w:lang w:val="en-US"/>
              </w:rPr>
              <w:t>administrativos</w:t>
            </w:r>
            <w:proofErr w:type="spellEnd"/>
          </w:p>
        </w:tc>
        <w:tc>
          <w:tcPr>
            <w:tcW w:w="1276" w:type="dxa"/>
            <w:tcBorders>
              <w:top w:val="nil"/>
              <w:left w:val="nil"/>
              <w:bottom w:val="single" w:sz="4" w:space="0" w:color="auto"/>
              <w:right w:val="single" w:sz="4" w:space="0" w:color="auto"/>
            </w:tcBorders>
          </w:tcPr>
          <w:p w14:paraId="02502687" w14:textId="42117522" w:rsidR="00A5110E" w:rsidRPr="00A5110E" w:rsidRDefault="00A5110E" w:rsidP="00A5110E">
            <w:pPr>
              <w:spacing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rPr>
              <w:t>¢</w:t>
            </w:r>
            <w:r w:rsidRPr="00A5110E">
              <w:rPr>
                <w:rFonts w:ascii="Arial Narrow" w:eastAsia="Times New Roman" w:hAnsi="Arial Narrow" w:cs="Calibri"/>
                <w:color w:val="000000"/>
                <w:sz w:val="18"/>
                <w:szCs w:val="18"/>
                <w:lang w:val="en-US"/>
              </w:rPr>
              <w:t>112,00</w:t>
            </w:r>
          </w:p>
        </w:tc>
        <w:tc>
          <w:tcPr>
            <w:tcW w:w="1134" w:type="dxa"/>
            <w:tcBorders>
              <w:top w:val="nil"/>
              <w:left w:val="nil"/>
              <w:bottom w:val="single" w:sz="4" w:space="0" w:color="auto"/>
              <w:right w:val="single" w:sz="4" w:space="0" w:color="auto"/>
            </w:tcBorders>
          </w:tcPr>
          <w:p w14:paraId="305A9613" w14:textId="26E32443" w:rsidR="00A5110E" w:rsidRPr="00A5110E" w:rsidRDefault="00A5110E" w:rsidP="00A5110E">
            <w:pPr>
              <w:spacing w:after="0" w:line="240" w:lineRule="auto"/>
              <w:jc w:val="right"/>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rPr>
              <w:t>¢</w:t>
            </w:r>
            <w:r w:rsidRPr="00A5110E">
              <w:rPr>
                <w:rFonts w:ascii="Arial Narrow" w:eastAsia="Times New Roman" w:hAnsi="Arial Narrow" w:cs="Calibri"/>
                <w:color w:val="000000"/>
                <w:sz w:val="18"/>
                <w:szCs w:val="18"/>
                <w:lang w:val="en-US"/>
              </w:rPr>
              <w:t>0,00</w:t>
            </w:r>
          </w:p>
        </w:tc>
        <w:tc>
          <w:tcPr>
            <w:tcW w:w="1038" w:type="dxa"/>
            <w:tcBorders>
              <w:top w:val="nil"/>
              <w:left w:val="nil"/>
              <w:bottom w:val="single" w:sz="4" w:space="0" w:color="auto"/>
              <w:right w:val="single" w:sz="4" w:space="0" w:color="auto"/>
            </w:tcBorders>
          </w:tcPr>
          <w:p w14:paraId="4F2302D1" w14:textId="1E6FA5A0" w:rsidR="00A5110E" w:rsidRPr="00A5110E" w:rsidRDefault="00A5110E" w:rsidP="00A5110E">
            <w:pPr>
              <w:spacing w:after="0" w:line="240" w:lineRule="auto"/>
              <w:jc w:val="center"/>
              <w:rPr>
                <w:rFonts w:ascii="Arial Narrow" w:eastAsia="Times New Roman" w:hAnsi="Arial Narrow" w:cs="Calibri"/>
                <w:color w:val="000000"/>
                <w:sz w:val="18"/>
                <w:szCs w:val="18"/>
                <w:lang w:val="en-US"/>
              </w:rPr>
            </w:pPr>
            <w:r w:rsidRPr="00A5110E">
              <w:rPr>
                <w:rFonts w:ascii="Arial Narrow" w:eastAsia="Times New Roman" w:hAnsi="Arial Narrow" w:cs="Calibri"/>
                <w:color w:val="000000"/>
                <w:sz w:val="18"/>
                <w:szCs w:val="18"/>
                <w:lang w:val="en-US"/>
              </w:rPr>
              <w:t>0,00</w:t>
            </w:r>
          </w:p>
        </w:tc>
      </w:tr>
      <w:tr w:rsidR="00A5110E" w:rsidRPr="00A5110E" w14:paraId="618E3F78" w14:textId="77777777" w:rsidTr="00A5110E">
        <w:trPr>
          <w:trHeight w:val="360"/>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C22D5" w14:textId="77777777" w:rsidR="00A5110E" w:rsidRPr="00A5110E" w:rsidRDefault="00A5110E" w:rsidP="00A5110E">
            <w:pPr>
              <w:spacing w:after="0" w:line="240" w:lineRule="auto"/>
              <w:rPr>
                <w:rFonts w:ascii="Arial Narrow" w:eastAsia="Times New Roman" w:hAnsi="Arial Narrow" w:cs="Calibri"/>
                <w:b/>
                <w:bCs/>
                <w:color w:val="000000"/>
                <w:sz w:val="18"/>
                <w:szCs w:val="18"/>
                <w:lang w:val="en-US"/>
              </w:rPr>
            </w:pPr>
          </w:p>
        </w:tc>
        <w:tc>
          <w:tcPr>
            <w:tcW w:w="4527" w:type="dxa"/>
            <w:tcBorders>
              <w:top w:val="single" w:sz="4" w:space="0" w:color="auto"/>
              <w:left w:val="nil"/>
              <w:bottom w:val="single" w:sz="4" w:space="0" w:color="auto"/>
              <w:right w:val="single" w:sz="4" w:space="0" w:color="auto"/>
            </w:tcBorders>
            <w:shd w:val="clear" w:color="auto" w:fill="auto"/>
            <w:vAlign w:val="center"/>
          </w:tcPr>
          <w:p w14:paraId="67112656" w14:textId="137AEB97" w:rsidR="00A5110E" w:rsidRPr="00A5110E" w:rsidRDefault="00A5110E" w:rsidP="00A5110E">
            <w:pPr>
              <w:spacing w:after="0" w:line="240" w:lineRule="auto"/>
              <w:jc w:val="center"/>
              <w:rPr>
                <w:rFonts w:ascii="Arial Narrow" w:eastAsia="Times New Roman" w:hAnsi="Arial Narrow" w:cs="Calibri"/>
                <w:b/>
                <w:bCs/>
                <w:sz w:val="18"/>
                <w:szCs w:val="18"/>
                <w:lang w:val="en-US"/>
              </w:rPr>
            </w:pPr>
            <w:r w:rsidRPr="00A5110E">
              <w:rPr>
                <w:rFonts w:ascii="Arial Narrow" w:eastAsia="Times New Roman" w:hAnsi="Arial Narrow" w:cs="Calibri"/>
                <w:b/>
                <w:bCs/>
                <w:sz w:val="18"/>
                <w:szCs w:val="18"/>
                <w:lang w:val="en-US"/>
              </w:rPr>
              <w:t>TOTALES</w:t>
            </w:r>
          </w:p>
        </w:tc>
        <w:tc>
          <w:tcPr>
            <w:tcW w:w="1276" w:type="dxa"/>
            <w:tcBorders>
              <w:top w:val="single" w:sz="4" w:space="0" w:color="auto"/>
              <w:left w:val="nil"/>
              <w:bottom w:val="single" w:sz="4" w:space="0" w:color="auto"/>
              <w:right w:val="single" w:sz="4" w:space="0" w:color="auto"/>
            </w:tcBorders>
          </w:tcPr>
          <w:p w14:paraId="17F88CBB" w14:textId="4AE47075" w:rsidR="00A5110E" w:rsidRPr="00A5110E" w:rsidRDefault="00A5110E" w:rsidP="00A5110E">
            <w:pPr>
              <w:spacing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¢262,00</w:t>
            </w:r>
          </w:p>
        </w:tc>
        <w:tc>
          <w:tcPr>
            <w:tcW w:w="1134" w:type="dxa"/>
            <w:tcBorders>
              <w:top w:val="single" w:sz="4" w:space="0" w:color="auto"/>
              <w:left w:val="nil"/>
              <w:bottom w:val="single" w:sz="4" w:space="0" w:color="auto"/>
              <w:right w:val="single" w:sz="4" w:space="0" w:color="auto"/>
            </w:tcBorders>
          </w:tcPr>
          <w:p w14:paraId="353BB375" w14:textId="38BB278C" w:rsidR="00A5110E" w:rsidRPr="00A5110E" w:rsidRDefault="00A5110E" w:rsidP="00A5110E">
            <w:pPr>
              <w:spacing w:after="0" w:line="240" w:lineRule="auto"/>
              <w:jc w:val="right"/>
              <w:rPr>
                <w:rFonts w:ascii="Arial Narrow" w:eastAsia="Times New Roman" w:hAnsi="Arial Narrow" w:cs="Calibri"/>
                <w:b/>
                <w:bCs/>
                <w:color w:val="000000"/>
                <w:sz w:val="18"/>
                <w:szCs w:val="18"/>
              </w:rPr>
            </w:pPr>
            <w:r w:rsidRPr="00A5110E">
              <w:rPr>
                <w:rFonts w:ascii="Arial Narrow" w:eastAsia="Times New Roman" w:hAnsi="Arial Narrow" w:cs="Calibri"/>
                <w:b/>
                <w:bCs/>
                <w:color w:val="000000"/>
                <w:sz w:val="18"/>
                <w:szCs w:val="18"/>
              </w:rPr>
              <w:t>¢0,00</w:t>
            </w:r>
          </w:p>
        </w:tc>
        <w:tc>
          <w:tcPr>
            <w:tcW w:w="1038" w:type="dxa"/>
            <w:tcBorders>
              <w:top w:val="single" w:sz="4" w:space="0" w:color="auto"/>
              <w:left w:val="nil"/>
              <w:bottom w:val="single" w:sz="4" w:space="0" w:color="auto"/>
              <w:right w:val="single" w:sz="4" w:space="0" w:color="auto"/>
            </w:tcBorders>
          </w:tcPr>
          <w:p w14:paraId="4E605AF5" w14:textId="0BE67FEA" w:rsidR="00A5110E" w:rsidRPr="00A5110E" w:rsidRDefault="00A5110E" w:rsidP="00A5110E">
            <w:pPr>
              <w:spacing w:after="0" w:line="240" w:lineRule="auto"/>
              <w:jc w:val="center"/>
              <w:rPr>
                <w:rFonts w:ascii="Arial Narrow" w:eastAsia="Times New Roman" w:hAnsi="Arial Narrow" w:cs="Calibri"/>
                <w:b/>
                <w:bCs/>
                <w:color w:val="000000"/>
                <w:sz w:val="18"/>
                <w:szCs w:val="18"/>
                <w:lang w:val="en-US"/>
              </w:rPr>
            </w:pPr>
            <w:r w:rsidRPr="00A5110E">
              <w:rPr>
                <w:rFonts w:ascii="Arial Narrow" w:eastAsia="Times New Roman" w:hAnsi="Arial Narrow" w:cs="Calibri"/>
                <w:b/>
                <w:bCs/>
                <w:color w:val="000000"/>
                <w:sz w:val="18"/>
                <w:szCs w:val="18"/>
                <w:lang w:val="en-US"/>
              </w:rPr>
              <w:t>0,00</w:t>
            </w:r>
          </w:p>
        </w:tc>
      </w:tr>
    </w:tbl>
    <w:p w14:paraId="73CFD0E9" w14:textId="77777777" w:rsidR="00A5110E" w:rsidRPr="00BC7C5B" w:rsidRDefault="00A5110E" w:rsidP="00CB73F8">
      <w:pPr>
        <w:ind w:right="51"/>
        <w:jc w:val="both"/>
        <w:rPr>
          <w:rFonts w:ascii="Arial Narrow" w:hAnsi="Arial Narrow"/>
          <w:sz w:val="24"/>
          <w:szCs w:val="24"/>
        </w:rPr>
      </w:pPr>
    </w:p>
    <w:p w14:paraId="122D96E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67" w:name="_Toc33601277"/>
      <w:bookmarkStart w:id="568" w:name="_Toc107406153"/>
      <w:r w:rsidRPr="00BC7C5B">
        <w:rPr>
          <w:rFonts w:ascii="Arial Narrow" w:eastAsia="Times New Roman" w:hAnsi="Arial Narrow"/>
          <w:b/>
          <w:bCs/>
        </w:rPr>
        <w:lastRenderedPageBreak/>
        <w:t>NOTA N° 4</w:t>
      </w:r>
      <w:bookmarkEnd w:id="566"/>
      <w:bookmarkEnd w:id="567"/>
      <w:r w:rsidR="00356D55">
        <w:rPr>
          <w:rFonts w:ascii="Arial Narrow" w:eastAsia="Times New Roman" w:hAnsi="Arial Narrow"/>
          <w:b/>
          <w:bCs/>
        </w:rPr>
        <w:t>3</w:t>
      </w:r>
      <w:bookmarkEnd w:id="568"/>
    </w:p>
    <w:p w14:paraId="7A02F694"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569" w:name="_Toc14344813"/>
      <w:bookmarkStart w:id="570" w:name="_Toc33601278"/>
      <w:bookmarkStart w:id="571" w:name="_Toc107406154"/>
      <w:r w:rsidRPr="00BC7C5B">
        <w:rPr>
          <w:rFonts w:ascii="Arial Narrow" w:eastAsia="Times New Roman" w:hAnsi="Arial Narrow"/>
          <w:b/>
          <w:bCs/>
        </w:rPr>
        <w:t>Comisiones por préstamos</w:t>
      </w:r>
      <w:bookmarkEnd w:id="569"/>
      <w:bookmarkEnd w:id="570"/>
      <w:bookmarkEnd w:id="57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3B1DA51F"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BA83B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5C491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6BEA7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0FAB0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2121C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419C16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7C93F981"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B54772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6B9AF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524A50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DB2F3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B03E7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C59D02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FBEB928"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3D7BBAE"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4.4.3.</w:t>
            </w:r>
          </w:p>
        </w:tc>
        <w:tc>
          <w:tcPr>
            <w:tcW w:w="3320" w:type="dxa"/>
            <w:tcBorders>
              <w:top w:val="nil"/>
              <w:left w:val="nil"/>
              <w:bottom w:val="single" w:sz="8" w:space="0" w:color="auto"/>
              <w:right w:val="single" w:sz="8" w:space="0" w:color="auto"/>
            </w:tcBorders>
            <w:shd w:val="clear" w:color="auto" w:fill="auto"/>
            <w:vAlign w:val="center"/>
            <w:hideMark/>
          </w:tcPr>
          <w:p w14:paraId="1647D8C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Comisiones por préstamos</w:t>
            </w:r>
          </w:p>
        </w:tc>
        <w:tc>
          <w:tcPr>
            <w:tcW w:w="560" w:type="dxa"/>
            <w:tcBorders>
              <w:top w:val="nil"/>
              <w:left w:val="nil"/>
              <w:bottom w:val="single" w:sz="8" w:space="0" w:color="auto"/>
              <w:right w:val="single" w:sz="8" w:space="0" w:color="auto"/>
            </w:tcBorders>
            <w:shd w:val="clear" w:color="auto" w:fill="auto"/>
            <w:noWrap/>
            <w:vAlign w:val="center"/>
            <w:hideMark/>
          </w:tcPr>
          <w:p w14:paraId="5D533615"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5C4EB8E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317E6E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7032C1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42D20EB8" w14:textId="77777777" w:rsidR="007A5648" w:rsidRDefault="007A5648" w:rsidP="00FC5C04">
      <w:pPr>
        <w:pStyle w:val="NormalWeb"/>
        <w:spacing w:before="0" w:beforeAutospacing="0" w:after="160" w:afterAutospacing="0"/>
        <w:jc w:val="both"/>
        <w:rPr>
          <w:rFonts w:ascii="Arial Narrow" w:hAnsi="Arial Narrow"/>
          <w:b/>
          <w:bCs/>
          <w:sz w:val="22"/>
          <w:szCs w:val="22"/>
          <w:lang w:val="es-ES"/>
        </w:rPr>
      </w:pPr>
    </w:p>
    <w:p w14:paraId="0F8B84DC"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674A17E" w14:textId="77777777" w:rsidR="00743525" w:rsidRDefault="00823742" w:rsidP="00743525">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Comisiones por préstamos,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3645A1A" w14:textId="7A62F0A1" w:rsidR="00BE117D" w:rsidRPr="00E075E9" w:rsidRDefault="00BE117D" w:rsidP="00E075E9">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BE1970C"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86C8E16" w14:textId="77777777" w:rsidR="00E075E9" w:rsidRPr="002815F2" w:rsidRDefault="00E075E9" w:rsidP="00FA27ED">
      <w:pPr>
        <w:spacing w:after="160" w:line="240" w:lineRule="auto"/>
        <w:jc w:val="both"/>
        <w:rPr>
          <w:rFonts w:ascii="Arial Narrow" w:hAnsi="Arial Narrow"/>
          <w:i/>
        </w:rPr>
      </w:pPr>
    </w:p>
    <w:p w14:paraId="0793BD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2" w:name="_Toc14344817"/>
      <w:bookmarkStart w:id="573" w:name="_Toc33601279"/>
      <w:bookmarkStart w:id="574" w:name="_Toc107406155"/>
      <w:r w:rsidRPr="00BC7C5B">
        <w:rPr>
          <w:rFonts w:ascii="Arial Narrow" w:eastAsia="Times New Roman" w:hAnsi="Arial Narrow"/>
          <w:b/>
          <w:bCs/>
        </w:rPr>
        <w:t>NOTA N° 4</w:t>
      </w:r>
      <w:bookmarkEnd w:id="572"/>
      <w:bookmarkEnd w:id="573"/>
      <w:r w:rsidR="00356D55">
        <w:rPr>
          <w:rFonts w:ascii="Arial Narrow" w:eastAsia="Times New Roman" w:hAnsi="Arial Narrow"/>
          <w:b/>
          <w:bCs/>
        </w:rPr>
        <w:t>4</w:t>
      </w:r>
      <w:bookmarkEnd w:id="574"/>
    </w:p>
    <w:p w14:paraId="49C7A9F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5" w:name="_Toc14344818"/>
      <w:bookmarkStart w:id="576" w:name="_Toc33601280"/>
      <w:bookmarkStart w:id="577" w:name="_Toc107406156"/>
      <w:r w:rsidRPr="00BC7C5B">
        <w:rPr>
          <w:rFonts w:ascii="Arial Narrow" w:eastAsia="Times New Roman" w:hAnsi="Arial Narrow"/>
          <w:b/>
          <w:bCs/>
        </w:rPr>
        <w:t>Resultados positivos por ventas de inversiones</w:t>
      </w:r>
      <w:bookmarkEnd w:id="575"/>
      <w:bookmarkEnd w:id="576"/>
      <w:bookmarkEnd w:id="57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764AFA25"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D0E65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22520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B0D08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3B73B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D27284"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8801FA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0EA77DBD"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6B4B4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0341472"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9014CF5"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F20A1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D79682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59D4D3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6803B4DB"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8F77D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4.4.4.</w:t>
            </w:r>
          </w:p>
        </w:tc>
        <w:tc>
          <w:tcPr>
            <w:tcW w:w="3320" w:type="dxa"/>
            <w:tcBorders>
              <w:top w:val="nil"/>
              <w:left w:val="nil"/>
              <w:bottom w:val="single" w:sz="8" w:space="0" w:color="auto"/>
              <w:right w:val="single" w:sz="8" w:space="0" w:color="auto"/>
            </w:tcBorders>
            <w:shd w:val="clear" w:color="auto" w:fill="auto"/>
            <w:vAlign w:val="center"/>
            <w:hideMark/>
          </w:tcPr>
          <w:p w14:paraId="7CF4D462"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ventas de inversiones</w:t>
            </w:r>
          </w:p>
        </w:tc>
        <w:tc>
          <w:tcPr>
            <w:tcW w:w="560" w:type="dxa"/>
            <w:tcBorders>
              <w:top w:val="nil"/>
              <w:left w:val="nil"/>
              <w:bottom w:val="single" w:sz="8" w:space="0" w:color="auto"/>
              <w:right w:val="single" w:sz="8" w:space="0" w:color="auto"/>
            </w:tcBorders>
            <w:shd w:val="clear" w:color="auto" w:fill="auto"/>
            <w:noWrap/>
            <w:vAlign w:val="center"/>
            <w:hideMark/>
          </w:tcPr>
          <w:p w14:paraId="5784A1A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163B16E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3E995F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32A4771"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713E2A98" w14:textId="77777777" w:rsidR="0080777B" w:rsidRDefault="0080777B" w:rsidP="00FC5C04">
      <w:pPr>
        <w:pStyle w:val="NormalWeb"/>
        <w:spacing w:before="0" w:beforeAutospacing="0" w:after="160" w:afterAutospacing="0"/>
        <w:jc w:val="both"/>
        <w:rPr>
          <w:rFonts w:ascii="Arial Narrow" w:hAnsi="Arial Narrow"/>
          <w:b/>
          <w:bCs/>
          <w:sz w:val="22"/>
          <w:szCs w:val="22"/>
          <w:lang w:val="es-ES"/>
        </w:rPr>
      </w:pPr>
      <w:bookmarkStart w:id="578" w:name="_Toc14344821"/>
    </w:p>
    <w:p w14:paraId="78F4FEC7"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9DF1858"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ventas de inversiones,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EB5D225" w14:textId="2A4B8A31" w:rsidR="00BE117D" w:rsidRPr="00E075E9" w:rsidRDefault="00BE117D" w:rsidP="00E075E9">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04B97A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F06B791" w14:textId="77777777" w:rsidR="008D6425" w:rsidRPr="00BC7C5B" w:rsidRDefault="008D6425" w:rsidP="00FC5C04">
      <w:pPr>
        <w:spacing w:after="160" w:line="240" w:lineRule="auto"/>
        <w:jc w:val="both"/>
        <w:rPr>
          <w:rFonts w:ascii="Arial Narrow" w:hAnsi="Arial Narrow"/>
          <w:sz w:val="24"/>
          <w:szCs w:val="24"/>
        </w:rPr>
      </w:pPr>
    </w:p>
    <w:p w14:paraId="7FBD08D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79" w:name="_Toc33601281"/>
      <w:bookmarkStart w:id="580" w:name="_Toc107406157"/>
      <w:r w:rsidRPr="00BC7C5B">
        <w:rPr>
          <w:rFonts w:ascii="Arial Narrow" w:eastAsia="Times New Roman" w:hAnsi="Arial Narrow"/>
          <w:b/>
          <w:bCs/>
        </w:rPr>
        <w:lastRenderedPageBreak/>
        <w:t>NOTA N° 4</w:t>
      </w:r>
      <w:bookmarkEnd w:id="578"/>
      <w:bookmarkEnd w:id="579"/>
      <w:r w:rsidR="00356D55">
        <w:rPr>
          <w:rFonts w:ascii="Arial Narrow" w:eastAsia="Times New Roman" w:hAnsi="Arial Narrow"/>
          <w:b/>
          <w:bCs/>
        </w:rPr>
        <w:t>5</w:t>
      </w:r>
      <w:bookmarkEnd w:id="580"/>
    </w:p>
    <w:p w14:paraId="1209382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1" w:name="_Toc14344822"/>
      <w:bookmarkStart w:id="582" w:name="_Toc33601282"/>
      <w:bookmarkStart w:id="583" w:name="_Toc107406158"/>
      <w:r w:rsidRPr="00BC7C5B">
        <w:rPr>
          <w:rFonts w:ascii="Arial Narrow" w:eastAsia="Times New Roman" w:hAnsi="Arial Narrow"/>
          <w:b/>
          <w:bCs/>
        </w:rPr>
        <w:t>Resultados positivos por ventas e intercambios de bienes</w:t>
      </w:r>
      <w:bookmarkEnd w:id="581"/>
      <w:bookmarkEnd w:id="582"/>
      <w:bookmarkEnd w:id="58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CB5C297"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BB5F5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44A70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C79F84"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3F4FB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E2D5C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2F53F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1F7BA060"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3F6DEB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CBE83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998E4AA"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8947A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28F32E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AA0A23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022B9239" w14:textId="77777777" w:rsidTr="0080777B">
        <w:trPr>
          <w:trHeight w:val="51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4C4438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4.4.5.</w:t>
            </w:r>
          </w:p>
        </w:tc>
        <w:tc>
          <w:tcPr>
            <w:tcW w:w="3320" w:type="dxa"/>
            <w:tcBorders>
              <w:top w:val="nil"/>
              <w:left w:val="nil"/>
              <w:bottom w:val="single" w:sz="8" w:space="0" w:color="auto"/>
              <w:right w:val="single" w:sz="8" w:space="0" w:color="auto"/>
            </w:tcBorders>
            <w:shd w:val="clear" w:color="auto" w:fill="auto"/>
            <w:vAlign w:val="center"/>
            <w:hideMark/>
          </w:tcPr>
          <w:p w14:paraId="585FD59B"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ventas e intercambio de bienes</w:t>
            </w:r>
          </w:p>
        </w:tc>
        <w:tc>
          <w:tcPr>
            <w:tcW w:w="560" w:type="dxa"/>
            <w:tcBorders>
              <w:top w:val="nil"/>
              <w:left w:val="nil"/>
              <w:bottom w:val="single" w:sz="8" w:space="0" w:color="auto"/>
              <w:right w:val="single" w:sz="8" w:space="0" w:color="auto"/>
            </w:tcBorders>
            <w:shd w:val="clear" w:color="auto" w:fill="auto"/>
            <w:noWrap/>
            <w:vAlign w:val="center"/>
            <w:hideMark/>
          </w:tcPr>
          <w:p w14:paraId="6F92784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611DBF0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D36F51E"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0665DDC"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5C954B41" w14:textId="77777777" w:rsidR="008D6425" w:rsidRPr="00BC7C5B" w:rsidRDefault="008D6425" w:rsidP="00E52B3A">
      <w:pPr>
        <w:spacing w:after="0" w:line="240" w:lineRule="auto"/>
        <w:ind w:right="51"/>
        <w:jc w:val="both"/>
        <w:rPr>
          <w:rFonts w:ascii="Arial Narrow" w:hAnsi="Arial Narrow"/>
          <w:sz w:val="24"/>
          <w:szCs w:val="24"/>
        </w:rPr>
      </w:pPr>
    </w:p>
    <w:p w14:paraId="6674DF72" w14:textId="77777777" w:rsidR="00FC5C04" w:rsidRPr="00BC7C5B" w:rsidRDefault="00FC5C04" w:rsidP="00FC5C04">
      <w:pPr>
        <w:pStyle w:val="NormalWeb"/>
        <w:spacing w:before="0" w:beforeAutospacing="0" w:after="160" w:afterAutospacing="0"/>
        <w:jc w:val="both"/>
        <w:rPr>
          <w:rFonts w:ascii="Arial Narrow" w:hAnsi="Arial Narrow"/>
          <w:sz w:val="22"/>
          <w:szCs w:val="22"/>
          <w:lang w:val="es-ES"/>
        </w:rPr>
      </w:pPr>
      <w:bookmarkStart w:id="584" w:name="_Toc14344832"/>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CACF94C" w14:textId="77777777" w:rsidR="008D6425" w:rsidRPr="00BC7C5B" w:rsidRDefault="00823742" w:rsidP="00FC5C04">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ventas e intercambio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2E4AD22" w14:textId="54DC6593"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9D2A0A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06931E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5" w:name="_Toc33601283"/>
      <w:bookmarkStart w:id="586" w:name="_Toc107406159"/>
      <w:r w:rsidRPr="00BC7C5B">
        <w:rPr>
          <w:rFonts w:ascii="Arial Narrow" w:eastAsia="Times New Roman" w:hAnsi="Arial Narrow"/>
          <w:b/>
          <w:bCs/>
        </w:rPr>
        <w:t>NOTA N° 4</w:t>
      </w:r>
      <w:bookmarkEnd w:id="584"/>
      <w:bookmarkEnd w:id="585"/>
      <w:r w:rsidR="00356D55">
        <w:rPr>
          <w:rFonts w:ascii="Arial Narrow" w:eastAsia="Times New Roman" w:hAnsi="Arial Narrow"/>
          <w:b/>
          <w:bCs/>
        </w:rPr>
        <w:t>6</w:t>
      </w:r>
      <w:bookmarkEnd w:id="586"/>
    </w:p>
    <w:p w14:paraId="1EAD687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87" w:name="_Toc14344833"/>
      <w:bookmarkStart w:id="588" w:name="_Toc33601284"/>
      <w:bookmarkStart w:id="589" w:name="_Toc107406160"/>
      <w:r w:rsidRPr="00BC7C5B">
        <w:rPr>
          <w:rFonts w:ascii="Arial Narrow" w:eastAsia="Times New Roman" w:hAnsi="Arial Narrow"/>
          <w:b/>
          <w:bCs/>
        </w:rPr>
        <w:t>Resultados positivos por la recuperación de dinero mal acreditado de periodos anteriores</w:t>
      </w:r>
      <w:bookmarkEnd w:id="587"/>
      <w:bookmarkEnd w:id="588"/>
      <w:bookmarkEnd w:id="58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97BB75A"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8D00AE"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600B8C"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7C8E8"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D35E52"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D65B5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C79D8B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6A6C968F"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A35CD7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D190D6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524E058"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BF706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47F07D"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3E1D9C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6F337333" w14:textId="77777777" w:rsidTr="0080777B">
        <w:trPr>
          <w:trHeight w:val="74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2D8E209"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4.4.6.</w:t>
            </w:r>
          </w:p>
        </w:tc>
        <w:tc>
          <w:tcPr>
            <w:tcW w:w="3320" w:type="dxa"/>
            <w:tcBorders>
              <w:top w:val="nil"/>
              <w:left w:val="nil"/>
              <w:bottom w:val="single" w:sz="8" w:space="0" w:color="auto"/>
              <w:right w:val="single" w:sz="8" w:space="0" w:color="auto"/>
            </w:tcBorders>
            <w:shd w:val="clear" w:color="auto" w:fill="auto"/>
            <w:vAlign w:val="center"/>
            <w:hideMark/>
          </w:tcPr>
          <w:p w14:paraId="3564574D"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Resultados positivos por la recuperación de dinero mal acreditado de periodos anteriores</w:t>
            </w:r>
          </w:p>
        </w:tc>
        <w:tc>
          <w:tcPr>
            <w:tcW w:w="560" w:type="dxa"/>
            <w:tcBorders>
              <w:top w:val="nil"/>
              <w:left w:val="nil"/>
              <w:bottom w:val="single" w:sz="8" w:space="0" w:color="auto"/>
              <w:right w:val="single" w:sz="8" w:space="0" w:color="auto"/>
            </w:tcBorders>
            <w:shd w:val="clear" w:color="auto" w:fill="auto"/>
            <w:noWrap/>
            <w:vAlign w:val="center"/>
            <w:hideMark/>
          </w:tcPr>
          <w:p w14:paraId="6575EB41"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77CF04FC"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BFF38B9"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92FF0BD"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23D764FD" w14:textId="77777777" w:rsidR="008D6425" w:rsidRPr="00BC7C5B" w:rsidRDefault="008D6425" w:rsidP="00E52B3A">
      <w:pPr>
        <w:spacing w:after="0" w:line="240" w:lineRule="auto"/>
        <w:ind w:right="-425"/>
        <w:jc w:val="both"/>
        <w:rPr>
          <w:rFonts w:ascii="Arial Narrow" w:hAnsi="Arial Narrow"/>
          <w:sz w:val="24"/>
          <w:szCs w:val="24"/>
        </w:rPr>
      </w:pPr>
    </w:p>
    <w:p w14:paraId="194A0253"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747D769" w14:textId="77777777" w:rsidR="00743525" w:rsidRPr="00BC7C5B" w:rsidRDefault="00823742" w:rsidP="00743525">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la recuperación de dinero mal acreditado de periodos anteriores,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A1FA5E5" w14:textId="6C7723D8"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B2C185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5AF56EB" w14:textId="77777777" w:rsidR="000733EB" w:rsidRPr="00BC7C5B" w:rsidRDefault="000733EB" w:rsidP="003A5B5F">
      <w:pPr>
        <w:spacing w:after="160" w:line="240" w:lineRule="auto"/>
        <w:jc w:val="both"/>
        <w:rPr>
          <w:rFonts w:ascii="Arial Narrow" w:hAnsi="Arial Narrow"/>
          <w:sz w:val="24"/>
          <w:szCs w:val="24"/>
        </w:rPr>
      </w:pPr>
    </w:p>
    <w:p w14:paraId="32A63284" w14:textId="77777777" w:rsidR="00DC340E" w:rsidRPr="00BC7C5B" w:rsidRDefault="00DC340E" w:rsidP="009D7005">
      <w:pPr>
        <w:pStyle w:val="Ttulo3"/>
        <w:rPr>
          <w:rFonts w:ascii="Arial Narrow" w:eastAsia="Calibri" w:hAnsi="Arial Narrow"/>
          <w:i/>
          <w:sz w:val="24"/>
          <w:szCs w:val="24"/>
        </w:rPr>
      </w:pPr>
      <w:bookmarkStart w:id="590" w:name="_Toc107406161"/>
      <w:r w:rsidRPr="00BC7C5B">
        <w:rPr>
          <w:rFonts w:ascii="Arial Narrow" w:eastAsia="Calibri" w:hAnsi="Arial Narrow"/>
          <w:i/>
          <w:sz w:val="24"/>
          <w:szCs w:val="24"/>
        </w:rPr>
        <w:lastRenderedPageBreak/>
        <w:t xml:space="preserve">4.5 </w:t>
      </w:r>
      <w:r w:rsidR="00A8214B" w:rsidRPr="00BC7C5B">
        <w:rPr>
          <w:rFonts w:ascii="Arial Narrow" w:eastAsia="Calibri" w:hAnsi="Arial Narrow"/>
          <w:i/>
          <w:sz w:val="24"/>
          <w:szCs w:val="24"/>
        </w:rPr>
        <w:t>INGRESOS DE LA PROPIEDAD</w:t>
      </w:r>
      <w:bookmarkEnd w:id="590"/>
    </w:p>
    <w:p w14:paraId="2CECAD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91" w:name="_Toc14344836"/>
      <w:bookmarkStart w:id="592" w:name="_Toc33601285"/>
      <w:bookmarkStart w:id="593" w:name="_Toc107406162"/>
      <w:r w:rsidRPr="00BC7C5B">
        <w:rPr>
          <w:rFonts w:ascii="Arial Narrow" w:eastAsia="Times New Roman" w:hAnsi="Arial Narrow"/>
          <w:b/>
          <w:bCs/>
        </w:rPr>
        <w:t>NOTA N° 4</w:t>
      </w:r>
      <w:bookmarkEnd w:id="591"/>
      <w:bookmarkEnd w:id="592"/>
      <w:r w:rsidR="00356D55">
        <w:rPr>
          <w:rFonts w:ascii="Arial Narrow" w:eastAsia="Times New Roman" w:hAnsi="Arial Narrow"/>
          <w:b/>
          <w:bCs/>
        </w:rPr>
        <w:t>7</w:t>
      </w:r>
      <w:bookmarkEnd w:id="593"/>
    </w:p>
    <w:p w14:paraId="0ED53027"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594" w:name="_Toc14344837"/>
      <w:bookmarkStart w:id="595" w:name="_Toc33601286"/>
      <w:bookmarkStart w:id="596" w:name="_Toc107406163"/>
      <w:r w:rsidRPr="00BC7C5B">
        <w:rPr>
          <w:rFonts w:ascii="Arial Narrow" w:eastAsia="Times New Roman" w:hAnsi="Arial Narrow"/>
          <w:b/>
          <w:bCs/>
        </w:rPr>
        <w:t>Rentas de inversiones y de colocación de efectivo</w:t>
      </w:r>
      <w:bookmarkEnd w:id="594"/>
      <w:bookmarkEnd w:id="595"/>
      <w:bookmarkEnd w:id="59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85627F6"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4F9F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177D76"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34D8D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6F295D"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2A14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C4258D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696593BF"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C47E0A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C817FA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F0A99D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BD5A5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3EEDFB"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C3C892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7C7E1B8" w14:textId="77777777" w:rsidTr="0080777B">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8E201CA"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4.5.1.</w:t>
            </w:r>
          </w:p>
        </w:tc>
        <w:tc>
          <w:tcPr>
            <w:tcW w:w="3320" w:type="dxa"/>
            <w:tcBorders>
              <w:top w:val="nil"/>
              <w:left w:val="nil"/>
              <w:bottom w:val="single" w:sz="8" w:space="0" w:color="auto"/>
              <w:right w:val="single" w:sz="8" w:space="0" w:color="auto"/>
            </w:tcBorders>
            <w:shd w:val="clear" w:color="auto" w:fill="auto"/>
            <w:vAlign w:val="center"/>
            <w:hideMark/>
          </w:tcPr>
          <w:p w14:paraId="116BA8CF"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Rentas de inversiones y de colocación de efectivo</w:t>
            </w:r>
          </w:p>
        </w:tc>
        <w:tc>
          <w:tcPr>
            <w:tcW w:w="560" w:type="dxa"/>
            <w:tcBorders>
              <w:top w:val="nil"/>
              <w:left w:val="nil"/>
              <w:bottom w:val="single" w:sz="8" w:space="0" w:color="auto"/>
              <w:right w:val="single" w:sz="8" w:space="0" w:color="auto"/>
            </w:tcBorders>
            <w:shd w:val="clear" w:color="auto" w:fill="auto"/>
            <w:noWrap/>
            <w:vAlign w:val="center"/>
            <w:hideMark/>
          </w:tcPr>
          <w:p w14:paraId="6A37BB94"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7724075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C396D24"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1CD94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3A2B056C" w14:textId="77777777" w:rsidR="008D6425" w:rsidRPr="00BC7C5B" w:rsidRDefault="008D6425" w:rsidP="00CC56FA">
      <w:pPr>
        <w:spacing w:after="0" w:line="240" w:lineRule="auto"/>
        <w:ind w:right="-425"/>
        <w:jc w:val="both"/>
        <w:rPr>
          <w:rFonts w:ascii="Arial Narrow" w:hAnsi="Arial Narrow"/>
          <w:sz w:val="24"/>
          <w:szCs w:val="24"/>
        </w:rPr>
      </w:pPr>
    </w:p>
    <w:p w14:paraId="1F7BC5D8"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61BF7D" w14:textId="77777777" w:rsidR="002E4B05" w:rsidRPr="00BC7C5B" w:rsidRDefault="00823742" w:rsidP="00CC56FA">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Rentas de inversiones y de colocación de efectivo,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2FC1E50" w14:textId="7890E81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D23BF39"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F6BD795" w14:textId="77777777" w:rsidR="008D6425" w:rsidRPr="00BC7C5B" w:rsidRDefault="008D6425" w:rsidP="001B7932">
      <w:pPr>
        <w:spacing w:line="360" w:lineRule="auto"/>
        <w:ind w:right="-425"/>
        <w:jc w:val="both"/>
        <w:rPr>
          <w:rFonts w:ascii="Arial Narrow" w:hAnsi="Arial Narrow"/>
          <w:sz w:val="24"/>
          <w:szCs w:val="24"/>
        </w:rPr>
      </w:pPr>
    </w:p>
    <w:p w14:paraId="273A3BD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597" w:name="_Toc14344841"/>
      <w:bookmarkStart w:id="598" w:name="_Toc33601287"/>
      <w:bookmarkStart w:id="599" w:name="_Toc107406164"/>
      <w:r w:rsidRPr="00BC7C5B">
        <w:rPr>
          <w:rFonts w:ascii="Arial Narrow" w:eastAsia="Times New Roman" w:hAnsi="Arial Narrow"/>
          <w:b/>
          <w:bCs/>
        </w:rPr>
        <w:t>NOTA N° 4</w:t>
      </w:r>
      <w:bookmarkEnd w:id="597"/>
      <w:bookmarkEnd w:id="598"/>
      <w:r w:rsidR="00356D55">
        <w:rPr>
          <w:rFonts w:ascii="Arial Narrow" w:eastAsia="Times New Roman" w:hAnsi="Arial Narrow"/>
          <w:b/>
          <w:bCs/>
        </w:rPr>
        <w:t>8</w:t>
      </w:r>
      <w:bookmarkEnd w:id="599"/>
    </w:p>
    <w:p w14:paraId="00171A67" w14:textId="77777777" w:rsidR="008D6425" w:rsidRPr="00BC7C5B" w:rsidRDefault="008D6425" w:rsidP="00CC56FA">
      <w:pPr>
        <w:keepNext/>
        <w:keepLines/>
        <w:spacing w:before="120" w:after="120" w:line="240" w:lineRule="auto"/>
        <w:ind w:right="-425"/>
        <w:jc w:val="both"/>
        <w:outlineLvl w:val="1"/>
        <w:rPr>
          <w:rFonts w:ascii="Arial Narrow" w:eastAsia="Times New Roman" w:hAnsi="Arial Narrow"/>
          <w:b/>
          <w:bCs/>
        </w:rPr>
      </w:pPr>
      <w:bookmarkStart w:id="600" w:name="_Toc14344842"/>
      <w:bookmarkStart w:id="601" w:name="_Toc33601288"/>
      <w:bookmarkStart w:id="602" w:name="_Toc107406165"/>
      <w:r w:rsidRPr="00BC7C5B">
        <w:rPr>
          <w:rFonts w:ascii="Arial Narrow" w:eastAsia="Times New Roman" w:hAnsi="Arial Narrow"/>
          <w:b/>
          <w:bCs/>
        </w:rPr>
        <w:t>Alquileres y derechos sobre bienes</w:t>
      </w:r>
      <w:bookmarkEnd w:id="600"/>
      <w:bookmarkEnd w:id="601"/>
      <w:bookmarkEnd w:id="60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5D2910B8"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5C8CBB"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8F94F7"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527D3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9BC663"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16780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007FAB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457B22BB"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35A6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36103E7"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BDF9BD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6B8384"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A1400F"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C2368E0"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7AE0BED5"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FF0331B"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4.5.2.</w:t>
            </w:r>
          </w:p>
        </w:tc>
        <w:tc>
          <w:tcPr>
            <w:tcW w:w="3320" w:type="dxa"/>
            <w:tcBorders>
              <w:top w:val="nil"/>
              <w:left w:val="nil"/>
              <w:bottom w:val="single" w:sz="8" w:space="0" w:color="auto"/>
              <w:right w:val="single" w:sz="8" w:space="0" w:color="auto"/>
            </w:tcBorders>
            <w:shd w:val="clear" w:color="auto" w:fill="auto"/>
            <w:vAlign w:val="center"/>
            <w:hideMark/>
          </w:tcPr>
          <w:p w14:paraId="5CE55E1C"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Alquileres y derechos sobre bienes</w:t>
            </w:r>
          </w:p>
        </w:tc>
        <w:tc>
          <w:tcPr>
            <w:tcW w:w="560" w:type="dxa"/>
            <w:tcBorders>
              <w:top w:val="nil"/>
              <w:left w:val="nil"/>
              <w:bottom w:val="single" w:sz="8" w:space="0" w:color="auto"/>
              <w:right w:val="single" w:sz="8" w:space="0" w:color="auto"/>
            </w:tcBorders>
            <w:shd w:val="clear" w:color="auto" w:fill="auto"/>
            <w:noWrap/>
            <w:vAlign w:val="center"/>
            <w:hideMark/>
          </w:tcPr>
          <w:p w14:paraId="66584710"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63AB2A6B"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874382"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83596A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1B05E67F" w14:textId="77777777" w:rsidR="00D61D74" w:rsidRPr="00BC7C5B" w:rsidRDefault="00D61D74" w:rsidP="003A5B5F">
      <w:pPr>
        <w:spacing w:after="160" w:line="240" w:lineRule="auto"/>
        <w:jc w:val="both"/>
        <w:rPr>
          <w:rFonts w:ascii="Arial Narrow" w:hAnsi="Arial Narrow"/>
          <w:sz w:val="24"/>
          <w:szCs w:val="24"/>
        </w:rPr>
      </w:pPr>
    </w:p>
    <w:p w14:paraId="4C684604" w14:textId="77777777" w:rsidR="00034B65" w:rsidRPr="00BC7C5B" w:rsidRDefault="00034B65" w:rsidP="00CC56FA">
      <w:pPr>
        <w:spacing w:after="120" w:line="240" w:lineRule="auto"/>
        <w:ind w:right="51"/>
        <w:jc w:val="both"/>
        <w:rPr>
          <w:rFonts w:ascii="Arial Narrow" w:hAnsi="Arial Narrow"/>
          <w:sz w:val="24"/>
          <w:szCs w:val="24"/>
        </w:rPr>
      </w:pPr>
      <w:bookmarkStart w:id="603" w:name="_Toc14344846"/>
      <w:bookmarkStart w:id="604" w:name="_Toc33601290"/>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0777B" w:rsidRPr="0080777B" w14:paraId="2DCAFDB9" w14:textId="77777777" w:rsidTr="0080777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2E3EA"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FE6765"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149EF"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E312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80DBD9"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47EC15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 xml:space="preserve">Diferencia </w:t>
            </w:r>
          </w:p>
        </w:tc>
      </w:tr>
      <w:tr w:rsidR="0080777B" w:rsidRPr="0080777B" w14:paraId="324264B3" w14:textId="77777777" w:rsidTr="0080777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F745CA6"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E134039"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3937E1C"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C59C2E1"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A95E8E3" w14:textId="77777777" w:rsidR="0080777B" w:rsidRPr="0080777B" w:rsidRDefault="0080777B" w:rsidP="0080777B">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4141A51" w14:textId="77777777" w:rsidR="0080777B" w:rsidRPr="0080777B" w:rsidRDefault="0080777B" w:rsidP="0080777B">
            <w:pPr>
              <w:spacing w:after="0" w:line="240" w:lineRule="auto"/>
              <w:jc w:val="both"/>
              <w:rPr>
                <w:rFonts w:ascii="Arial Narrow" w:eastAsia="Times New Roman" w:hAnsi="Arial Narrow" w:cs="Calibri"/>
                <w:b/>
                <w:bCs/>
                <w:color w:val="FFFFFF"/>
                <w:sz w:val="18"/>
                <w:szCs w:val="18"/>
                <w:lang w:eastAsia="es-CR"/>
              </w:rPr>
            </w:pPr>
            <w:r w:rsidRPr="0080777B">
              <w:rPr>
                <w:rFonts w:ascii="Arial Narrow" w:eastAsia="Times New Roman" w:hAnsi="Arial Narrow" w:cs="Calibri"/>
                <w:b/>
                <w:bCs/>
                <w:color w:val="FFFFFF"/>
                <w:sz w:val="18"/>
                <w:szCs w:val="18"/>
                <w:lang w:eastAsia="es-CR"/>
              </w:rPr>
              <w:t>%</w:t>
            </w:r>
          </w:p>
        </w:tc>
      </w:tr>
      <w:tr w:rsidR="0080777B" w:rsidRPr="0080777B" w14:paraId="2B635C08" w14:textId="77777777" w:rsidTr="0080777B">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81E079C"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4.5.2.01.</w:t>
            </w:r>
          </w:p>
        </w:tc>
        <w:tc>
          <w:tcPr>
            <w:tcW w:w="3320" w:type="dxa"/>
            <w:tcBorders>
              <w:top w:val="nil"/>
              <w:left w:val="nil"/>
              <w:bottom w:val="single" w:sz="8" w:space="0" w:color="auto"/>
              <w:right w:val="single" w:sz="8" w:space="0" w:color="auto"/>
            </w:tcBorders>
            <w:shd w:val="clear" w:color="auto" w:fill="auto"/>
            <w:vAlign w:val="center"/>
            <w:hideMark/>
          </w:tcPr>
          <w:p w14:paraId="7316CAAE" w14:textId="77777777" w:rsidR="0080777B" w:rsidRPr="0080777B" w:rsidRDefault="0080777B" w:rsidP="0080777B">
            <w:pPr>
              <w:spacing w:after="0" w:line="240" w:lineRule="auto"/>
              <w:jc w:val="both"/>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Alquileres</w:t>
            </w:r>
          </w:p>
        </w:tc>
        <w:tc>
          <w:tcPr>
            <w:tcW w:w="560" w:type="dxa"/>
            <w:tcBorders>
              <w:top w:val="nil"/>
              <w:left w:val="nil"/>
              <w:bottom w:val="single" w:sz="8" w:space="0" w:color="auto"/>
              <w:right w:val="single" w:sz="8" w:space="0" w:color="auto"/>
            </w:tcBorders>
            <w:shd w:val="clear" w:color="auto" w:fill="auto"/>
            <w:noWrap/>
            <w:vAlign w:val="center"/>
            <w:hideMark/>
          </w:tcPr>
          <w:p w14:paraId="4C6A5B56" w14:textId="77777777" w:rsidR="0080777B" w:rsidRPr="0080777B" w:rsidRDefault="0080777B" w:rsidP="0080777B">
            <w:pPr>
              <w:spacing w:after="0" w:line="240" w:lineRule="auto"/>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273EE243"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27AED05"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0E3BA00" w14:textId="77777777" w:rsidR="0080777B" w:rsidRPr="0080777B" w:rsidRDefault="0080777B" w:rsidP="0080777B">
            <w:pPr>
              <w:spacing w:after="0" w:line="240" w:lineRule="auto"/>
              <w:jc w:val="right"/>
              <w:rPr>
                <w:rFonts w:ascii="Arial Narrow" w:eastAsia="Times New Roman" w:hAnsi="Arial Narrow" w:cs="Calibri"/>
                <w:b/>
                <w:bCs/>
                <w:color w:val="000000"/>
                <w:sz w:val="18"/>
                <w:szCs w:val="18"/>
                <w:lang w:eastAsia="es-CR"/>
              </w:rPr>
            </w:pPr>
            <w:r w:rsidRPr="0080777B">
              <w:rPr>
                <w:rFonts w:ascii="Arial Narrow" w:eastAsia="Times New Roman" w:hAnsi="Arial Narrow" w:cs="Calibri"/>
                <w:b/>
                <w:bCs/>
                <w:color w:val="000000"/>
                <w:sz w:val="18"/>
                <w:szCs w:val="18"/>
                <w:lang w:eastAsia="es-CR"/>
              </w:rPr>
              <w:t>0,00</w:t>
            </w:r>
          </w:p>
        </w:tc>
      </w:tr>
    </w:tbl>
    <w:p w14:paraId="1DCE6411" w14:textId="77777777" w:rsidR="00F22F3D" w:rsidRDefault="00F22F3D" w:rsidP="00FF406B">
      <w:pPr>
        <w:pStyle w:val="NormalWeb"/>
        <w:spacing w:before="0" w:beforeAutospacing="0" w:after="160" w:afterAutospacing="0"/>
        <w:jc w:val="both"/>
        <w:rPr>
          <w:rFonts w:ascii="Arial Narrow" w:hAnsi="Arial Narrow"/>
          <w:b/>
          <w:bCs/>
          <w:sz w:val="22"/>
          <w:szCs w:val="22"/>
          <w:lang w:val="es-ES"/>
        </w:rPr>
      </w:pPr>
    </w:p>
    <w:p w14:paraId="11E1ACC1" w14:textId="77777777" w:rsidR="00F22F3D" w:rsidRDefault="00F22F3D" w:rsidP="00F22F3D">
      <w:pPr>
        <w:spacing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19AD3405" w14:textId="60782CFF" w:rsidR="00F22F3D" w:rsidRPr="00BC7C5B" w:rsidRDefault="00F22F3D" w:rsidP="00F22F3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0B604862" w14:textId="77777777" w:rsidR="00CC56FA" w:rsidRDefault="00CC56FA" w:rsidP="00FF406B">
      <w:pPr>
        <w:pStyle w:val="NormalWeb"/>
        <w:spacing w:before="0" w:beforeAutospacing="0" w:after="160" w:afterAutospacing="0"/>
        <w:jc w:val="both"/>
        <w:rPr>
          <w:rFonts w:ascii="Arial Narrow" w:hAnsi="Arial Narrow"/>
          <w:b/>
          <w:bCs/>
          <w:sz w:val="22"/>
          <w:szCs w:val="22"/>
          <w:lang w:val="es-ES"/>
        </w:rPr>
      </w:pPr>
    </w:p>
    <w:p w14:paraId="42BFB58E" w14:textId="77777777" w:rsidR="00CC56FA" w:rsidRDefault="00CC56FA" w:rsidP="00FF406B">
      <w:pPr>
        <w:pStyle w:val="NormalWeb"/>
        <w:spacing w:before="0" w:beforeAutospacing="0" w:after="160" w:afterAutospacing="0"/>
        <w:jc w:val="both"/>
        <w:rPr>
          <w:rFonts w:ascii="Arial Narrow" w:hAnsi="Arial Narrow"/>
          <w:b/>
          <w:bCs/>
          <w:sz w:val="22"/>
          <w:szCs w:val="22"/>
          <w:lang w:val="es-ES"/>
        </w:rPr>
      </w:pPr>
    </w:p>
    <w:p w14:paraId="03FC7C5C" w14:textId="77777777" w:rsidR="00CC56FA" w:rsidRDefault="00CC56FA" w:rsidP="00FF406B">
      <w:pPr>
        <w:pStyle w:val="NormalWeb"/>
        <w:spacing w:before="0" w:beforeAutospacing="0" w:after="160" w:afterAutospacing="0"/>
        <w:jc w:val="both"/>
        <w:rPr>
          <w:rFonts w:ascii="Arial Narrow" w:hAnsi="Arial Narrow"/>
          <w:b/>
          <w:bCs/>
          <w:sz w:val="22"/>
          <w:szCs w:val="22"/>
          <w:lang w:val="es-ES"/>
        </w:rPr>
      </w:pPr>
    </w:p>
    <w:p w14:paraId="427189CA" w14:textId="4FA4E546" w:rsidR="00FF406B" w:rsidRPr="00BC7C5B" w:rsidRDefault="00FF406B" w:rsidP="00FF406B">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18BFDFA7" w14:textId="77777777" w:rsidR="00FF406B" w:rsidRPr="00BC7C5B" w:rsidRDefault="00823742" w:rsidP="00FF406B">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Alquileres y derechos sobre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3F3D845"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0CBC974D"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A051C58" w14:textId="77777777" w:rsidR="003A5B5F" w:rsidRPr="00BC7C5B" w:rsidRDefault="003A5B5F" w:rsidP="001F795E"/>
    <w:p w14:paraId="711D3EB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5" w:name="_Toc107406166"/>
      <w:r w:rsidRPr="00BC7C5B">
        <w:rPr>
          <w:rFonts w:ascii="Arial Narrow" w:eastAsia="Times New Roman" w:hAnsi="Arial Narrow"/>
          <w:b/>
          <w:bCs/>
        </w:rPr>
        <w:t>NOTA N° 4</w:t>
      </w:r>
      <w:bookmarkEnd w:id="603"/>
      <w:bookmarkEnd w:id="604"/>
      <w:r w:rsidR="00356D55">
        <w:rPr>
          <w:rFonts w:ascii="Arial Narrow" w:eastAsia="Times New Roman" w:hAnsi="Arial Narrow"/>
          <w:b/>
          <w:bCs/>
        </w:rPr>
        <w:t>9</w:t>
      </w:r>
      <w:bookmarkEnd w:id="605"/>
    </w:p>
    <w:p w14:paraId="09FC287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06" w:name="_Toc14344847"/>
      <w:bookmarkStart w:id="607" w:name="_Toc33601291"/>
      <w:bookmarkStart w:id="608" w:name="_Toc107406167"/>
      <w:r w:rsidRPr="00BC7C5B">
        <w:rPr>
          <w:rFonts w:ascii="Arial Narrow" w:eastAsia="Times New Roman" w:hAnsi="Arial Narrow"/>
          <w:b/>
          <w:bCs/>
        </w:rPr>
        <w:t>Otros ingresos de la propiedad</w:t>
      </w:r>
      <w:bookmarkEnd w:id="606"/>
      <w:bookmarkEnd w:id="607"/>
      <w:bookmarkEnd w:id="60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4E5725E8"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A9D87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E228A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3E0C7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7233C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9831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E66870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16DAB2E"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056139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13B622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E3220A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1B99B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E602D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07AC6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181A894"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74CF3A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4.5.9.</w:t>
            </w:r>
          </w:p>
        </w:tc>
        <w:tc>
          <w:tcPr>
            <w:tcW w:w="3320" w:type="dxa"/>
            <w:tcBorders>
              <w:top w:val="nil"/>
              <w:left w:val="nil"/>
              <w:bottom w:val="single" w:sz="8" w:space="0" w:color="auto"/>
              <w:right w:val="single" w:sz="8" w:space="0" w:color="auto"/>
            </w:tcBorders>
            <w:shd w:val="clear" w:color="auto" w:fill="auto"/>
            <w:vAlign w:val="center"/>
            <w:hideMark/>
          </w:tcPr>
          <w:p w14:paraId="6E2C35BE"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ingresos de la propiedad</w:t>
            </w:r>
          </w:p>
        </w:tc>
        <w:tc>
          <w:tcPr>
            <w:tcW w:w="560" w:type="dxa"/>
            <w:tcBorders>
              <w:top w:val="nil"/>
              <w:left w:val="nil"/>
              <w:bottom w:val="single" w:sz="8" w:space="0" w:color="auto"/>
              <w:right w:val="single" w:sz="8" w:space="0" w:color="auto"/>
            </w:tcBorders>
            <w:shd w:val="clear" w:color="auto" w:fill="auto"/>
            <w:noWrap/>
            <w:vAlign w:val="center"/>
            <w:hideMark/>
          </w:tcPr>
          <w:p w14:paraId="31169F5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w:t>
            </w:r>
            <w:r w:rsidR="00356D55">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BEB232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6B117A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E5B5F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62D214A" w14:textId="77777777" w:rsidR="00BC7E6C" w:rsidRPr="00BC7C5B" w:rsidRDefault="00BC7E6C" w:rsidP="003A5B5F">
      <w:pPr>
        <w:pStyle w:val="NormalWeb"/>
        <w:spacing w:before="0" w:beforeAutospacing="0" w:after="160" w:afterAutospacing="0"/>
        <w:jc w:val="both"/>
        <w:rPr>
          <w:rFonts w:ascii="Arial Narrow" w:hAnsi="Arial Narrow"/>
          <w:b/>
          <w:bCs/>
          <w:sz w:val="22"/>
          <w:szCs w:val="22"/>
          <w:lang w:val="es-ES"/>
        </w:rPr>
      </w:pPr>
    </w:p>
    <w:p w14:paraId="4C62E07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849DAC6"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ingresos de la propiedad,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45A917C" w14:textId="77777777" w:rsidR="00BE117D" w:rsidRPr="00BD4656" w:rsidRDefault="00BE117D" w:rsidP="00BD4656">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718BF452"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98FA2FC" w14:textId="77777777" w:rsidR="00321803" w:rsidRPr="00BC7C5B" w:rsidRDefault="00321803" w:rsidP="003A5B5F">
      <w:pPr>
        <w:spacing w:after="160" w:line="240" w:lineRule="auto"/>
        <w:jc w:val="both"/>
        <w:rPr>
          <w:rFonts w:ascii="Arial Narrow" w:hAnsi="Arial Narrow"/>
          <w:sz w:val="24"/>
          <w:szCs w:val="24"/>
        </w:rPr>
      </w:pPr>
    </w:p>
    <w:p w14:paraId="566C73B7" w14:textId="77777777" w:rsidR="00DC340E" w:rsidRPr="00BC7C5B" w:rsidRDefault="00DC340E" w:rsidP="009D7005">
      <w:pPr>
        <w:pStyle w:val="Ttulo3"/>
        <w:rPr>
          <w:rFonts w:ascii="Arial Narrow" w:eastAsia="Calibri" w:hAnsi="Arial Narrow"/>
          <w:i/>
          <w:sz w:val="24"/>
          <w:szCs w:val="24"/>
        </w:rPr>
      </w:pPr>
      <w:bookmarkStart w:id="609" w:name="_Toc107406168"/>
      <w:r w:rsidRPr="00BC7C5B">
        <w:rPr>
          <w:rFonts w:ascii="Arial Narrow" w:eastAsia="Calibri" w:hAnsi="Arial Narrow"/>
          <w:i/>
          <w:sz w:val="24"/>
          <w:szCs w:val="24"/>
        </w:rPr>
        <w:t xml:space="preserve">4.6 </w:t>
      </w:r>
      <w:r w:rsidR="00A8214B" w:rsidRPr="00BC7C5B">
        <w:rPr>
          <w:rFonts w:ascii="Arial Narrow" w:eastAsia="Calibri" w:hAnsi="Arial Narrow"/>
          <w:i/>
          <w:sz w:val="24"/>
          <w:szCs w:val="24"/>
        </w:rPr>
        <w:t>TRANSFERENCIAS</w:t>
      </w:r>
      <w:bookmarkEnd w:id="609"/>
    </w:p>
    <w:p w14:paraId="19A008F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0" w:name="_Toc14344855"/>
      <w:bookmarkStart w:id="611" w:name="_Toc33601292"/>
      <w:bookmarkStart w:id="612" w:name="_Toc107406169"/>
      <w:r w:rsidRPr="00BC7C5B">
        <w:rPr>
          <w:rFonts w:ascii="Arial Narrow" w:eastAsia="Times New Roman" w:hAnsi="Arial Narrow"/>
          <w:b/>
          <w:bCs/>
        </w:rPr>
        <w:t xml:space="preserve">NOTA N° </w:t>
      </w:r>
      <w:bookmarkEnd w:id="610"/>
      <w:bookmarkEnd w:id="611"/>
      <w:r w:rsidR="00356D55">
        <w:rPr>
          <w:rFonts w:ascii="Arial Narrow" w:eastAsia="Times New Roman" w:hAnsi="Arial Narrow"/>
          <w:b/>
          <w:bCs/>
        </w:rPr>
        <w:t>50</w:t>
      </w:r>
      <w:bookmarkEnd w:id="612"/>
    </w:p>
    <w:p w14:paraId="2B851BF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3" w:name="_Toc14344856"/>
      <w:bookmarkStart w:id="614" w:name="_Toc33601293"/>
      <w:bookmarkStart w:id="615" w:name="_Toc107406170"/>
      <w:r w:rsidRPr="00BC7C5B">
        <w:rPr>
          <w:rFonts w:ascii="Arial Narrow" w:eastAsia="Times New Roman" w:hAnsi="Arial Narrow"/>
          <w:b/>
          <w:bCs/>
        </w:rPr>
        <w:t>Transferencias corrientes</w:t>
      </w:r>
      <w:bookmarkEnd w:id="613"/>
      <w:bookmarkEnd w:id="614"/>
      <w:bookmarkEnd w:id="61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2F8FED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8E8E9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01627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2A613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1596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04C3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FE9AF5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9F42A1F"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5459B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002876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10CCF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B92E33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D23682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25FA2C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4322EA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700B6D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4.6.1.</w:t>
            </w:r>
          </w:p>
        </w:tc>
        <w:tc>
          <w:tcPr>
            <w:tcW w:w="3320" w:type="dxa"/>
            <w:tcBorders>
              <w:top w:val="nil"/>
              <w:left w:val="nil"/>
              <w:bottom w:val="single" w:sz="8" w:space="0" w:color="auto"/>
              <w:right w:val="single" w:sz="8" w:space="0" w:color="auto"/>
            </w:tcBorders>
            <w:shd w:val="clear" w:color="auto" w:fill="auto"/>
            <w:vAlign w:val="center"/>
            <w:hideMark/>
          </w:tcPr>
          <w:p w14:paraId="217305D6"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corrientes</w:t>
            </w:r>
          </w:p>
        </w:tc>
        <w:tc>
          <w:tcPr>
            <w:tcW w:w="560" w:type="dxa"/>
            <w:tcBorders>
              <w:top w:val="nil"/>
              <w:left w:val="nil"/>
              <w:bottom w:val="single" w:sz="8" w:space="0" w:color="auto"/>
              <w:right w:val="single" w:sz="8" w:space="0" w:color="auto"/>
            </w:tcBorders>
            <w:shd w:val="clear" w:color="auto" w:fill="auto"/>
            <w:noWrap/>
            <w:vAlign w:val="center"/>
            <w:hideMark/>
          </w:tcPr>
          <w:p w14:paraId="54B3B144" w14:textId="77777777" w:rsidR="008D12EE" w:rsidRPr="008D12EE" w:rsidRDefault="00356D55"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50</w:t>
            </w:r>
          </w:p>
        </w:tc>
        <w:tc>
          <w:tcPr>
            <w:tcW w:w="1240" w:type="dxa"/>
            <w:tcBorders>
              <w:top w:val="nil"/>
              <w:left w:val="nil"/>
              <w:bottom w:val="single" w:sz="8" w:space="0" w:color="auto"/>
              <w:right w:val="single" w:sz="8" w:space="0" w:color="auto"/>
            </w:tcBorders>
            <w:shd w:val="clear" w:color="auto" w:fill="auto"/>
            <w:noWrap/>
            <w:vAlign w:val="center"/>
            <w:hideMark/>
          </w:tcPr>
          <w:p w14:paraId="0CA46555" w14:textId="1C8A88E3" w:rsidR="008D12EE" w:rsidRPr="00D2710D" w:rsidRDefault="00D2710D" w:rsidP="00D2710D">
            <w:pPr>
              <w:spacing w:after="0" w:line="240" w:lineRule="auto"/>
              <w:jc w:val="right"/>
              <w:rPr>
                <w:rFonts w:ascii="Arial Narrow" w:hAnsi="Arial Narrow" w:cs="Calibri"/>
                <w:b/>
                <w:bCs/>
                <w:color w:val="000000"/>
                <w:sz w:val="18"/>
                <w:szCs w:val="18"/>
              </w:rPr>
            </w:pPr>
            <w:r w:rsidRPr="00D2710D">
              <w:rPr>
                <w:rFonts w:ascii="Arial Narrow" w:hAnsi="Arial Narrow" w:cs="Calibri"/>
                <w:b/>
                <w:bCs/>
                <w:color w:val="000000"/>
                <w:sz w:val="18"/>
                <w:szCs w:val="18"/>
              </w:rPr>
              <w:t>13 267,46</w:t>
            </w:r>
          </w:p>
        </w:tc>
        <w:tc>
          <w:tcPr>
            <w:tcW w:w="1240" w:type="dxa"/>
            <w:tcBorders>
              <w:top w:val="nil"/>
              <w:left w:val="nil"/>
              <w:bottom w:val="single" w:sz="8" w:space="0" w:color="auto"/>
              <w:right w:val="single" w:sz="8" w:space="0" w:color="auto"/>
            </w:tcBorders>
            <w:shd w:val="clear" w:color="auto" w:fill="auto"/>
            <w:noWrap/>
            <w:vAlign w:val="center"/>
            <w:hideMark/>
          </w:tcPr>
          <w:p w14:paraId="19D0296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1D003E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6C52B7A" w14:textId="77777777" w:rsidR="00BC7E6C" w:rsidRDefault="00BC7E6C" w:rsidP="00DB6192">
      <w:pPr>
        <w:pStyle w:val="NormalWeb"/>
        <w:spacing w:before="0" w:beforeAutospacing="0" w:after="0" w:afterAutospacing="0"/>
        <w:rPr>
          <w:rFonts w:ascii="Arial Narrow" w:hAnsi="Arial Narrow"/>
          <w:sz w:val="22"/>
          <w:szCs w:val="22"/>
          <w:lang w:val="es-ES"/>
        </w:rPr>
      </w:pPr>
    </w:p>
    <w:p w14:paraId="2521A13E" w14:textId="77777777" w:rsidR="00BC7E6C" w:rsidRDefault="00BC7E6C" w:rsidP="00BC7E6C">
      <w:pPr>
        <w:spacing w:line="360" w:lineRule="auto"/>
        <w:ind w:right="-425"/>
        <w:jc w:val="both"/>
        <w:rPr>
          <w:rFonts w:ascii="Arial Narrow" w:hAnsi="Arial Narrow"/>
          <w:sz w:val="24"/>
          <w:szCs w:val="24"/>
        </w:rPr>
      </w:pPr>
      <w:r>
        <w:rPr>
          <w:rFonts w:ascii="Arial Narrow" w:hAnsi="Arial Narrow"/>
          <w:sz w:val="24"/>
          <w:szCs w:val="24"/>
        </w:rPr>
        <w:lastRenderedPageBreak/>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BC7E6C" w:rsidRPr="00AD315B" w14:paraId="128B9307" w14:textId="77777777" w:rsidTr="00D2710D">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38AA9" w14:textId="77777777" w:rsidR="00BC7E6C" w:rsidRPr="00AD315B" w:rsidRDefault="00BC7E6C"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B45A4" w14:textId="77777777" w:rsidR="00BC7E6C" w:rsidRPr="00AD315B" w:rsidRDefault="00BC7E6C"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BC7E6C" w:rsidRPr="00AD315B" w14:paraId="6ED57373" w14:textId="77777777" w:rsidTr="00D2710D">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0F941CFB" w14:textId="77777777" w:rsidR="00BC7E6C" w:rsidRPr="00AD315B" w:rsidRDefault="00BC7E6C"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40288DD1" w14:textId="77777777" w:rsidR="00BC7E6C" w:rsidRPr="00AD315B" w:rsidRDefault="00BC7E6C" w:rsidP="00446F39">
            <w:pPr>
              <w:spacing w:after="0" w:line="240" w:lineRule="auto"/>
              <w:rPr>
                <w:rFonts w:ascii="Arial Narrow" w:eastAsia="Times New Roman" w:hAnsi="Arial Narrow" w:cs="Calibri"/>
                <w:b/>
                <w:bCs/>
                <w:color w:val="FFFFFF"/>
                <w:sz w:val="18"/>
                <w:szCs w:val="18"/>
                <w:lang w:eastAsia="es-CR"/>
              </w:rPr>
            </w:pPr>
          </w:p>
        </w:tc>
      </w:tr>
      <w:tr w:rsidR="00BC7E6C" w:rsidRPr="00AD315B" w14:paraId="7B107AE9" w14:textId="77777777" w:rsidTr="00D2710D">
        <w:trPr>
          <w:trHeight w:val="242"/>
        </w:trPr>
        <w:tc>
          <w:tcPr>
            <w:tcW w:w="1380" w:type="dxa"/>
            <w:tcBorders>
              <w:top w:val="nil"/>
              <w:left w:val="single" w:sz="8" w:space="0" w:color="auto"/>
              <w:bottom w:val="single" w:sz="8" w:space="0" w:color="auto"/>
              <w:right w:val="single" w:sz="8" w:space="0" w:color="auto"/>
            </w:tcBorders>
            <w:shd w:val="clear" w:color="auto" w:fill="auto"/>
            <w:noWrap/>
            <w:hideMark/>
          </w:tcPr>
          <w:p w14:paraId="0DBAEB88" w14:textId="77777777" w:rsidR="00BC7E6C" w:rsidRPr="00BC7E6C" w:rsidRDefault="00BC7E6C" w:rsidP="00BC7E6C">
            <w:pPr>
              <w:rPr>
                <w:rFonts w:ascii="Arial Narrow" w:hAnsi="Arial Narrow"/>
                <w:b/>
                <w:sz w:val="18"/>
                <w:szCs w:val="18"/>
              </w:rPr>
            </w:pPr>
            <w:r w:rsidRPr="00BC7E6C">
              <w:rPr>
                <w:rFonts w:ascii="Arial Narrow" w:hAnsi="Arial Narrow"/>
                <w:b/>
                <w:sz w:val="18"/>
                <w:szCs w:val="18"/>
              </w:rPr>
              <w:t>4.6.1.02.</w:t>
            </w:r>
          </w:p>
        </w:tc>
        <w:tc>
          <w:tcPr>
            <w:tcW w:w="3927" w:type="dxa"/>
            <w:tcBorders>
              <w:top w:val="nil"/>
              <w:left w:val="nil"/>
              <w:bottom w:val="single" w:sz="8" w:space="0" w:color="auto"/>
              <w:right w:val="single" w:sz="8" w:space="0" w:color="auto"/>
            </w:tcBorders>
            <w:shd w:val="clear" w:color="auto" w:fill="auto"/>
            <w:hideMark/>
          </w:tcPr>
          <w:p w14:paraId="56EA717C" w14:textId="77777777" w:rsidR="00BC7E6C" w:rsidRPr="00BC7E6C" w:rsidRDefault="00BC7E6C" w:rsidP="00BC7E6C">
            <w:pPr>
              <w:rPr>
                <w:rFonts w:ascii="Arial Narrow" w:hAnsi="Arial Narrow"/>
                <w:b/>
                <w:sz w:val="18"/>
                <w:szCs w:val="18"/>
              </w:rPr>
            </w:pPr>
            <w:r w:rsidRPr="00BC7E6C">
              <w:rPr>
                <w:rFonts w:ascii="Arial Narrow" w:hAnsi="Arial Narrow"/>
                <w:b/>
                <w:sz w:val="18"/>
                <w:szCs w:val="18"/>
              </w:rPr>
              <w:t>Transferencias corrientes del sector público interno</w:t>
            </w:r>
          </w:p>
        </w:tc>
      </w:tr>
    </w:tbl>
    <w:p w14:paraId="65060899" w14:textId="77777777" w:rsidR="00321803" w:rsidRDefault="00321803" w:rsidP="00CC56FA">
      <w:pPr>
        <w:spacing w:after="0" w:line="24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638"/>
        <w:gridCol w:w="3811"/>
        <w:gridCol w:w="1381"/>
      </w:tblGrid>
      <w:tr w:rsidR="00D2710D" w:rsidRPr="007D7B3F" w14:paraId="7FE9E9BE" w14:textId="77777777" w:rsidTr="00441EDD">
        <w:trPr>
          <w:trHeight w:val="494"/>
        </w:trPr>
        <w:tc>
          <w:tcPr>
            <w:tcW w:w="1638" w:type="dxa"/>
            <w:tcBorders>
              <w:top w:val="single" w:sz="8" w:space="0" w:color="auto"/>
              <w:left w:val="single" w:sz="8" w:space="0" w:color="auto"/>
              <w:bottom w:val="single" w:sz="8" w:space="0" w:color="auto"/>
              <w:right w:val="nil"/>
            </w:tcBorders>
            <w:shd w:val="clear" w:color="000000" w:fill="365F91"/>
            <w:vAlign w:val="center"/>
            <w:hideMark/>
          </w:tcPr>
          <w:p w14:paraId="25147451" w14:textId="77777777" w:rsidR="00D2710D" w:rsidRPr="007D7B3F" w:rsidRDefault="00D2710D" w:rsidP="00441EDD">
            <w:pPr>
              <w:jc w:val="center"/>
              <w:rPr>
                <w:rFonts w:ascii="Arial Narrow" w:hAnsi="Arial Narrow" w:cs="Calibri"/>
                <w:color w:val="FFFFFF"/>
                <w:lang w:eastAsia="es-CR"/>
              </w:rPr>
            </w:pPr>
            <w:r w:rsidRPr="007D7B3F">
              <w:rPr>
                <w:rFonts w:ascii="Arial Narrow" w:hAnsi="Arial Narrow" w:cs="Calibri"/>
                <w:color w:val="FFFFFF"/>
                <w:lang w:eastAsia="es-CR"/>
              </w:rPr>
              <w:t>CODIGO INSTITUCIONAL</w:t>
            </w:r>
          </w:p>
        </w:tc>
        <w:tc>
          <w:tcPr>
            <w:tcW w:w="3811"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1CBF1E32" w14:textId="77777777" w:rsidR="00D2710D" w:rsidRPr="007D7B3F" w:rsidRDefault="00D2710D" w:rsidP="00441EDD">
            <w:pPr>
              <w:jc w:val="center"/>
              <w:rPr>
                <w:rFonts w:ascii="Arial Narrow" w:hAnsi="Arial Narrow" w:cs="Calibri"/>
                <w:color w:val="FFFFFF"/>
                <w:lang w:eastAsia="es-CR"/>
              </w:rPr>
            </w:pPr>
            <w:r w:rsidRPr="007D7B3F">
              <w:rPr>
                <w:rFonts w:ascii="Arial Narrow" w:hAnsi="Arial Narrow" w:cs="Calibri"/>
                <w:color w:val="FFFFFF"/>
                <w:lang w:eastAsia="es-CR"/>
              </w:rPr>
              <w:t>NOMBRE ENTIDAD</w:t>
            </w:r>
          </w:p>
        </w:tc>
        <w:tc>
          <w:tcPr>
            <w:tcW w:w="1381" w:type="dxa"/>
            <w:tcBorders>
              <w:top w:val="single" w:sz="8" w:space="0" w:color="auto"/>
              <w:left w:val="nil"/>
              <w:bottom w:val="single" w:sz="8" w:space="0" w:color="auto"/>
              <w:right w:val="single" w:sz="8" w:space="0" w:color="auto"/>
            </w:tcBorders>
            <w:shd w:val="clear" w:color="000000" w:fill="365F91"/>
            <w:noWrap/>
            <w:vAlign w:val="center"/>
            <w:hideMark/>
          </w:tcPr>
          <w:p w14:paraId="6AF624AD" w14:textId="77777777" w:rsidR="00D2710D" w:rsidRPr="007D7B3F" w:rsidRDefault="00D2710D" w:rsidP="00441EDD">
            <w:pPr>
              <w:jc w:val="center"/>
              <w:rPr>
                <w:rFonts w:ascii="Arial Narrow" w:hAnsi="Arial Narrow" w:cs="Calibri"/>
                <w:color w:val="FFFFFF"/>
                <w:lang w:eastAsia="es-CR"/>
              </w:rPr>
            </w:pPr>
            <w:r w:rsidRPr="007D7B3F">
              <w:rPr>
                <w:rFonts w:ascii="Arial Narrow" w:hAnsi="Arial Narrow" w:cs="Calibri"/>
                <w:color w:val="FFFFFF"/>
                <w:lang w:eastAsia="es-CR"/>
              </w:rPr>
              <w:t>MONTO</w:t>
            </w:r>
          </w:p>
        </w:tc>
      </w:tr>
      <w:tr w:rsidR="00D2710D" w:rsidRPr="007D7B3F" w14:paraId="75CC2B71" w14:textId="77777777" w:rsidTr="00441EDD">
        <w:trPr>
          <w:trHeight w:val="327"/>
        </w:trPr>
        <w:tc>
          <w:tcPr>
            <w:tcW w:w="1638" w:type="dxa"/>
            <w:tcBorders>
              <w:top w:val="nil"/>
              <w:left w:val="single" w:sz="4" w:space="0" w:color="auto"/>
              <w:bottom w:val="single" w:sz="4" w:space="0" w:color="auto"/>
              <w:right w:val="single" w:sz="4" w:space="0" w:color="auto"/>
            </w:tcBorders>
            <w:shd w:val="clear" w:color="auto" w:fill="auto"/>
            <w:noWrap/>
            <w:vAlign w:val="center"/>
          </w:tcPr>
          <w:p w14:paraId="4BB9299D" w14:textId="77777777" w:rsidR="00D2710D" w:rsidRPr="007D7B3F" w:rsidRDefault="00D2710D" w:rsidP="00441EDD">
            <w:pPr>
              <w:spacing w:after="0" w:line="240" w:lineRule="auto"/>
              <w:jc w:val="center"/>
              <w:rPr>
                <w:rFonts w:cs="Calibri"/>
                <w:color w:val="000000"/>
                <w:lang w:eastAsia="es-CR"/>
              </w:rPr>
            </w:pPr>
            <w:r w:rsidRPr="007D7B3F">
              <w:rPr>
                <w:rFonts w:cs="Calibri"/>
                <w:color w:val="000000"/>
                <w:lang w:eastAsia="es-CR"/>
              </w:rPr>
              <w:t>14226</w:t>
            </w:r>
          </w:p>
        </w:tc>
        <w:tc>
          <w:tcPr>
            <w:tcW w:w="3811" w:type="dxa"/>
            <w:tcBorders>
              <w:top w:val="nil"/>
              <w:left w:val="nil"/>
              <w:bottom w:val="single" w:sz="4" w:space="0" w:color="auto"/>
              <w:right w:val="single" w:sz="4" w:space="0" w:color="auto"/>
            </w:tcBorders>
            <w:shd w:val="clear" w:color="auto" w:fill="auto"/>
            <w:vAlign w:val="center"/>
          </w:tcPr>
          <w:p w14:paraId="197E552A" w14:textId="77777777" w:rsidR="00D2710D" w:rsidRPr="007D7B3F" w:rsidRDefault="00D2710D" w:rsidP="00441EDD">
            <w:pPr>
              <w:spacing w:after="0" w:line="240" w:lineRule="auto"/>
              <w:jc w:val="both"/>
              <w:rPr>
                <w:rFonts w:ascii="Arial Narrow" w:hAnsi="Arial Narrow" w:cs="Calibri"/>
                <w:color w:val="000000"/>
                <w:lang w:eastAsia="es-CR"/>
              </w:rPr>
            </w:pPr>
            <w:r w:rsidRPr="007D7B3F">
              <w:rPr>
                <w:rFonts w:ascii="Arial Narrow" w:hAnsi="Arial Narrow" w:cs="Calibri"/>
                <w:color w:val="000000"/>
                <w:lang w:eastAsia="es-CR"/>
              </w:rPr>
              <w:t>Instituto de Fomento y Asesoría Municipal</w:t>
            </w:r>
            <w:r>
              <w:rPr>
                <w:rFonts w:ascii="Arial Narrow" w:hAnsi="Arial Narrow" w:cs="Calibri"/>
                <w:color w:val="000000"/>
                <w:lang w:eastAsia="es-CR"/>
              </w:rPr>
              <w:t xml:space="preserve"> (Aporte de Licores Nacionales y Extranjeros)</w:t>
            </w:r>
          </w:p>
        </w:tc>
        <w:tc>
          <w:tcPr>
            <w:tcW w:w="1381" w:type="dxa"/>
            <w:tcBorders>
              <w:top w:val="nil"/>
              <w:left w:val="nil"/>
              <w:bottom w:val="single" w:sz="4" w:space="0" w:color="auto"/>
              <w:right w:val="single" w:sz="4" w:space="0" w:color="auto"/>
            </w:tcBorders>
            <w:shd w:val="clear" w:color="auto" w:fill="auto"/>
            <w:noWrap/>
            <w:vAlign w:val="center"/>
          </w:tcPr>
          <w:p w14:paraId="1E95D9AB" w14:textId="77777777" w:rsidR="00D2710D" w:rsidRPr="007D7B3F" w:rsidRDefault="00D2710D" w:rsidP="00441EDD">
            <w:pPr>
              <w:spacing w:after="0" w:line="240" w:lineRule="auto"/>
              <w:jc w:val="right"/>
              <w:rPr>
                <w:rFonts w:cs="Calibri"/>
                <w:color w:val="000000"/>
                <w:lang w:eastAsia="es-CR"/>
              </w:rPr>
            </w:pPr>
            <w:r>
              <w:rPr>
                <w:rFonts w:ascii="Arial Narrow" w:hAnsi="Arial Narrow" w:cs="Calibri"/>
                <w:b/>
                <w:bCs/>
                <w:color w:val="000000"/>
                <w:sz w:val="18"/>
                <w:szCs w:val="18"/>
              </w:rPr>
              <w:t>13 267,46</w:t>
            </w:r>
          </w:p>
        </w:tc>
      </w:tr>
    </w:tbl>
    <w:p w14:paraId="5AE567F6" w14:textId="77777777" w:rsidR="00BC7E6C" w:rsidRDefault="00BC7E6C" w:rsidP="00DB6192">
      <w:pPr>
        <w:pStyle w:val="NormalWeb"/>
        <w:spacing w:before="0" w:beforeAutospacing="0" w:after="0" w:afterAutospacing="0"/>
        <w:rPr>
          <w:rFonts w:ascii="Arial Narrow" w:hAnsi="Arial Narrow"/>
          <w:sz w:val="22"/>
          <w:szCs w:val="22"/>
          <w:lang w:val="es-ES"/>
        </w:rPr>
      </w:pPr>
    </w:p>
    <w:p w14:paraId="2DD22C2C"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2F56BB9" w14:textId="1EDE6B45" w:rsidR="00E079C6"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corrientes, </w:t>
      </w:r>
      <w:r w:rsidR="00B766FA" w:rsidRPr="00823742">
        <w:rPr>
          <w:rFonts w:ascii="Arial Narrow" w:eastAsiaTheme="minorEastAsia" w:hAnsi="Arial Narrow" w:cs="Arial Narrow"/>
          <w:color w:val="000000"/>
          <w:lang w:eastAsia="es-CR"/>
        </w:rPr>
        <w:t>representa el 0</w:t>
      </w:r>
      <w:r w:rsidR="00D2710D">
        <w:rPr>
          <w:rFonts w:ascii="Arial Narrow" w:eastAsiaTheme="minorEastAsia" w:hAnsi="Arial Narrow" w:cs="Arial Narrow"/>
          <w:color w:val="000000"/>
          <w:lang w:eastAsia="es-CR"/>
        </w:rPr>
        <w:t>,32</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C73EE67" w14:textId="77777777" w:rsidR="00D2710D" w:rsidRDefault="00D2710D" w:rsidP="00D2710D">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368DC75A" w14:textId="50C44A1B" w:rsidR="00D2710D" w:rsidRPr="00143672" w:rsidRDefault="00D2710D" w:rsidP="00D2710D">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A55F9C1" w14:textId="55C5EB6A"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5E6AE05" w14:textId="77777777" w:rsidR="0084050A" w:rsidRDefault="0084050A" w:rsidP="0084050A">
      <w:pPr>
        <w:keepNext/>
        <w:keepLines/>
        <w:spacing w:before="120" w:after="120" w:line="240" w:lineRule="auto"/>
        <w:ind w:right="-425"/>
        <w:jc w:val="both"/>
        <w:outlineLvl w:val="1"/>
        <w:rPr>
          <w:rFonts w:ascii="Arial Narrow" w:eastAsia="Times New Roman" w:hAnsi="Arial Narrow"/>
          <w:b/>
          <w:bCs/>
        </w:rPr>
      </w:pPr>
      <w:bookmarkStart w:id="616" w:name="_Toc14344860"/>
      <w:bookmarkStart w:id="617" w:name="_Toc33601294"/>
    </w:p>
    <w:p w14:paraId="48B82269" w14:textId="7F302ACB"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18" w:name="_Toc107406171"/>
      <w:r w:rsidRPr="00BC7C5B">
        <w:rPr>
          <w:rFonts w:ascii="Arial Narrow" w:eastAsia="Times New Roman" w:hAnsi="Arial Narrow"/>
          <w:b/>
          <w:bCs/>
        </w:rPr>
        <w:t>NOTA N° 5</w:t>
      </w:r>
      <w:bookmarkEnd w:id="616"/>
      <w:bookmarkEnd w:id="617"/>
      <w:r w:rsidR="00356D55">
        <w:rPr>
          <w:rFonts w:ascii="Arial Narrow" w:eastAsia="Times New Roman" w:hAnsi="Arial Narrow"/>
          <w:b/>
          <w:bCs/>
        </w:rPr>
        <w:t>1</w:t>
      </w:r>
      <w:bookmarkEnd w:id="618"/>
    </w:p>
    <w:p w14:paraId="5B0CE45E" w14:textId="77777777" w:rsidR="008D6425" w:rsidRPr="00BC7C5B" w:rsidRDefault="008D6425" w:rsidP="00CC56FA">
      <w:pPr>
        <w:keepNext/>
        <w:keepLines/>
        <w:spacing w:before="120" w:after="120" w:line="240" w:lineRule="auto"/>
        <w:ind w:right="-425"/>
        <w:jc w:val="both"/>
        <w:outlineLvl w:val="1"/>
        <w:rPr>
          <w:rFonts w:ascii="Arial Narrow" w:eastAsia="Times New Roman" w:hAnsi="Arial Narrow"/>
          <w:b/>
          <w:bCs/>
        </w:rPr>
      </w:pPr>
      <w:bookmarkStart w:id="619" w:name="_Toc14344861"/>
      <w:bookmarkStart w:id="620" w:name="_Toc33601295"/>
      <w:bookmarkStart w:id="621" w:name="_Toc107406172"/>
      <w:r w:rsidRPr="00BC7C5B">
        <w:rPr>
          <w:rFonts w:ascii="Arial Narrow" w:eastAsia="Times New Roman" w:hAnsi="Arial Narrow"/>
          <w:b/>
          <w:bCs/>
        </w:rPr>
        <w:t>Transferencias de capital</w:t>
      </w:r>
      <w:bookmarkEnd w:id="619"/>
      <w:bookmarkEnd w:id="620"/>
      <w:bookmarkEnd w:id="62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790EE26"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DC4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8BE8A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A3C1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90393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0AEC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B6EDFE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7BF85AE5"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E0CEEF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13928D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8DFA9A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77C295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14A8E8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44A930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148C9E0"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1C40918"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4.6.2.</w:t>
            </w:r>
          </w:p>
        </w:tc>
        <w:tc>
          <w:tcPr>
            <w:tcW w:w="3320" w:type="dxa"/>
            <w:tcBorders>
              <w:top w:val="nil"/>
              <w:left w:val="nil"/>
              <w:bottom w:val="single" w:sz="8" w:space="0" w:color="auto"/>
              <w:right w:val="single" w:sz="8" w:space="0" w:color="auto"/>
            </w:tcBorders>
            <w:shd w:val="clear" w:color="auto" w:fill="auto"/>
            <w:vAlign w:val="center"/>
            <w:hideMark/>
          </w:tcPr>
          <w:p w14:paraId="589D819C"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2D8217BD"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72D584E0" w14:textId="31050FEA" w:rsidR="008D12EE" w:rsidRPr="0084050A" w:rsidRDefault="0084050A" w:rsidP="0084050A">
            <w:pPr>
              <w:spacing w:after="0" w:line="240" w:lineRule="auto"/>
              <w:jc w:val="right"/>
              <w:rPr>
                <w:rFonts w:ascii="Arial Narrow" w:hAnsi="Arial Narrow" w:cs="Calibri"/>
                <w:b/>
                <w:bCs/>
                <w:color w:val="000000"/>
                <w:sz w:val="18"/>
                <w:szCs w:val="18"/>
              </w:rPr>
            </w:pPr>
            <w:r w:rsidRPr="0084050A">
              <w:rPr>
                <w:rFonts w:ascii="Arial" w:hAnsi="Arial" w:cs="Arial"/>
                <w:b/>
                <w:bCs/>
                <w:color w:val="000000"/>
                <w:sz w:val="18"/>
                <w:szCs w:val="18"/>
              </w:rPr>
              <w:t>₡</w:t>
            </w:r>
            <w:r w:rsidRPr="0084050A">
              <w:rPr>
                <w:rFonts w:ascii="Arial Narrow" w:hAnsi="Arial Narrow" w:cs="Calibri"/>
                <w:b/>
                <w:bCs/>
                <w:color w:val="000000"/>
                <w:sz w:val="18"/>
                <w:szCs w:val="18"/>
              </w:rPr>
              <w:t>3 345 400,39</w:t>
            </w:r>
          </w:p>
        </w:tc>
        <w:tc>
          <w:tcPr>
            <w:tcW w:w="1240" w:type="dxa"/>
            <w:tcBorders>
              <w:top w:val="nil"/>
              <w:left w:val="nil"/>
              <w:bottom w:val="single" w:sz="8" w:space="0" w:color="auto"/>
              <w:right w:val="single" w:sz="8" w:space="0" w:color="auto"/>
            </w:tcBorders>
            <w:shd w:val="clear" w:color="auto" w:fill="auto"/>
            <w:noWrap/>
            <w:vAlign w:val="center"/>
            <w:hideMark/>
          </w:tcPr>
          <w:p w14:paraId="04576FB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964F64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0075662E" w14:textId="77777777" w:rsidR="00BC7E6C" w:rsidRDefault="00BC7E6C" w:rsidP="00CC56FA">
      <w:pPr>
        <w:pStyle w:val="NormalWeb"/>
        <w:spacing w:before="0" w:beforeAutospacing="0" w:after="0" w:afterAutospacing="0"/>
        <w:jc w:val="both"/>
        <w:rPr>
          <w:rFonts w:ascii="Arial Narrow" w:hAnsi="Arial Narrow"/>
          <w:b/>
          <w:bCs/>
          <w:sz w:val="22"/>
          <w:szCs w:val="22"/>
          <w:lang w:val="es-ES"/>
        </w:rPr>
      </w:pPr>
    </w:p>
    <w:p w14:paraId="32DD90FC" w14:textId="77777777" w:rsidR="00446F39" w:rsidRDefault="00446F39" w:rsidP="00CC56FA">
      <w:pPr>
        <w:spacing w:after="120" w:line="24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14438D58" w14:textId="77777777" w:rsidTr="0084050A">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0FD5B5"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867501"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6ADC8C5A" w14:textId="77777777" w:rsidTr="0084050A">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7E9224AF"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479644DC"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3AF681FF" w14:textId="77777777" w:rsidTr="0084050A">
        <w:trPr>
          <w:trHeight w:val="443"/>
        </w:trPr>
        <w:tc>
          <w:tcPr>
            <w:tcW w:w="1380" w:type="dxa"/>
            <w:tcBorders>
              <w:top w:val="nil"/>
              <w:left w:val="single" w:sz="8" w:space="0" w:color="auto"/>
              <w:bottom w:val="single" w:sz="8" w:space="0" w:color="auto"/>
              <w:right w:val="single" w:sz="8" w:space="0" w:color="auto"/>
            </w:tcBorders>
            <w:shd w:val="clear" w:color="auto" w:fill="auto"/>
            <w:noWrap/>
            <w:hideMark/>
          </w:tcPr>
          <w:p w14:paraId="2A015022" w14:textId="77777777" w:rsidR="00446F39" w:rsidRPr="00BC7E6C" w:rsidRDefault="00446F39" w:rsidP="00446F39">
            <w:pPr>
              <w:rPr>
                <w:rFonts w:ascii="Arial Narrow" w:hAnsi="Arial Narrow"/>
                <w:b/>
                <w:sz w:val="18"/>
                <w:szCs w:val="18"/>
              </w:rPr>
            </w:pPr>
            <w:r w:rsidRPr="00BC7E6C">
              <w:rPr>
                <w:rFonts w:ascii="Arial Narrow" w:hAnsi="Arial Narrow"/>
                <w:b/>
                <w:sz w:val="18"/>
                <w:szCs w:val="18"/>
              </w:rPr>
              <w:t>4.6.1.02.</w:t>
            </w:r>
          </w:p>
        </w:tc>
        <w:tc>
          <w:tcPr>
            <w:tcW w:w="3927" w:type="dxa"/>
            <w:tcBorders>
              <w:top w:val="nil"/>
              <w:left w:val="nil"/>
              <w:bottom w:val="single" w:sz="8" w:space="0" w:color="auto"/>
              <w:right w:val="single" w:sz="8" w:space="0" w:color="auto"/>
            </w:tcBorders>
            <w:shd w:val="clear" w:color="auto" w:fill="auto"/>
            <w:hideMark/>
          </w:tcPr>
          <w:p w14:paraId="0F6BF083" w14:textId="77777777" w:rsidR="00446F39" w:rsidRPr="00BC7E6C" w:rsidRDefault="00446F39" w:rsidP="00446F39">
            <w:pPr>
              <w:rPr>
                <w:rFonts w:ascii="Arial Narrow" w:hAnsi="Arial Narrow"/>
                <w:b/>
                <w:sz w:val="18"/>
                <w:szCs w:val="18"/>
              </w:rPr>
            </w:pPr>
            <w:r w:rsidRPr="00BC7E6C">
              <w:rPr>
                <w:rFonts w:ascii="Arial Narrow" w:hAnsi="Arial Narrow"/>
                <w:b/>
                <w:sz w:val="18"/>
                <w:szCs w:val="18"/>
              </w:rPr>
              <w:t>Transferencias corrientes del sector público interno</w:t>
            </w:r>
          </w:p>
        </w:tc>
      </w:tr>
    </w:tbl>
    <w:p w14:paraId="06BD449F" w14:textId="77777777" w:rsidR="00321803" w:rsidRDefault="00321803" w:rsidP="0084050A">
      <w:pPr>
        <w:spacing w:after="120" w:line="24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552"/>
        <w:gridCol w:w="3243"/>
        <w:gridCol w:w="2035"/>
      </w:tblGrid>
      <w:tr w:rsidR="00446F39" w:rsidRPr="00AD315B" w14:paraId="7F36A4F3" w14:textId="77777777" w:rsidTr="00446F39">
        <w:trPr>
          <w:trHeight w:val="494"/>
        </w:trPr>
        <w:tc>
          <w:tcPr>
            <w:tcW w:w="1552" w:type="dxa"/>
            <w:tcBorders>
              <w:top w:val="single" w:sz="8" w:space="0" w:color="auto"/>
              <w:left w:val="single" w:sz="8" w:space="0" w:color="auto"/>
              <w:bottom w:val="single" w:sz="8" w:space="0" w:color="auto"/>
              <w:right w:val="nil"/>
            </w:tcBorders>
            <w:shd w:val="clear" w:color="000000" w:fill="365F91"/>
            <w:vAlign w:val="center"/>
            <w:hideMark/>
          </w:tcPr>
          <w:p w14:paraId="25FE4A73"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lastRenderedPageBreak/>
              <w:t>CODIGO INSTITUCIONAL</w:t>
            </w:r>
          </w:p>
        </w:tc>
        <w:tc>
          <w:tcPr>
            <w:tcW w:w="32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277AEA95"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2035" w:type="dxa"/>
            <w:tcBorders>
              <w:top w:val="single" w:sz="8" w:space="0" w:color="auto"/>
              <w:left w:val="nil"/>
              <w:bottom w:val="single" w:sz="8" w:space="0" w:color="auto"/>
              <w:right w:val="single" w:sz="8" w:space="0" w:color="auto"/>
            </w:tcBorders>
            <w:shd w:val="clear" w:color="000000" w:fill="365F91"/>
            <w:noWrap/>
            <w:vAlign w:val="center"/>
            <w:hideMark/>
          </w:tcPr>
          <w:p w14:paraId="31861093"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MONTO</w:t>
            </w:r>
          </w:p>
        </w:tc>
      </w:tr>
      <w:tr w:rsidR="0084050A" w:rsidRPr="00AD315B" w14:paraId="3190AF74" w14:textId="77777777" w:rsidTr="00446F39">
        <w:trPr>
          <w:trHeight w:val="237"/>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E62FE67" w14:textId="43578B0F" w:rsidR="0084050A" w:rsidRPr="00AD315B" w:rsidRDefault="0084050A" w:rsidP="0084050A">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r>
              <w:rPr>
                <w:rFonts w:eastAsia="Times New Roman" w:cs="Calibri"/>
                <w:color w:val="000000"/>
                <w:sz w:val="20"/>
                <w:szCs w:val="20"/>
                <w:lang w:eastAsia="es-CR"/>
              </w:rPr>
              <w:t>11206</w:t>
            </w:r>
          </w:p>
        </w:tc>
        <w:tc>
          <w:tcPr>
            <w:tcW w:w="3243" w:type="dxa"/>
            <w:tcBorders>
              <w:top w:val="nil"/>
              <w:left w:val="nil"/>
              <w:bottom w:val="single" w:sz="4" w:space="0" w:color="auto"/>
              <w:right w:val="single" w:sz="4" w:space="0" w:color="auto"/>
            </w:tcBorders>
            <w:shd w:val="clear" w:color="auto" w:fill="auto"/>
            <w:vAlign w:val="center"/>
            <w:hideMark/>
          </w:tcPr>
          <w:p w14:paraId="66C6A6A2" w14:textId="64EF73D5" w:rsidR="0084050A" w:rsidRPr="00AD315B" w:rsidRDefault="0084050A" w:rsidP="0084050A">
            <w:pPr>
              <w:spacing w:after="0" w:line="240" w:lineRule="auto"/>
              <w:jc w:val="center"/>
              <w:rPr>
                <w:rFonts w:ascii="Arial Narrow" w:eastAsia="Times New Roman" w:hAnsi="Arial Narrow" w:cs="Calibri"/>
                <w:color w:val="000000"/>
                <w:lang w:eastAsia="es-CR"/>
              </w:rPr>
            </w:pPr>
            <w:r>
              <w:rPr>
                <w:rFonts w:ascii="Arial Narrow" w:eastAsia="Times New Roman" w:hAnsi="Arial Narrow" w:cs="Calibri"/>
                <w:color w:val="000000"/>
                <w:lang w:eastAsia="es-CR"/>
              </w:rPr>
              <w:t>Ministerio de Hacienda</w:t>
            </w:r>
          </w:p>
        </w:tc>
        <w:tc>
          <w:tcPr>
            <w:tcW w:w="2035" w:type="dxa"/>
            <w:tcBorders>
              <w:top w:val="nil"/>
              <w:left w:val="nil"/>
              <w:bottom w:val="single" w:sz="4" w:space="0" w:color="auto"/>
              <w:right w:val="single" w:sz="4" w:space="0" w:color="auto"/>
            </w:tcBorders>
            <w:shd w:val="clear" w:color="auto" w:fill="auto"/>
            <w:noWrap/>
            <w:vAlign w:val="center"/>
            <w:hideMark/>
          </w:tcPr>
          <w:p w14:paraId="6DF3805F" w14:textId="2F0003A9" w:rsidR="0084050A" w:rsidRPr="00AD315B" w:rsidRDefault="0084050A" w:rsidP="0084050A">
            <w:pPr>
              <w:spacing w:after="0" w:line="240" w:lineRule="auto"/>
              <w:jc w:val="center"/>
              <w:rPr>
                <w:rFonts w:eastAsia="Times New Roman" w:cs="Calibri"/>
                <w:color w:val="000000"/>
                <w:sz w:val="20"/>
                <w:szCs w:val="20"/>
                <w:lang w:eastAsia="es-CR"/>
              </w:rPr>
            </w:pPr>
            <w:r w:rsidRPr="00D940D3">
              <w:rPr>
                <w:rFonts w:ascii="Arial Narrow" w:eastAsia="Times New Roman" w:hAnsi="Arial Narrow" w:cs="Calibri"/>
                <w:b/>
                <w:bCs/>
                <w:color w:val="000000"/>
                <w:sz w:val="18"/>
                <w:szCs w:val="18"/>
                <w:lang w:val="en-US"/>
              </w:rPr>
              <w:t>3 345 400,39</w:t>
            </w:r>
          </w:p>
        </w:tc>
      </w:tr>
    </w:tbl>
    <w:p w14:paraId="761EC744" w14:textId="77777777" w:rsidR="00BC7E6C" w:rsidRDefault="00BC7E6C" w:rsidP="003A5B5F">
      <w:pPr>
        <w:pStyle w:val="NormalWeb"/>
        <w:spacing w:before="0" w:beforeAutospacing="0" w:after="160" w:afterAutospacing="0"/>
        <w:jc w:val="both"/>
        <w:rPr>
          <w:rFonts w:ascii="Arial Narrow" w:hAnsi="Arial Narrow"/>
          <w:b/>
          <w:bCs/>
          <w:sz w:val="22"/>
          <w:szCs w:val="22"/>
          <w:lang w:val="es-ES"/>
        </w:rPr>
      </w:pPr>
    </w:p>
    <w:p w14:paraId="15CF735E"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28993C5" w14:textId="1FFC2153"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Transferencias de capital, </w:t>
      </w:r>
      <w:r w:rsidR="00B766FA" w:rsidRPr="00823742">
        <w:rPr>
          <w:rFonts w:ascii="Arial Narrow" w:eastAsiaTheme="minorEastAsia" w:hAnsi="Arial Narrow" w:cs="Arial Narrow"/>
          <w:color w:val="000000"/>
          <w:lang w:eastAsia="es-CR"/>
        </w:rPr>
        <w:t xml:space="preserve">representa el </w:t>
      </w:r>
      <w:r w:rsidR="0084050A">
        <w:rPr>
          <w:rFonts w:ascii="Arial Narrow" w:eastAsiaTheme="minorEastAsia" w:hAnsi="Arial Narrow" w:cs="Arial Narrow"/>
          <w:color w:val="000000"/>
          <w:lang w:eastAsia="es-CR"/>
        </w:rPr>
        <w:t>79,73</w:t>
      </w:r>
      <w:r w:rsidR="00B766FA" w:rsidRPr="00823742">
        <w:rPr>
          <w:rFonts w:ascii="Arial Narrow" w:eastAsiaTheme="minorEastAsia" w:hAnsi="Arial Narrow" w:cs="Arial Narrow"/>
          <w:color w:val="000000"/>
          <w:lang w:eastAsia="es-CR"/>
        </w:rPr>
        <w:t xml:space="preserve">%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40898EA" w14:textId="77777777" w:rsidR="0084050A" w:rsidRDefault="0084050A" w:rsidP="0084050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8DF095F" w14:textId="4AD10C62" w:rsidR="0084050A" w:rsidRPr="00143672" w:rsidRDefault="0084050A" w:rsidP="0084050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28A99E8" w14:textId="34D41A73"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A3F373F" w14:textId="77777777" w:rsidR="00F31519" w:rsidRPr="00BC7C5B" w:rsidRDefault="00F31519" w:rsidP="00552E81">
      <w:pPr>
        <w:spacing w:before="240" w:after="240" w:line="240" w:lineRule="auto"/>
        <w:jc w:val="both"/>
        <w:rPr>
          <w:rFonts w:ascii="Arial Narrow" w:hAnsi="Arial Narrow"/>
          <w:sz w:val="24"/>
          <w:szCs w:val="24"/>
        </w:rPr>
      </w:pPr>
    </w:p>
    <w:p w14:paraId="56372DD3" w14:textId="77777777" w:rsidR="00DC340E" w:rsidRPr="00BC7C5B" w:rsidRDefault="00DC340E" w:rsidP="009D7005">
      <w:pPr>
        <w:pStyle w:val="Ttulo3"/>
        <w:rPr>
          <w:rFonts w:ascii="Arial Narrow" w:eastAsia="Calibri" w:hAnsi="Arial Narrow"/>
          <w:i/>
          <w:sz w:val="24"/>
          <w:szCs w:val="24"/>
        </w:rPr>
      </w:pPr>
      <w:bookmarkStart w:id="622" w:name="_Toc107406173"/>
      <w:r w:rsidRPr="00BC7C5B">
        <w:rPr>
          <w:rFonts w:ascii="Arial Narrow" w:eastAsia="Calibri" w:hAnsi="Arial Narrow"/>
          <w:i/>
          <w:sz w:val="24"/>
          <w:szCs w:val="24"/>
        </w:rPr>
        <w:t xml:space="preserve">4.9 </w:t>
      </w:r>
      <w:r w:rsidR="00A8214B" w:rsidRPr="00BC7C5B">
        <w:rPr>
          <w:rFonts w:ascii="Arial Narrow" w:eastAsia="Calibri" w:hAnsi="Arial Narrow"/>
          <w:i/>
          <w:sz w:val="24"/>
          <w:szCs w:val="24"/>
        </w:rPr>
        <w:t>OTROS INGRESOS</w:t>
      </w:r>
      <w:bookmarkEnd w:id="622"/>
      <w:r w:rsidR="00A8214B" w:rsidRPr="00BC7C5B">
        <w:rPr>
          <w:rFonts w:ascii="Arial Narrow" w:eastAsia="Calibri" w:hAnsi="Arial Narrow"/>
          <w:i/>
          <w:sz w:val="24"/>
          <w:szCs w:val="24"/>
        </w:rPr>
        <w:t xml:space="preserve"> </w:t>
      </w:r>
    </w:p>
    <w:p w14:paraId="1DE5CB80" w14:textId="77777777" w:rsidR="00635F3E" w:rsidRPr="00BC7C5B" w:rsidRDefault="008D6425" w:rsidP="00F31519">
      <w:pPr>
        <w:keepNext/>
        <w:keepLines/>
        <w:spacing w:before="200" w:after="240" w:line="360" w:lineRule="auto"/>
        <w:ind w:right="-425"/>
        <w:jc w:val="both"/>
        <w:outlineLvl w:val="1"/>
        <w:rPr>
          <w:rFonts w:ascii="Arial Narrow" w:eastAsia="Times New Roman" w:hAnsi="Arial Narrow"/>
          <w:b/>
          <w:bCs/>
        </w:rPr>
      </w:pPr>
      <w:bookmarkStart w:id="623" w:name="_Toc14344866"/>
      <w:bookmarkStart w:id="624" w:name="_Toc33601296"/>
      <w:bookmarkStart w:id="625" w:name="_Toc107406174"/>
      <w:r w:rsidRPr="00BC7C5B">
        <w:rPr>
          <w:rFonts w:ascii="Arial Narrow" w:eastAsia="Times New Roman" w:hAnsi="Arial Narrow"/>
          <w:b/>
          <w:bCs/>
        </w:rPr>
        <w:t>NOTA N° 5</w:t>
      </w:r>
      <w:bookmarkEnd w:id="623"/>
      <w:bookmarkEnd w:id="624"/>
      <w:r w:rsidR="00356D55">
        <w:rPr>
          <w:rFonts w:ascii="Arial Narrow" w:eastAsia="Times New Roman" w:hAnsi="Arial Narrow"/>
          <w:b/>
          <w:bCs/>
        </w:rPr>
        <w:t>2</w:t>
      </w:r>
      <w:bookmarkEnd w:id="625"/>
    </w:p>
    <w:p w14:paraId="13BCAAC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26" w:name="_Toc14344867"/>
      <w:bookmarkStart w:id="627" w:name="_Toc33601297"/>
      <w:bookmarkStart w:id="628" w:name="_Toc107406175"/>
      <w:r w:rsidRPr="00BC7C5B">
        <w:rPr>
          <w:rFonts w:ascii="Arial Narrow" w:eastAsia="Times New Roman" w:hAnsi="Arial Narrow"/>
          <w:b/>
          <w:bCs/>
        </w:rPr>
        <w:t>Resultados positivos por tenencia y por exposición a la inflación</w:t>
      </w:r>
      <w:bookmarkEnd w:id="626"/>
      <w:bookmarkEnd w:id="627"/>
      <w:bookmarkEnd w:id="62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C8D0146"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F0F78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55B2D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BABB0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A6862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4E83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4FCAD3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A6F89AC"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876B76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D67474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E27677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B8D18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4B73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96E8D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2D58445" w14:textId="77777777" w:rsidTr="008D12EE">
        <w:trPr>
          <w:trHeight w:val="57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401783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4.9.1.</w:t>
            </w:r>
          </w:p>
        </w:tc>
        <w:tc>
          <w:tcPr>
            <w:tcW w:w="3320" w:type="dxa"/>
            <w:tcBorders>
              <w:top w:val="nil"/>
              <w:left w:val="nil"/>
              <w:bottom w:val="single" w:sz="8" w:space="0" w:color="auto"/>
              <w:right w:val="single" w:sz="8" w:space="0" w:color="auto"/>
            </w:tcBorders>
            <w:shd w:val="clear" w:color="auto" w:fill="auto"/>
            <w:vAlign w:val="center"/>
            <w:hideMark/>
          </w:tcPr>
          <w:p w14:paraId="576D523C"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positivos por tenencia y por exposición a la inflación</w:t>
            </w:r>
          </w:p>
        </w:tc>
        <w:tc>
          <w:tcPr>
            <w:tcW w:w="560" w:type="dxa"/>
            <w:tcBorders>
              <w:top w:val="nil"/>
              <w:left w:val="nil"/>
              <w:bottom w:val="single" w:sz="8" w:space="0" w:color="auto"/>
              <w:right w:val="single" w:sz="8" w:space="0" w:color="auto"/>
            </w:tcBorders>
            <w:shd w:val="clear" w:color="auto" w:fill="auto"/>
            <w:noWrap/>
            <w:vAlign w:val="center"/>
            <w:hideMark/>
          </w:tcPr>
          <w:p w14:paraId="17F89E7E"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37E5015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706D7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F23934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044052D7" w14:textId="77777777" w:rsidR="00096164" w:rsidRPr="00BC7C5B" w:rsidRDefault="00096164" w:rsidP="00552E81">
      <w:pPr>
        <w:spacing w:after="0" w:line="240" w:lineRule="auto"/>
        <w:ind w:right="-425"/>
        <w:jc w:val="both"/>
        <w:rPr>
          <w:rFonts w:ascii="Arial Narrow" w:hAnsi="Arial Narrow"/>
          <w:sz w:val="24"/>
          <w:szCs w:val="24"/>
        </w:rPr>
      </w:pPr>
    </w:p>
    <w:p w14:paraId="32B6BAAD"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245E02" w14:textId="77777777" w:rsidR="00E079C6" w:rsidRPr="00BC7C5B" w:rsidRDefault="00823742" w:rsidP="007E4F18">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por tenencia y por exposición a la inflación,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937406E" w14:textId="25E748F0" w:rsidR="00BE117D" w:rsidRPr="00BC7C5B" w:rsidRDefault="00BE117D" w:rsidP="00BE117D">
      <w:pPr>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________________________________________________________________________________________________________________________________________________________________________________</w:t>
      </w:r>
    </w:p>
    <w:p w14:paraId="17AF7D4D" w14:textId="7777777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94B419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29" w:name="_Toc14344874"/>
      <w:bookmarkStart w:id="630" w:name="_Toc33601298"/>
      <w:bookmarkStart w:id="631" w:name="_Toc107406176"/>
      <w:r w:rsidRPr="00BC7C5B">
        <w:rPr>
          <w:rFonts w:ascii="Arial Narrow" w:eastAsia="Times New Roman" w:hAnsi="Arial Narrow"/>
          <w:b/>
          <w:bCs/>
        </w:rPr>
        <w:lastRenderedPageBreak/>
        <w:t>NOTA N° 5</w:t>
      </w:r>
      <w:bookmarkEnd w:id="629"/>
      <w:bookmarkEnd w:id="630"/>
      <w:r w:rsidR="00356D55">
        <w:rPr>
          <w:rFonts w:ascii="Arial Narrow" w:eastAsia="Times New Roman" w:hAnsi="Arial Narrow"/>
          <w:b/>
          <w:bCs/>
        </w:rPr>
        <w:t>3</w:t>
      </w:r>
      <w:bookmarkEnd w:id="631"/>
    </w:p>
    <w:p w14:paraId="571FDE4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2" w:name="_Toc14344875"/>
      <w:bookmarkStart w:id="633" w:name="_Toc33601299"/>
      <w:bookmarkStart w:id="634" w:name="_Toc107406177"/>
      <w:r w:rsidRPr="00BC7C5B">
        <w:rPr>
          <w:rFonts w:ascii="Arial Narrow" w:eastAsia="Times New Roman" w:hAnsi="Arial Narrow"/>
          <w:b/>
          <w:bCs/>
        </w:rPr>
        <w:t>Reversión de consumo de bienes</w:t>
      </w:r>
      <w:bookmarkEnd w:id="632"/>
      <w:bookmarkEnd w:id="633"/>
      <w:bookmarkEnd w:id="63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40F621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9FFC7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A5994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F530A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58289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941D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8FF453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147C8D88"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D31EF2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FB0A83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73272B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566BE0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193EDB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312D4D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39DC509"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94E682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4.9.2.</w:t>
            </w:r>
          </w:p>
        </w:tc>
        <w:tc>
          <w:tcPr>
            <w:tcW w:w="3320" w:type="dxa"/>
            <w:tcBorders>
              <w:top w:val="nil"/>
              <w:left w:val="nil"/>
              <w:bottom w:val="single" w:sz="8" w:space="0" w:color="auto"/>
              <w:right w:val="single" w:sz="8" w:space="0" w:color="auto"/>
            </w:tcBorders>
            <w:shd w:val="clear" w:color="auto" w:fill="auto"/>
            <w:vAlign w:val="center"/>
            <w:hideMark/>
          </w:tcPr>
          <w:p w14:paraId="1FFF9B6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Reversión de consumo de bienes</w:t>
            </w:r>
          </w:p>
        </w:tc>
        <w:tc>
          <w:tcPr>
            <w:tcW w:w="560" w:type="dxa"/>
            <w:tcBorders>
              <w:top w:val="nil"/>
              <w:left w:val="nil"/>
              <w:bottom w:val="single" w:sz="8" w:space="0" w:color="auto"/>
              <w:right w:val="single" w:sz="8" w:space="0" w:color="auto"/>
            </w:tcBorders>
            <w:shd w:val="clear" w:color="auto" w:fill="auto"/>
            <w:noWrap/>
            <w:vAlign w:val="center"/>
            <w:hideMark/>
          </w:tcPr>
          <w:p w14:paraId="2BF8BCF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0075483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E5F1CB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1DDC36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569CA31A" w14:textId="77777777" w:rsidR="00BD4656" w:rsidRDefault="00BD4656" w:rsidP="003A5B5F">
      <w:pPr>
        <w:pStyle w:val="NormalWeb"/>
        <w:spacing w:before="0" w:beforeAutospacing="0" w:after="160" w:afterAutospacing="0"/>
        <w:jc w:val="both"/>
        <w:rPr>
          <w:rFonts w:ascii="Arial Narrow" w:hAnsi="Arial Narrow"/>
          <w:b/>
          <w:bCs/>
          <w:sz w:val="22"/>
          <w:szCs w:val="22"/>
          <w:lang w:val="es-ES"/>
        </w:rPr>
      </w:pPr>
    </w:p>
    <w:p w14:paraId="522A00D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06DFDFC" w14:textId="77777777" w:rsidR="00E079C6"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Reversión de consumo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6B57EE6" w14:textId="3784A72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BD1E291"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DEDCA8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35" w:name="_Toc14344878"/>
      <w:bookmarkStart w:id="636" w:name="_Toc33601300"/>
      <w:bookmarkStart w:id="637" w:name="_Toc107406178"/>
      <w:r w:rsidRPr="00BC7C5B">
        <w:rPr>
          <w:rFonts w:ascii="Arial Narrow" w:eastAsia="Times New Roman" w:hAnsi="Arial Narrow"/>
          <w:b/>
          <w:bCs/>
        </w:rPr>
        <w:t>NOTA N° 5</w:t>
      </w:r>
      <w:bookmarkEnd w:id="635"/>
      <w:bookmarkEnd w:id="636"/>
      <w:r w:rsidR="00356D55">
        <w:rPr>
          <w:rFonts w:ascii="Arial Narrow" w:eastAsia="Times New Roman" w:hAnsi="Arial Narrow"/>
          <w:b/>
          <w:bCs/>
        </w:rPr>
        <w:t>4</w:t>
      </w:r>
      <w:bookmarkEnd w:id="637"/>
    </w:p>
    <w:p w14:paraId="667FDF54" w14:textId="77777777" w:rsidR="008D6425" w:rsidRDefault="008D6425" w:rsidP="001B7932">
      <w:pPr>
        <w:keepNext/>
        <w:keepLines/>
        <w:spacing w:before="200" w:after="240" w:line="360" w:lineRule="auto"/>
        <w:ind w:right="-425"/>
        <w:jc w:val="both"/>
        <w:outlineLvl w:val="1"/>
        <w:rPr>
          <w:rFonts w:ascii="Arial Narrow" w:eastAsia="Times New Roman" w:hAnsi="Arial Narrow"/>
          <w:b/>
          <w:bCs/>
        </w:rPr>
      </w:pPr>
      <w:bookmarkStart w:id="638" w:name="_Toc14344879"/>
      <w:bookmarkStart w:id="639" w:name="_Toc33601301"/>
      <w:bookmarkStart w:id="640" w:name="_Toc107406179"/>
      <w:r w:rsidRPr="00BC7C5B">
        <w:rPr>
          <w:rFonts w:ascii="Arial Narrow" w:eastAsia="Times New Roman" w:hAnsi="Arial Narrow"/>
          <w:b/>
          <w:bCs/>
        </w:rPr>
        <w:t>Reversión de pérdidas por deterioro y desvalorización de bienes</w:t>
      </w:r>
      <w:bookmarkEnd w:id="638"/>
      <w:bookmarkEnd w:id="639"/>
      <w:bookmarkEnd w:id="64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4E1472F"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A7997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B859E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DD8A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4E0B9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F66D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4B813E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88728C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174B8F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5E9460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1307A5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D363B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7A4DE6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F4485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4BF3CB27" w14:textId="77777777" w:rsidTr="008D12EE">
        <w:trPr>
          <w:trHeight w:val="552"/>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4348D4C"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4.9.3.</w:t>
            </w:r>
          </w:p>
        </w:tc>
        <w:tc>
          <w:tcPr>
            <w:tcW w:w="3320" w:type="dxa"/>
            <w:tcBorders>
              <w:top w:val="nil"/>
              <w:left w:val="nil"/>
              <w:bottom w:val="single" w:sz="8" w:space="0" w:color="auto"/>
              <w:right w:val="single" w:sz="8" w:space="0" w:color="auto"/>
            </w:tcBorders>
            <w:shd w:val="clear" w:color="auto" w:fill="auto"/>
            <w:vAlign w:val="center"/>
            <w:hideMark/>
          </w:tcPr>
          <w:p w14:paraId="0F1D742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Reversión de pérdidas por deterioro y desvalorización de bienes</w:t>
            </w:r>
          </w:p>
        </w:tc>
        <w:tc>
          <w:tcPr>
            <w:tcW w:w="560" w:type="dxa"/>
            <w:tcBorders>
              <w:top w:val="nil"/>
              <w:left w:val="nil"/>
              <w:bottom w:val="single" w:sz="8" w:space="0" w:color="auto"/>
              <w:right w:val="single" w:sz="8" w:space="0" w:color="auto"/>
            </w:tcBorders>
            <w:shd w:val="clear" w:color="auto" w:fill="auto"/>
            <w:noWrap/>
            <w:vAlign w:val="center"/>
            <w:hideMark/>
          </w:tcPr>
          <w:p w14:paraId="77FCCF7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38AFA18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4D5ADB6"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475F2E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2C56517" w14:textId="77777777" w:rsidR="008D6425" w:rsidRPr="00BC7C5B" w:rsidRDefault="008D6425" w:rsidP="00CC56FA">
      <w:pPr>
        <w:spacing w:after="0" w:line="240" w:lineRule="auto"/>
        <w:ind w:right="-425"/>
        <w:jc w:val="both"/>
        <w:rPr>
          <w:rFonts w:ascii="Arial Narrow" w:hAnsi="Arial Narrow" w:cs="Arial"/>
          <w:sz w:val="24"/>
          <w:szCs w:val="24"/>
        </w:rPr>
      </w:pPr>
    </w:p>
    <w:p w14:paraId="49C41FF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40AFCD5"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Reversión de pérdidas por deterioro y desvalorización de bienes,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4923066" w14:textId="4CBBAE46"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67579BA9"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6FB7DBC" w14:textId="77777777" w:rsidR="00CA74AD" w:rsidRPr="00BC7C5B" w:rsidRDefault="00CA74AD" w:rsidP="001B7932">
      <w:pPr>
        <w:spacing w:line="360" w:lineRule="auto"/>
        <w:ind w:right="-425"/>
        <w:jc w:val="both"/>
        <w:rPr>
          <w:rFonts w:ascii="Arial Narrow" w:hAnsi="Arial Narrow"/>
          <w:b/>
          <w:sz w:val="24"/>
          <w:szCs w:val="24"/>
        </w:rPr>
      </w:pPr>
    </w:p>
    <w:p w14:paraId="191358E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1" w:name="_Toc14344885"/>
      <w:bookmarkStart w:id="642" w:name="_Toc33601302"/>
      <w:bookmarkStart w:id="643" w:name="_Toc107406180"/>
      <w:r w:rsidRPr="00BC7C5B">
        <w:rPr>
          <w:rFonts w:ascii="Arial Narrow" w:eastAsia="Times New Roman" w:hAnsi="Arial Narrow"/>
          <w:b/>
          <w:bCs/>
        </w:rPr>
        <w:lastRenderedPageBreak/>
        <w:t>NOTA N° 5</w:t>
      </w:r>
      <w:bookmarkEnd w:id="641"/>
      <w:bookmarkEnd w:id="642"/>
      <w:r w:rsidR="00356D55">
        <w:rPr>
          <w:rFonts w:ascii="Arial Narrow" w:eastAsia="Times New Roman" w:hAnsi="Arial Narrow"/>
          <w:b/>
          <w:bCs/>
        </w:rPr>
        <w:t>5</w:t>
      </w:r>
      <w:bookmarkEnd w:id="643"/>
    </w:p>
    <w:p w14:paraId="1645A9C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4" w:name="_Toc14344886"/>
      <w:bookmarkStart w:id="645" w:name="_Toc33601303"/>
      <w:bookmarkStart w:id="646" w:name="_Toc107406181"/>
      <w:r w:rsidRPr="00BC7C5B">
        <w:rPr>
          <w:rFonts w:ascii="Arial Narrow" w:eastAsia="Times New Roman" w:hAnsi="Arial Narrow"/>
          <w:b/>
          <w:bCs/>
        </w:rPr>
        <w:t>Recuperación de previsiones</w:t>
      </w:r>
      <w:bookmarkEnd w:id="644"/>
      <w:bookmarkEnd w:id="645"/>
      <w:bookmarkEnd w:id="64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A4CA1C7"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FCCD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bookmarkStart w:id="647" w:name="_Toc14344890"/>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B1B30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F42A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1DED5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27249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BB42DC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EA5672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8E7268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6BD338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36F78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66AA22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3DC1F8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EB2DBC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3E4E5F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A7366E3"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4.9.4.</w:t>
            </w:r>
          </w:p>
        </w:tc>
        <w:tc>
          <w:tcPr>
            <w:tcW w:w="3320" w:type="dxa"/>
            <w:tcBorders>
              <w:top w:val="nil"/>
              <w:left w:val="nil"/>
              <w:bottom w:val="single" w:sz="8" w:space="0" w:color="auto"/>
              <w:right w:val="single" w:sz="8" w:space="0" w:color="auto"/>
            </w:tcBorders>
            <w:shd w:val="clear" w:color="auto" w:fill="auto"/>
            <w:vAlign w:val="center"/>
            <w:hideMark/>
          </w:tcPr>
          <w:p w14:paraId="783EE7E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Recuperación de previsiones</w:t>
            </w:r>
          </w:p>
        </w:tc>
        <w:tc>
          <w:tcPr>
            <w:tcW w:w="560" w:type="dxa"/>
            <w:tcBorders>
              <w:top w:val="nil"/>
              <w:left w:val="nil"/>
              <w:bottom w:val="single" w:sz="8" w:space="0" w:color="auto"/>
              <w:right w:val="single" w:sz="8" w:space="0" w:color="auto"/>
            </w:tcBorders>
            <w:shd w:val="clear" w:color="auto" w:fill="auto"/>
            <w:noWrap/>
            <w:vAlign w:val="center"/>
            <w:hideMark/>
          </w:tcPr>
          <w:p w14:paraId="2052A5A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1DA944A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BB2D0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BB638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56211D" w14:textId="77777777" w:rsidR="00446F39" w:rsidRPr="00BC7C5B" w:rsidRDefault="00446F39" w:rsidP="003A5B5F">
      <w:pPr>
        <w:pStyle w:val="NormalWeb"/>
        <w:spacing w:before="0" w:beforeAutospacing="0" w:after="160" w:afterAutospacing="0"/>
        <w:jc w:val="both"/>
        <w:rPr>
          <w:rFonts w:ascii="Arial Narrow" w:hAnsi="Arial Narrow"/>
          <w:b/>
          <w:bCs/>
          <w:sz w:val="22"/>
          <w:szCs w:val="22"/>
          <w:lang w:val="es-ES"/>
        </w:rPr>
      </w:pPr>
    </w:p>
    <w:p w14:paraId="46412692"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C7186BE"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Recuperación de previsiones,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A4B0522"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6B10C89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EBF72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48" w:name="_Toc33601304"/>
      <w:bookmarkStart w:id="649" w:name="_Toc107406182"/>
      <w:r w:rsidRPr="00BC7C5B">
        <w:rPr>
          <w:rFonts w:ascii="Arial Narrow" w:eastAsia="Times New Roman" w:hAnsi="Arial Narrow"/>
          <w:b/>
          <w:bCs/>
        </w:rPr>
        <w:t>NOTA N° 5</w:t>
      </w:r>
      <w:bookmarkEnd w:id="647"/>
      <w:bookmarkEnd w:id="648"/>
      <w:r w:rsidR="00356D55">
        <w:rPr>
          <w:rFonts w:ascii="Arial Narrow" w:eastAsia="Times New Roman" w:hAnsi="Arial Narrow"/>
          <w:b/>
          <w:bCs/>
        </w:rPr>
        <w:t>6</w:t>
      </w:r>
      <w:bookmarkEnd w:id="649"/>
    </w:p>
    <w:p w14:paraId="6075C39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0" w:name="_Toc14344891"/>
      <w:bookmarkStart w:id="651" w:name="_Toc33601305"/>
      <w:bookmarkStart w:id="652" w:name="_Toc107406183"/>
      <w:r w:rsidRPr="00BC7C5B">
        <w:rPr>
          <w:rFonts w:ascii="Arial Narrow" w:eastAsia="Times New Roman" w:hAnsi="Arial Narrow"/>
          <w:b/>
          <w:bCs/>
        </w:rPr>
        <w:t>Recuperación de provisiones y reservas técnicas</w:t>
      </w:r>
      <w:bookmarkEnd w:id="650"/>
      <w:bookmarkEnd w:id="651"/>
      <w:bookmarkEnd w:id="65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411357FB"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EA1F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7F8A6E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2880E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E6F21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24F1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C0042E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698C283"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E231DA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434CDC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8C83EA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517D52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E58D5C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10E8F3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7BE07D6"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D6B08C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4.9.5.</w:t>
            </w:r>
          </w:p>
        </w:tc>
        <w:tc>
          <w:tcPr>
            <w:tcW w:w="3320" w:type="dxa"/>
            <w:tcBorders>
              <w:top w:val="nil"/>
              <w:left w:val="nil"/>
              <w:bottom w:val="single" w:sz="8" w:space="0" w:color="auto"/>
              <w:right w:val="single" w:sz="8" w:space="0" w:color="auto"/>
            </w:tcBorders>
            <w:shd w:val="clear" w:color="auto" w:fill="auto"/>
            <w:vAlign w:val="center"/>
            <w:hideMark/>
          </w:tcPr>
          <w:p w14:paraId="3E3BED4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Recuperación de provisiones y reservas técnicas</w:t>
            </w:r>
          </w:p>
        </w:tc>
        <w:tc>
          <w:tcPr>
            <w:tcW w:w="560" w:type="dxa"/>
            <w:tcBorders>
              <w:top w:val="nil"/>
              <w:left w:val="nil"/>
              <w:bottom w:val="single" w:sz="8" w:space="0" w:color="auto"/>
              <w:right w:val="single" w:sz="8" w:space="0" w:color="auto"/>
            </w:tcBorders>
            <w:shd w:val="clear" w:color="auto" w:fill="auto"/>
            <w:noWrap/>
            <w:vAlign w:val="center"/>
            <w:hideMark/>
          </w:tcPr>
          <w:p w14:paraId="1C0A2E09"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4D94CB1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03EFCB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B7161B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503F87AA"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p>
    <w:p w14:paraId="3044666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48395A5" w14:textId="77777777" w:rsidR="001901ED" w:rsidRDefault="00823742" w:rsidP="00B766FA">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Recuperación de provisiones y reservas técnicas,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B18D7CE" w14:textId="5D0D212B" w:rsidR="00BE117D" w:rsidRPr="00BC7C5B" w:rsidRDefault="00BE117D" w:rsidP="00B766FA">
      <w:pPr>
        <w:spacing w:after="160" w:line="240" w:lineRule="auto"/>
        <w:jc w:val="both"/>
        <w:rPr>
          <w:rFonts w:ascii="Arial Narrow" w:hAnsi="Arial Narrow"/>
        </w:rPr>
      </w:pPr>
      <w:r>
        <w:rPr>
          <w:rFonts w:ascii="Arial Narrow" w:hAnsi="Arial Narrow"/>
        </w:rPr>
        <w:t>_____________________________________________________________________________________________________________________________________________________________________________</w:t>
      </w:r>
    </w:p>
    <w:p w14:paraId="131BCCA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8631A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3" w:name="_Toc14344896"/>
      <w:bookmarkStart w:id="654" w:name="_Toc33601306"/>
      <w:bookmarkStart w:id="655" w:name="_Toc107406184"/>
      <w:r w:rsidRPr="00BC7C5B">
        <w:rPr>
          <w:rFonts w:ascii="Arial Narrow" w:eastAsia="Times New Roman" w:hAnsi="Arial Narrow"/>
          <w:b/>
          <w:bCs/>
        </w:rPr>
        <w:lastRenderedPageBreak/>
        <w:t>NOTA N° 5</w:t>
      </w:r>
      <w:bookmarkEnd w:id="653"/>
      <w:bookmarkEnd w:id="654"/>
      <w:r w:rsidR="00356D55">
        <w:rPr>
          <w:rFonts w:ascii="Arial Narrow" w:eastAsia="Times New Roman" w:hAnsi="Arial Narrow"/>
          <w:b/>
          <w:bCs/>
        </w:rPr>
        <w:t>7</w:t>
      </w:r>
      <w:bookmarkEnd w:id="655"/>
    </w:p>
    <w:p w14:paraId="332C96F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56" w:name="_Toc14344897"/>
      <w:bookmarkStart w:id="657" w:name="_Toc33601307"/>
      <w:bookmarkStart w:id="658" w:name="_Toc107406185"/>
      <w:r w:rsidRPr="00BC7C5B">
        <w:rPr>
          <w:rFonts w:ascii="Arial Narrow" w:eastAsia="Times New Roman" w:hAnsi="Arial Narrow"/>
          <w:b/>
          <w:bCs/>
        </w:rPr>
        <w:t>Resultados positivos de inversiones patrimoniales y participación de los intereses minoritarios</w:t>
      </w:r>
      <w:bookmarkEnd w:id="656"/>
      <w:bookmarkEnd w:id="657"/>
      <w:bookmarkEnd w:id="658"/>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C1461BD"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A912E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47A54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9B66F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C9B59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97A5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6E6B75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1272D36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4F687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0B5119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D6FECB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9DA4C0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6A29C6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757E82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512DF7E" w14:textId="77777777" w:rsidTr="008D12EE">
        <w:trPr>
          <w:trHeight w:val="80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A23D939"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4.9.6.</w:t>
            </w:r>
          </w:p>
        </w:tc>
        <w:tc>
          <w:tcPr>
            <w:tcW w:w="3320" w:type="dxa"/>
            <w:tcBorders>
              <w:top w:val="nil"/>
              <w:left w:val="nil"/>
              <w:bottom w:val="single" w:sz="8" w:space="0" w:color="auto"/>
              <w:right w:val="single" w:sz="8" w:space="0" w:color="auto"/>
            </w:tcBorders>
            <w:shd w:val="clear" w:color="auto" w:fill="auto"/>
            <w:vAlign w:val="center"/>
            <w:hideMark/>
          </w:tcPr>
          <w:p w14:paraId="2C51474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positivos de inversiones patrimoniales y participación de los intereses minoritarios</w:t>
            </w:r>
          </w:p>
        </w:tc>
        <w:tc>
          <w:tcPr>
            <w:tcW w:w="560" w:type="dxa"/>
            <w:tcBorders>
              <w:top w:val="nil"/>
              <w:left w:val="nil"/>
              <w:bottom w:val="single" w:sz="8" w:space="0" w:color="auto"/>
              <w:right w:val="single" w:sz="8" w:space="0" w:color="auto"/>
            </w:tcBorders>
            <w:shd w:val="clear" w:color="auto" w:fill="auto"/>
            <w:noWrap/>
            <w:vAlign w:val="center"/>
            <w:hideMark/>
          </w:tcPr>
          <w:p w14:paraId="452789DD"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18E0C9CA"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2AA107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45928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014DA2F" w14:textId="77777777" w:rsidR="008D6425" w:rsidRPr="00BC7C5B" w:rsidRDefault="008D6425" w:rsidP="001901ED">
      <w:pPr>
        <w:spacing w:after="0" w:line="240" w:lineRule="auto"/>
        <w:ind w:right="-425"/>
        <w:jc w:val="both"/>
        <w:rPr>
          <w:rFonts w:ascii="Arial Narrow" w:hAnsi="Arial Narrow"/>
          <w:sz w:val="24"/>
          <w:szCs w:val="24"/>
        </w:rPr>
      </w:pPr>
    </w:p>
    <w:p w14:paraId="6B032F3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659" w:name="_Toc14344900"/>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43636DA" w14:textId="77777777" w:rsidR="00E079C6" w:rsidRPr="00BC7C5B" w:rsidRDefault="00823742" w:rsidP="001901ED">
      <w:pPr>
        <w:spacing w:after="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positivos de inversiones patrimoniales y participación de los intereses minoritarios,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EE3311F" w14:textId="480322DC"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4CE049B4"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378574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60" w:name="_Toc33601308"/>
      <w:bookmarkStart w:id="661" w:name="_Toc107406186"/>
      <w:r w:rsidRPr="00BC7C5B">
        <w:rPr>
          <w:rFonts w:ascii="Arial Narrow" w:eastAsia="Times New Roman" w:hAnsi="Arial Narrow"/>
          <w:b/>
          <w:bCs/>
        </w:rPr>
        <w:t>NOTA N° 5</w:t>
      </w:r>
      <w:bookmarkEnd w:id="659"/>
      <w:bookmarkEnd w:id="660"/>
      <w:r w:rsidR="00356D55">
        <w:rPr>
          <w:rFonts w:ascii="Arial Narrow" w:eastAsia="Times New Roman" w:hAnsi="Arial Narrow"/>
          <w:b/>
          <w:bCs/>
        </w:rPr>
        <w:t>8</w:t>
      </w:r>
      <w:bookmarkEnd w:id="661"/>
    </w:p>
    <w:p w14:paraId="4AB842C9" w14:textId="77777777" w:rsidR="00446F39" w:rsidRDefault="008D6425" w:rsidP="001B7932">
      <w:pPr>
        <w:keepNext/>
        <w:keepLines/>
        <w:spacing w:before="200" w:after="240" w:line="360" w:lineRule="auto"/>
        <w:ind w:right="-425"/>
        <w:jc w:val="both"/>
        <w:outlineLvl w:val="1"/>
        <w:rPr>
          <w:rFonts w:ascii="Arial Narrow" w:eastAsia="Times New Roman" w:hAnsi="Arial Narrow"/>
          <w:b/>
          <w:bCs/>
        </w:rPr>
      </w:pPr>
      <w:bookmarkStart w:id="662" w:name="_Toc14344901"/>
      <w:bookmarkStart w:id="663" w:name="_Toc33601309"/>
      <w:bookmarkStart w:id="664" w:name="_Toc107406187"/>
      <w:r w:rsidRPr="00BC7C5B">
        <w:rPr>
          <w:rFonts w:ascii="Arial Narrow" w:eastAsia="Times New Roman" w:hAnsi="Arial Narrow"/>
          <w:b/>
          <w:bCs/>
        </w:rPr>
        <w:t>Otros ingresos y resultados positivos</w:t>
      </w:r>
      <w:bookmarkEnd w:id="662"/>
      <w:bookmarkEnd w:id="663"/>
      <w:bookmarkEnd w:id="66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BF75E29"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E7019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5FA1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C9241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7991D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CD40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16BDD74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770B26E"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2BE40F4E"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72BF6F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CADE3C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607394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E2D54A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C1547C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723B4F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97A04D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4.9.9.</w:t>
            </w:r>
          </w:p>
        </w:tc>
        <w:tc>
          <w:tcPr>
            <w:tcW w:w="3320" w:type="dxa"/>
            <w:tcBorders>
              <w:top w:val="nil"/>
              <w:left w:val="nil"/>
              <w:bottom w:val="single" w:sz="8" w:space="0" w:color="auto"/>
              <w:right w:val="single" w:sz="8" w:space="0" w:color="auto"/>
            </w:tcBorders>
            <w:shd w:val="clear" w:color="auto" w:fill="auto"/>
            <w:vAlign w:val="center"/>
            <w:hideMark/>
          </w:tcPr>
          <w:p w14:paraId="5917C47A"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ingresos y resultados positivos</w:t>
            </w:r>
          </w:p>
        </w:tc>
        <w:tc>
          <w:tcPr>
            <w:tcW w:w="560" w:type="dxa"/>
            <w:tcBorders>
              <w:top w:val="nil"/>
              <w:left w:val="nil"/>
              <w:bottom w:val="single" w:sz="8" w:space="0" w:color="auto"/>
              <w:right w:val="single" w:sz="8" w:space="0" w:color="auto"/>
            </w:tcBorders>
            <w:shd w:val="clear" w:color="auto" w:fill="auto"/>
            <w:noWrap/>
            <w:vAlign w:val="center"/>
            <w:hideMark/>
          </w:tcPr>
          <w:p w14:paraId="7FD9749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545A400F" w14:textId="36C3980F" w:rsidR="008D12EE" w:rsidRPr="00552E81" w:rsidRDefault="00552E81" w:rsidP="00552E81">
            <w:pPr>
              <w:spacing w:after="0" w:line="240" w:lineRule="auto"/>
              <w:jc w:val="center"/>
              <w:rPr>
                <w:rFonts w:ascii="Arial Narrow" w:hAnsi="Arial Narrow" w:cs="Calibri"/>
                <w:b/>
                <w:bCs/>
                <w:color w:val="000000"/>
                <w:sz w:val="18"/>
                <w:szCs w:val="18"/>
              </w:rPr>
            </w:pPr>
            <w:r w:rsidRPr="00552E81">
              <w:rPr>
                <w:rFonts w:ascii="Arial Narrow" w:hAnsi="Arial Narrow" w:cs="Calibri"/>
                <w:b/>
                <w:bCs/>
                <w:color w:val="000000"/>
                <w:sz w:val="18"/>
                <w:szCs w:val="18"/>
              </w:rPr>
              <w:t>135,10</w:t>
            </w:r>
          </w:p>
        </w:tc>
        <w:tc>
          <w:tcPr>
            <w:tcW w:w="1240" w:type="dxa"/>
            <w:tcBorders>
              <w:top w:val="nil"/>
              <w:left w:val="nil"/>
              <w:bottom w:val="single" w:sz="8" w:space="0" w:color="auto"/>
              <w:right w:val="single" w:sz="8" w:space="0" w:color="auto"/>
            </w:tcBorders>
            <w:shd w:val="clear" w:color="auto" w:fill="auto"/>
            <w:noWrap/>
            <w:vAlign w:val="center"/>
            <w:hideMark/>
          </w:tcPr>
          <w:p w14:paraId="255867AD"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B8E24B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FE2F0FB" w14:textId="77777777" w:rsidR="00D21E64" w:rsidRDefault="00D21E64" w:rsidP="001901ED">
      <w:pPr>
        <w:pStyle w:val="NormalWeb"/>
        <w:spacing w:before="0" w:beforeAutospacing="0" w:after="0" w:afterAutospacing="0"/>
        <w:jc w:val="both"/>
        <w:rPr>
          <w:rFonts w:ascii="Arial Narrow" w:hAnsi="Arial Narrow"/>
          <w:b/>
          <w:bCs/>
          <w:sz w:val="22"/>
          <w:szCs w:val="22"/>
          <w:lang w:val="es-ES"/>
        </w:rPr>
      </w:pPr>
    </w:p>
    <w:p w14:paraId="604380F5"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B7248D" w14:textId="77777777"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ingresos y resultados positivos, </w:t>
      </w:r>
      <w:r w:rsidR="00B766FA" w:rsidRPr="00823742">
        <w:rPr>
          <w:rFonts w:ascii="Arial Narrow" w:eastAsiaTheme="minorEastAsia" w:hAnsi="Arial Narrow" w:cs="Arial Narrow"/>
          <w:color w:val="000000"/>
          <w:lang w:eastAsia="es-CR"/>
        </w:rPr>
        <w:t xml:space="preserve">representa el 0 % del total de Ingresos, que comparado al periodo anterior genera una variación absoluta de 0,00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0 %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473CB53" w14:textId="77777777" w:rsidR="00552E81" w:rsidRDefault="00552E81" w:rsidP="00552E81">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94C2E29" w14:textId="7A7814D9" w:rsidR="00552E81" w:rsidRPr="00143672" w:rsidRDefault="00552E81" w:rsidP="00552E81">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87F07B5"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C57B526" w14:textId="77777777" w:rsidR="00446F39" w:rsidRDefault="00446F39" w:rsidP="001B7932">
      <w:pPr>
        <w:spacing w:line="360" w:lineRule="auto"/>
        <w:ind w:right="-425"/>
        <w:jc w:val="both"/>
        <w:rPr>
          <w:rFonts w:ascii="Arial Narrow" w:hAnsi="Arial Narrow"/>
          <w:sz w:val="24"/>
          <w:szCs w:val="24"/>
        </w:rPr>
      </w:pPr>
    </w:p>
    <w:p w14:paraId="0BCD392A" w14:textId="77777777" w:rsidR="008D6425" w:rsidRPr="00BC7C5B" w:rsidRDefault="00A8214B" w:rsidP="00C8376A">
      <w:pPr>
        <w:pStyle w:val="Ttulo3"/>
        <w:numPr>
          <w:ilvl w:val="0"/>
          <w:numId w:val="37"/>
        </w:numPr>
        <w:rPr>
          <w:rFonts w:ascii="Arial Narrow" w:hAnsi="Arial Narrow"/>
          <w:i/>
          <w:sz w:val="24"/>
          <w:szCs w:val="24"/>
        </w:rPr>
      </w:pPr>
      <w:bookmarkStart w:id="665" w:name="_Toc14344903"/>
      <w:bookmarkStart w:id="666" w:name="_Toc33601310"/>
      <w:bookmarkStart w:id="667" w:name="_Toc107406188"/>
      <w:r w:rsidRPr="00BC7C5B">
        <w:rPr>
          <w:rFonts w:ascii="Arial Narrow" w:hAnsi="Arial Narrow"/>
          <w:i/>
          <w:sz w:val="24"/>
          <w:szCs w:val="24"/>
        </w:rPr>
        <w:t>GASTOS</w:t>
      </w:r>
      <w:bookmarkEnd w:id="665"/>
      <w:bookmarkEnd w:id="666"/>
      <w:bookmarkEnd w:id="667"/>
    </w:p>
    <w:p w14:paraId="5B16C93D" w14:textId="77777777" w:rsidR="00DC340E" w:rsidRDefault="00DC340E" w:rsidP="009D7005">
      <w:pPr>
        <w:pStyle w:val="Ttulo3"/>
        <w:rPr>
          <w:rFonts w:ascii="Arial Narrow" w:eastAsia="Calibri" w:hAnsi="Arial Narrow"/>
          <w:i/>
          <w:sz w:val="24"/>
          <w:szCs w:val="24"/>
        </w:rPr>
      </w:pPr>
      <w:bookmarkStart w:id="668" w:name="_Toc107406189"/>
      <w:r w:rsidRPr="00BC7C5B">
        <w:rPr>
          <w:rFonts w:ascii="Arial Narrow" w:eastAsia="Calibri" w:hAnsi="Arial Narrow"/>
          <w:i/>
          <w:sz w:val="24"/>
          <w:szCs w:val="24"/>
        </w:rPr>
        <w:t xml:space="preserve">5.1 </w:t>
      </w:r>
      <w:r w:rsidR="00A8214B" w:rsidRPr="00BC7C5B">
        <w:rPr>
          <w:rFonts w:ascii="Arial Narrow" w:eastAsia="Calibri" w:hAnsi="Arial Narrow"/>
          <w:i/>
          <w:sz w:val="24"/>
          <w:szCs w:val="24"/>
        </w:rPr>
        <w:t>GASTOS DE FUNCIONAMIENTO</w:t>
      </w:r>
      <w:bookmarkEnd w:id="668"/>
    </w:p>
    <w:p w14:paraId="1432FFDB" w14:textId="77777777" w:rsidR="009D4958" w:rsidRPr="009D4958" w:rsidRDefault="009D4958" w:rsidP="009D4958">
      <w:pPr>
        <w:rPr>
          <w:lang w:eastAsia="es-CR"/>
        </w:rPr>
      </w:pPr>
    </w:p>
    <w:p w14:paraId="038E2E1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69" w:name="_Toc14344905"/>
      <w:bookmarkStart w:id="670" w:name="_Toc33601312"/>
      <w:bookmarkStart w:id="671" w:name="_Toc107406190"/>
      <w:r w:rsidRPr="00BC7C5B">
        <w:rPr>
          <w:rFonts w:ascii="Arial Narrow" w:eastAsia="Times New Roman" w:hAnsi="Arial Narrow"/>
          <w:b/>
          <w:bCs/>
        </w:rPr>
        <w:t>NOTA N° 5</w:t>
      </w:r>
      <w:bookmarkEnd w:id="669"/>
      <w:bookmarkEnd w:id="670"/>
      <w:r w:rsidR="00356D55">
        <w:rPr>
          <w:rFonts w:ascii="Arial Narrow" w:eastAsia="Times New Roman" w:hAnsi="Arial Narrow"/>
          <w:b/>
          <w:bCs/>
        </w:rPr>
        <w:t>9</w:t>
      </w:r>
      <w:bookmarkEnd w:id="671"/>
    </w:p>
    <w:p w14:paraId="008B8878" w14:textId="77777777" w:rsidR="008D6425" w:rsidRPr="00BC7C5B" w:rsidRDefault="008D6425" w:rsidP="001901ED">
      <w:pPr>
        <w:keepNext/>
        <w:keepLines/>
        <w:spacing w:before="200" w:after="120" w:line="240" w:lineRule="auto"/>
        <w:ind w:right="-425"/>
        <w:jc w:val="both"/>
        <w:outlineLvl w:val="1"/>
        <w:rPr>
          <w:rFonts w:ascii="Arial Narrow" w:eastAsia="Times New Roman" w:hAnsi="Arial Narrow"/>
          <w:b/>
          <w:bCs/>
        </w:rPr>
      </w:pPr>
      <w:bookmarkStart w:id="672" w:name="_Toc14344906"/>
      <w:bookmarkStart w:id="673" w:name="_Toc33601313"/>
      <w:bookmarkStart w:id="674" w:name="_Toc107406191"/>
      <w:r w:rsidRPr="00BC7C5B">
        <w:rPr>
          <w:rFonts w:ascii="Arial Narrow" w:eastAsia="Times New Roman" w:hAnsi="Arial Narrow"/>
          <w:b/>
          <w:bCs/>
        </w:rPr>
        <w:t>Gastos en personal</w:t>
      </w:r>
      <w:bookmarkEnd w:id="672"/>
      <w:bookmarkEnd w:id="673"/>
      <w:bookmarkEnd w:id="67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5CE2E74"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FF221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CB6C3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2CD6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8FDAE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CF0B3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CED47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222206EA" w14:textId="77777777" w:rsidTr="00356D55">
        <w:trPr>
          <w:trHeight w:val="424"/>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1D8E8D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9694BA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787634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F8D4C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07369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7C66BC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4C7FA3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E70136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5.1.1.</w:t>
            </w:r>
          </w:p>
        </w:tc>
        <w:tc>
          <w:tcPr>
            <w:tcW w:w="3320" w:type="dxa"/>
            <w:tcBorders>
              <w:top w:val="nil"/>
              <w:left w:val="nil"/>
              <w:bottom w:val="single" w:sz="8" w:space="0" w:color="auto"/>
              <w:right w:val="single" w:sz="8" w:space="0" w:color="auto"/>
            </w:tcBorders>
            <w:shd w:val="clear" w:color="auto" w:fill="auto"/>
            <w:vAlign w:val="center"/>
            <w:hideMark/>
          </w:tcPr>
          <w:p w14:paraId="7CA437F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Gastos en personal</w:t>
            </w:r>
          </w:p>
        </w:tc>
        <w:tc>
          <w:tcPr>
            <w:tcW w:w="560" w:type="dxa"/>
            <w:tcBorders>
              <w:top w:val="nil"/>
              <w:left w:val="nil"/>
              <w:bottom w:val="single" w:sz="8" w:space="0" w:color="auto"/>
              <w:right w:val="single" w:sz="8" w:space="0" w:color="auto"/>
            </w:tcBorders>
            <w:shd w:val="clear" w:color="auto" w:fill="auto"/>
            <w:noWrap/>
            <w:vAlign w:val="center"/>
            <w:hideMark/>
          </w:tcPr>
          <w:p w14:paraId="4303123C"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w:t>
            </w:r>
            <w:r w:rsidR="00356D55">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67DF6109" w14:textId="1069C4E0" w:rsidR="008D12EE" w:rsidRPr="00AB66B6" w:rsidRDefault="00AB66B6" w:rsidP="00AB66B6">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492 417,69</w:t>
            </w:r>
          </w:p>
        </w:tc>
        <w:tc>
          <w:tcPr>
            <w:tcW w:w="1240" w:type="dxa"/>
            <w:tcBorders>
              <w:top w:val="nil"/>
              <w:left w:val="nil"/>
              <w:bottom w:val="single" w:sz="8" w:space="0" w:color="auto"/>
              <w:right w:val="single" w:sz="8" w:space="0" w:color="auto"/>
            </w:tcBorders>
            <w:shd w:val="clear" w:color="auto" w:fill="auto"/>
            <w:noWrap/>
            <w:vAlign w:val="center"/>
            <w:hideMark/>
          </w:tcPr>
          <w:p w14:paraId="7F9A7CEB" w14:textId="1F35C48D" w:rsidR="008D12EE" w:rsidRPr="008D12EE" w:rsidRDefault="00AB66B6" w:rsidP="008D12EE">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w:t>
            </w:r>
            <w:r w:rsidR="008D12EE" w:rsidRPr="008D12EE">
              <w:rPr>
                <w:rFonts w:ascii="Arial Narrow" w:eastAsia="Times New Roman" w:hAnsi="Arial Narrow" w:cs="Calibri"/>
                <w:b/>
                <w:bCs/>
                <w:color w:val="000000"/>
                <w:sz w:val="18"/>
                <w:szCs w:val="18"/>
                <w:lang w:eastAsia="es-CR"/>
              </w:rPr>
              <w:t>00</w:t>
            </w:r>
          </w:p>
        </w:tc>
        <w:tc>
          <w:tcPr>
            <w:tcW w:w="1240" w:type="dxa"/>
            <w:tcBorders>
              <w:top w:val="nil"/>
              <w:left w:val="nil"/>
              <w:bottom w:val="single" w:sz="8" w:space="0" w:color="auto"/>
              <w:right w:val="single" w:sz="8" w:space="0" w:color="auto"/>
            </w:tcBorders>
            <w:shd w:val="clear" w:color="auto" w:fill="auto"/>
            <w:noWrap/>
            <w:vAlign w:val="center"/>
            <w:hideMark/>
          </w:tcPr>
          <w:p w14:paraId="64B73DBA" w14:textId="648D7F08" w:rsidR="008D12EE" w:rsidRPr="008D12EE" w:rsidRDefault="00AB66B6" w:rsidP="008D12EE">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0,0</w:t>
            </w:r>
            <w:r w:rsidR="008D12EE" w:rsidRPr="008D12EE">
              <w:rPr>
                <w:rFonts w:ascii="Arial Narrow" w:eastAsia="Times New Roman" w:hAnsi="Arial Narrow" w:cs="Calibri"/>
                <w:b/>
                <w:bCs/>
                <w:color w:val="000000"/>
                <w:sz w:val="18"/>
                <w:szCs w:val="18"/>
                <w:lang w:eastAsia="es-CR"/>
              </w:rPr>
              <w:t>0</w:t>
            </w:r>
          </w:p>
        </w:tc>
      </w:tr>
    </w:tbl>
    <w:p w14:paraId="66D7BEB0" w14:textId="77777777" w:rsidR="000733EB" w:rsidRPr="00BC7C5B" w:rsidRDefault="000733EB" w:rsidP="00AB66B6">
      <w:pPr>
        <w:pStyle w:val="NormalWeb"/>
        <w:spacing w:before="0" w:beforeAutospacing="0" w:after="0" w:afterAutospacing="0"/>
        <w:jc w:val="both"/>
        <w:rPr>
          <w:rFonts w:ascii="Arial Narrow" w:hAnsi="Arial Narrow"/>
          <w:b/>
          <w:bCs/>
          <w:sz w:val="22"/>
          <w:szCs w:val="22"/>
          <w:lang w:val="es-ES"/>
        </w:rPr>
      </w:pPr>
    </w:p>
    <w:p w14:paraId="7DBB5F8B"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84D5022" w14:textId="345B4767" w:rsidR="00E079C6" w:rsidRDefault="00823742" w:rsidP="00E079C6">
      <w:pPr>
        <w:spacing w:after="160" w:line="240" w:lineRule="auto"/>
        <w:jc w:val="both"/>
        <w:rPr>
          <w:rFonts w:ascii="Arial Narrow" w:hAnsi="Arial Narrow"/>
        </w:rPr>
      </w:pPr>
      <w:r w:rsidRPr="00823742">
        <w:rPr>
          <w:rFonts w:ascii="Arial Narrow" w:eastAsiaTheme="minorEastAsia" w:hAnsi="Arial Narrow" w:cs="Arial Narrow"/>
          <w:color w:val="000000"/>
          <w:lang w:eastAsia="es-CR"/>
        </w:rPr>
        <w:t xml:space="preserve">La cuenta Gastos en personal, representa el </w:t>
      </w:r>
      <w:r w:rsidR="00AB66B6">
        <w:rPr>
          <w:rFonts w:ascii="Arial Narrow" w:eastAsiaTheme="minorEastAsia" w:hAnsi="Arial Narrow" w:cs="Arial Narrow"/>
          <w:color w:val="000000"/>
          <w:lang w:eastAsia="es-CR"/>
        </w:rPr>
        <w:t>31,4</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Pr="00823742">
        <w:rPr>
          <w:rFonts w:ascii="Arial Narrow" w:eastAsiaTheme="minorEastAsia" w:hAnsi="Arial Narrow" w:cs="Arial Narrow"/>
          <w:color w:val="000000"/>
          <w:lang w:eastAsia="es-CR"/>
        </w:rPr>
        <w:t xml:space="preserve"> % de recursos disponibles, producto de</w:t>
      </w:r>
      <w:r w:rsidR="00E079C6" w:rsidRPr="00BC7C5B">
        <w:rPr>
          <w:rFonts w:ascii="Arial Narrow" w:hAnsi="Arial Narrow"/>
        </w:rPr>
        <w:t xml:space="preserve"> (</w:t>
      </w:r>
      <w:r w:rsidR="00E079C6" w:rsidRPr="00BC7C5B">
        <w:rPr>
          <w:rFonts w:ascii="Arial Narrow" w:hAnsi="Arial Narrow"/>
          <w:highlight w:val="lightGray"/>
        </w:rPr>
        <w:t>Indicar la razón de las variaciones de un periodo a otro)</w:t>
      </w:r>
    </w:p>
    <w:p w14:paraId="62980C5A" w14:textId="77777777" w:rsidR="007D4C97" w:rsidRDefault="007D4C97" w:rsidP="007D4C97">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E1EC5F0" w14:textId="526A7D25" w:rsidR="007D4C97" w:rsidRPr="00143672" w:rsidRDefault="007D4C97" w:rsidP="007D4C97">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1895DA7" w14:textId="7C0058CA" w:rsidR="007D4C97" w:rsidRPr="00BC7C5B" w:rsidRDefault="007D4C97" w:rsidP="00E079C6">
      <w:pPr>
        <w:spacing w:after="160" w:line="240" w:lineRule="auto"/>
        <w:jc w:val="both"/>
        <w:rPr>
          <w:rFonts w:ascii="Arial Narrow" w:hAnsi="Arial Narrow"/>
          <w:sz w:val="24"/>
          <w:szCs w:val="24"/>
        </w:rPr>
      </w:pPr>
      <w:r>
        <w:rPr>
          <w:rFonts w:ascii="Arial Narrow" w:hAnsi="Arial Narrow"/>
        </w:rPr>
        <w:t>-Detalle de la cuenta:</w:t>
      </w:r>
    </w:p>
    <w:tbl>
      <w:tblPr>
        <w:tblW w:w="8830" w:type="dxa"/>
        <w:tblLook w:val="04A0" w:firstRow="1" w:lastRow="0" w:firstColumn="1" w:lastColumn="0" w:noHBand="0" w:noVBand="1"/>
      </w:tblPr>
      <w:tblGrid>
        <w:gridCol w:w="856"/>
        <w:gridCol w:w="4355"/>
        <w:gridCol w:w="1275"/>
        <w:gridCol w:w="1172"/>
        <w:gridCol w:w="1172"/>
      </w:tblGrid>
      <w:tr w:rsidR="007E4F18" w:rsidRPr="007E4F18" w14:paraId="5C0E08B8" w14:textId="603119FD" w:rsidTr="007E4F18">
        <w:trPr>
          <w:trHeight w:val="360"/>
        </w:trPr>
        <w:tc>
          <w:tcPr>
            <w:tcW w:w="856"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616FE768" w14:textId="16869FBB" w:rsidR="007E4F18" w:rsidRPr="007E4F18" w:rsidRDefault="007E4F18" w:rsidP="007E4F18">
            <w:pPr>
              <w:spacing w:after="0" w:line="240" w:lineRule="auto"/>
              <w:rPr>
                <w:rFonts w:ascii="Arial Narrow" w:eastAsia="Times New Roman" w:hAnsi="Arial Narrow" w:cs="Calibri"/>
                <w:b/>
                <w:bCs/>
                <w:color w:val="FFFFFF"/>
                <w:sz w:val="20"/>
                <w:szCs w:val="20"/>
                <w:lang w:val="en-US"/>
              </w:rPr>
            </w:pPr>
            <w:proofErr w:type="spellStart"/>
            <w:r w:rsidRPr="007E4F18">
              <w:rPr>
                <w:rFonts w:ascii="Arial Narrow" w:eastAsia="Times New Roman" w:hAnsi="Arial Narrow" w:cs="Calibri"/>
                <w:b/>
                <w:bCs/>
                <w:color w:val="FFFFFF" w:themeColor="background1"/>
                <w:sz w:val="20"/>
                <w:szCs w:val="20"/>
                <w:lang w:val="en-US"/>
              </w:rPr>
              <w:t>Cuenta</w:t>
            </w:r>
            <w:proofErr w:type="spellEnd"/>
          </w:p>
        </w:tc>
        <w:tc>
          <w:tcPr>
            <w:tcW w:w="4355" w:type="dxa"/>
            <w:tcBorders>
              <w:top w:val="single" w:sz="4" w:space="0" w:color="auto"/>
              <w:left w:val="nil"/>
              <w:bottom w:val="single" w:sz="4" w:space="0" w:color="auto"/>
              <w:right w:val="single" w:sz="4" w:space="0" w:color="auto"/>
            </w:tcBorders>
            <w:shd w:val="clear" w:color="000000" w:fill="305496"/>
            <w:vAlign w:val="center"/>
            <w:hideMark/>
          </w:tcPr>
          <w:p w14:paraId="1D0D6437" w14:textId="14EE448F" w:rsidR="007E4F18" w:rsidRPr="007E4F18" w:rsidRDefault="007E4F18" w:rsidP="007E4F18">
            <w:pPr>
              <w:spacing w:after="0" w:line="240" w:lineRule="auto"/>
              <w:rPr>
                <w:rFonts w:ascii="Arial Narrow" w:eastAsia="Times New Roman" w:hAnsi="Arial Narrow" w:cs="Calibri"/>
                <w:b/>
                <w:bCs/>
                <w:color w:val="FFFFFF"/>
                <w:sz w:val="20"/>
                <w:szCs w:val="20"/>
                <w:lang w:val="en-US"/>
              </w:rPr>
            </w:pPr>
            <w:proofErr w:type="spellStart"/>
            <w:r>
              <w:rPr>
                <w:rFonts w:ascii="Arial Narrow" w:eastAsia="Times New Roman" w:hAnsi="Arial Narrow" w:cs="Calibri"/>
                <w:b/>
                <w:bCs/>
                <w:color w:val="FFFFFF"/>
                <w:sz w:val="20"/>
                <w:szCs w:val="20"/>
                <w:lang w:val="en-US"/>
              </w:rPr>
              <w:t>Descripción</w:t>
            </w:r>
            <w:proofErr w:type="spellEnd"/>
          </w:p>
        </w:tc>
        <w:tc>
          <w:tcPr>
            <w:tcW w:w="1275" w:type="dxa"/>
            <w:tcBorders>
              <w:top w:val="single" w:sz="4" w:space="0" w:color="auto"/>
              <w:left w:val="nil"/>
              <w:bottom w:val="single" w:sz="4" w:space="0" w:color="auto"/>
              <w:right w:val="single" w:sz="4" w:space="0" w:color="auto"/>
            </w:tcBorders>
            <w:shd w:val="clear" w:color="000000" w:fill="305496"/>
            <w:noWrap/>
            <w:vAlign w:val="center"/>
            <w:hideMark/>
          </w:tcPr>
          <w:p w14:paraId="25CA46E2" w14:textId="6F17459C"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proofErr w:type="spellStart"/>
            <w:r>
              <w:rPr>
                <w:rFonts w:ascii="Arial Narrow" w:eastAsia="Times New Roman" w:hAnsi="Arial Narrow" w:cs="Calibri"/>
                <w:color w:val="FFFFFF"/>
                <w:sz w:val="20"/>
                <w:szCs w:val="20"/>
                <w:lang w:val="en-US"/>
              </w:rPr>
              <w:t>Saldo</w:t>
            </w:r>
            <w:proofErr w:type="spellEnd"/>
            <w:r>
              <w:rPr>
                <w:rFonts w:ascii="Arial Narrow" w:eastAsia="Times New Roman" w:hAnsi="Arial Narrow" w:cs="Calibri"/>
                <w:color w:val="FFFFFF"/>
                <w:sz w:val="20"/>
                <w:szCs w:val="20"/>
                <w:lang w:val="en-US"/>
              </w:rPr>
              <w:t xml:space="preserve"> Actual</w:t>
            </w:r>
          </w:p>
        </w:tc>
        <w:tc>
          <w:tcPr>
            <w:tcW w:w="1172" w:type="dxa"/>
            <w:tcBorders>
              <w:top w:val="single" w:sz="4" w:space="0" w:color="auto"/>
              <w:left w:val="nil"/>
              <w:bottom w:val="single" w:sz="4" w:space="0" w:color="auto"/>
              <w:right w:val="single" w:sz="4" w:space="0" w:color="auto"/>
            </w:tcBorders>
            <w:shd w:val="clear" w:color="000000" w:fill="305496"/>
          </w:tcPr>
          <w:p w14:paraId="293D6006" w14:textId="13A81A77"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proofErr w:type="spellStart"/>
            <w:r>
              <w:rPr>
                <w:rFonts w:ascii="Arial Narrow" w:eastAsia="Times New Roman" w:hAnsi="Arial Narrow" w:cs="Calibri"/>
                <w:color w:val="FFFFFF"/>
                <w:sz w:val="20"/>
                <w:szCs w:val="20"/>
                <w:lang w:val="en-US"/>
              </w:rPr>
              <w:t>Saldo</w:t>
            </w:r>
            <w:proofErr w:type="spellEnd"/>
            <w:r>
              <w:rPr>
                <w:rFonts w:ascii="Arial Narrow" w:eastAsia="Times New Roman" w:hAnsi="Arial Narrow" w:cs="Calibri"/>
                <w:color w:val="FFFFFF"/>
                <w:sz w:val="20"/>
                <w:szCs w:val="20"/>
                <w:lang w:val="en-US"/>
              </w:rPr>
              <w:t xml:space="preserve"> Anterior</w:t>
            </w:r>
          </w:p>
        </w:tc>
        <w:tc>
          <w:tcPr>
            <w:tcW w:w="1172" w:type="dxa"/>
            <w:tcBorders>
              <w:top w:val="single" w:sz="4" w:space="0" w:color="auto"/>
              <w:left w:val="nil"/>
              <w:bottom w:val="single" w:sz="4" w:space="0" w:color="auto"/>
              <w:right w:val="single" w:sz="4" w:space="0" w:color="auto"/>
            </w:tcBorders>
            <w:shd w:val="clear" w:color="000000" w:fill="305496"/>
          </w:tcPr>
          <w:p w14:paraId="56BED753" w14:textId="6A717B78" w:rsidR="007E4F18" w:rsidRPr="007E4F18" w:rsidRDefault="007E4F18" w:rsidP="007E4F18">
            <w:pPr>
              <w:spacing w:after="0" w:line="240" w:lineRule="auto"/>
              <w:jc w:val="center"/>
              <w:rPr>
                <w:rFonts w:ascii="Arial Narrow" w:eastAsia="Times New Roman" w:hAnsi="Arial Narrow" w:cs="Calibri"/>
                <w:color w:val="FFFFFF"/>
                <w:sz w:val="20"/>
                <w:szCs w:val="20"/>
                <w:lang w:val="en-US"/>
              </w:rPr>
            </w:pPr>
            <w:proofErr w:type="spellStart"/>
            <w:r>
              <w:rPr>
                <w:rFonts w:ascii="Arial Narrow" w:eastAsia="Times New Roman" w:hAnsi="Arial Narrow" w:cs="Calibri"/>
                <w:color w:val="FFFFFF"/>
                <w:sz w:val="20"/>
                <w:szCs w:val="20"/>
                <w:lang w:val="en-US"/>
              </w:rPr>
              <w:t>Diferencia</w:t>
            </w:r>
            <w:proofErr w:type="spellEnd"/>
          </w:p>
        </w:tc>
      </w:tr>
      <w:tr w:rsidR="00995534" w:rsidRPr="001901ED" w14:paraId="2EBD258B" w14:textId="725771E0" w:rsidTr="00995534">
        <w:trPr>
          <w:trHeight w:val="54"/>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17152A9"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5.1.1.01.</w:t>
            </w:r>
          </w:p>
        </w:tc>
        <w:tc>
          <w:tcPr>
            <w:tcW w:w="4355" w:type="dxa"/>
            <w:tcBorders>
              <w:top w:val="nil"/>
              <w:left w:val="nil"/>
              <w:bottom w:val="single" w:sz="4" w:space="0" w:color="auto"/>
              <w:right w:val="single" w:sz="4" w:space="0" w:color="auto"/>
            </w:tcBorders>
            <w:shd w:val="clear" w:color="auto" w:fill="auto"/>
            <w:vAlign w:val="center"/>
            <w:hideMark/>
          </w:tcPr>
          <w:p w14:paraId="137CF2BE"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proofErr w:type="spellStart"/>
            <w:r w:rsidRPr="001901ED">
              <w:rPr>
                <w:rFonts w:ascii="Arial Narrow" w:eastAsia="Times New Roman" w:hAnsi="Arial Narrow" w:cs="Calibri"/>
                <w:color w:val="000000"/>
                <w:sz w:val="18"/>
                <w:szCs w:val="18"/>
                <w:lang w:val="en-US"/>
              </w:rPr>
              <w:t>Remuneraciones</w:t>
            </w:r>
            <w:proofErr w:type="spellEnd"/>
            <w:r w:rsidRPr="001901ED">
              <w:rPr>
                <w:rFonts w:ascii="Arial Narrow" w:eastAsia="Times New Roman" w:hAnsi="Arial Narrow" w:cs="Calibri"/>
                <w:color w:val="000000"/>
                <w:sz w:val="18"/>
                <w:szCs w:val="18"/>
                <w:lang w:val="en-US"/>
              </w:rPr>
              <w:t xml:space="preserve"> </w:t>
            </w:r>
            <w:proofErr w:type="spellStart"/>
            <w:r w:rsidRPr="001901ED">
              <w:rPr>
                <w:rFonts w:ascii="Arial Narrow" w:eastAsia="Times New Roman" w:hAnsi="Arial Narrow" w:cs="Calibri"/>
                <w:color w:val="000000"/>
                <w:sz w:val="18"/>
                <w:szCs w:val="18"/>
                <w:lang w:val="en-US"/>
              </w:rPr>
              <w:t>Básicas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3B79123B" w14:textId="18DBEAC8" w:rsidR="00995534" w:rsidRPr="001901ED" w:rsidRDefault="00995534" w:rsidP="00995534">
            <w:pPr>
              <w:spacing w:after="0" w:line="240" w:lineRule="auto"/>
              <w:jc w:val="center"/>
              <w:rPr>
                <w:rFonts w:ascii="Arial Narrow" w:hAnsi="Arial Narrow" w:cs="Calibri"/>
                <w:color w:val="000000"/>
                <w:sz w:val="18"/>
                <w:szCs w:val="18"/>
              </w:rPr>
            </w:pPr>
            <w:r w:rsidRPr="001901ED">
              <w:rPr>
                <w:rFonts w:ascii="Arial" w:hAnsi="Arial" w:cs="Arial"/>
                <w:color w:val="000000"/>
                <w:sz w:val="18"/>
                <w:szCs w:val="18"/>
              </w:rPr>
              <w:t>₡</w:t>
            </w:r>
            <w:r w:rsidRPr="001901ED">
              <w:rPr>
                <w:rFonts w:ascii="Arial Narrow" w:hAnsi="Arial Narrow" w:cs="Calibri"/>
                <w:color w:val="000000"/>
                <w:sz w:val="18"/>
                <w:szCs w:val="18"/>
              </w:rPr>
              <w:t>310 270,90</w:t>
            </w:r>
          </w:p>
        </w:tc>
        <w:tc>
          <w:tcPr>
            <w:tcW w:w="1172" w:type="dxa"/>
            <w:tcBorders>
              <w:top w:val="nil"/>
              <w:left w:val="nil"/>
              <w:bottom w:val="single" w:sz="4" w:space="0" w:color="auto"/>
              <w:right w:val="single" w:sz="4" w:space="0" w:color="auto"/>
            </w:tcBorders>
          </w:tcPr>
          <w:p w14:paraId="480D4EF9" w14:textId="6334CADE" w:rsidR="00995534" w:rsidRPr="001901ED" w:rsidRDefault="00995534" w:rsidP="00995534">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nil"/>
              <w:left w:val="nil"/>
              <w:bottom w:val="single" w:sz="4" w:space="0" w:color="auto"/>
              <w:right w:val="single" w:sz="4" w:space="0" w:color="auto"/>
            </w:tcBorders>
          </w:tcPr>
          <w:p w14:paraId="1FB89FB4" w14:textId="0AFED309" w:rsidR="00995534" w:rsidRPr="001901ED" w:rsidRDefault="00995534" w:rsidP="00995534">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995534" w:rsidRPr="001901ED" w14:paraId="0536E3D7" w14:textId="08D383A7" w:rsidTr="00995534">
        <w:trPr>
          <w:trHeight w:val="18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956239C"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5.1.1.02.</w:t>
            </w:r>
          </w:p>
        </w:tc>
        <w:tc>
          <w:tcPr>
            <w:tcW w:w="4355" w:type="dxa"/>
            <w:tcBorders>
              <w:top w:val="nil"/>
              <w:left w:val="nil"/>
              <w:bottom w:val="single" w:sz="4" w:space="0" w:color="auto"/>
              <w:right w:val="single" w:sz="4" w:space="0" w:color="auto"/>
            </w:tcBorders>
            <w:shd w:val="clear" w:color="auto" w:fill="auto"/>
            <w:vAlign w:val="center"/>
            <w:hideMark/>
          </w:tcPr>
          <w:p w14:paraId="68A0D08A"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proofErr w:type="spellStart"/>
            <w:r w:rsidRPr="001901ED">
              <w:rPr>
                <w:rFonts w:ascii="Arial Narrow" w:eastAsia="Times New Roman" w:hAnsi="Arial Narrow" w:cs="Calibri"/>
                <w:color w:val="000000"/>
                <w:sz w:val="18"/>
                <w:szCs w:val="18"/>
                <w:lang w:val="en-US"/>
              </w:rPr>
              <w:t>Remuneraciones</w:t>
            </w:r>
            <w:proofErr w:type="spellEnd"/>
            <w:r w:rsidRPr="001901ED">
              <w:rPr>
                <w:rFonts w:ascii="Arial Narrow" w:eastAsia="Times New Roman" w:hAnsi="Arial Narrow" w:cs="Calibri"/>
                <w:color w:val="000000"/>
                <w:sz w:val="18"/>
                <w:szCs w:val="18"/>
                <w:lang w:val="en-US"/>
              </w:rPr>
              <w:t xml:space="preserve"> </w:t>
            </w:r>
            <w:proofErr w:type="spellStart"/>
            <w:r w:rsidRPr="001901ED">
              <w:rPr>
                <w:rFonts w:ascii="Arial Narrow" w:eastAsia="Times New Roman" w:hAnsi="Arial Narrow" w:cs="Calibri"/>
                <w:color w:val="000000"/>
                <w:sz w:val="18"/>
                <w:szCs w:val="18"/>
                <w:lang w:val="en-US"/>
              </w:rPr>
              <w:t>eventuales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7C6D3929" w14:textId="4570210F" w:rsidR="00995534" w:rsidRPr="001901ED" w:rsidRDefault="00995534" w:rsidP="00995534">
            <w:pPr>
              <w:spacing w:after="0" w:line="240" w:lineRule="auto"/>
              <w:jc w:val="center"/>
              <w:rPr>
                <w:rFonts w:ascii="Arial Narrow" w:hAnsi="Arial Narrow" w:cs="Calibri"/>
                <w:color w:val="000000"/>
                <w:sz w:val="18"/>
                <w:szCs w:val="18"/>
              </w:rPr>
            </w:pPr>
            <w:r w:rsidRPr="001901ED">
              <w:rPr>
                <w:rFonts w:ascii="Arial" w:hAnsi="Arial" w:cs="Arial"/>
                <w:color w:val="000000"/>
                <w:sz w:val="18"/>
                <w:szCs w:val="18"/>
              </w:rPr>
              <w:t>₡</w:t>
            </w:r>
            <w:r w:rsidRPr="001901ED">
              <w:rPr>
                <w:rFonts w:ascii="Arial Narrow" w:hAnsi="Arial Narrow" w:cs="Calibri"/>
                <w:color w:val="000000"/>
                <w:sz w:val="18"/>
                <w:szCs w:val="18"/>
              </w:rPr>
              <w:t>17 439,75</w:t>
            </w:r>
          </w:p>
        </w:tc>
        <w:tc>
          <w:tcPr>
            <w:tcW w:w="1172" w:type="dxa"/>
            <w:tcBorders>
              <w:top w:val="nil"/>
              <w:left w:val="nil"/>
              <w:bottom w:val="single" w:sz="4" w:space="0" w:color="auto"/>
              <w:right w:val="single" w:sz="4" w:space="0" w:color="auto"/>
            </w:tcBorders>
          </w:tcPr>
          <w:p w14:paraId="0858D579" w14:textId="79FDC741" w:rsidR="00995534" w:rsidRPr="001901ED" w:rsidRDefault="00995534" w:rsidP="00995534">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nil"/>
              <w:left w:val="nil"/>
              <w:bottom w:val="single" w:sz="4" w:space="0" w:color="auto"/>
              <w:right w:val="single" w:sz="4" w:space="0" w:color="auto"/>
            </w:tcBorders>
          </w:tcPr>
          <w:p w14:paraId="356E472E" w14:textId="6CF2C221" w:rsidR="00995534" w:rsidRPr="001901ED" w:rsidRDefault="00995534" w:rsidP="00995534">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995534" w:rsidRPr="001901ED" w14:paraId="7C761A47" w14:textId="62AD7B50" w:rsidTr="00995534">
        <w:trPr>
          <w:trHeight w:val="133"/>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5CF7205"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5.1.1.03.</w:t>
            </w:r>
          </w:p>
        </w:tc>
        <w:tc>
          <w:tcPr>
            <w:tcW w:w="4355" w:type="dxa"/>
            <w:tcBorders>
              <w:top w:val="nil"/>
              <w:left w:val="nil"/>
              <w:bottom w:val="single" w:sz="4" w:space="0" w:color="auto"/>
              <w:right w:val="single" w:sz="4" w:space="0" w:color="auto"/>
            </w:tcBorders>
            <w:shd w:val="clear" w:color="auto" w:fill="auto"/>
            <w:vAlign w:val="center"/>
            <w:hideMark/>
          </w:tcPr>
          <w:p w14:paraId="2255E529"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proofErr w:type="spellStart"/>
            <w:r w:rsidRPr="001901ED">
              <w:rPr>
                <w:rFonts w:ascii="Arial Narrow" w:eastAsia="Times New Roman" w:hAnsi="Arial Narrow" w:cs="Calibri"/>
                <w:color w:val="000000"/>
                <w:sz w:val="18"/>
                <w:szCs w:val="18"/>
                <w:lang w:val="en-US"/>
              </w:rPr>
              <w:t>Incentivos</w:t>
            </w:r>
            <w:proofErr w:type="spellEnd"/>
            <w:r w:rsidRPr="001901ED">
              <w:rPr>
                <w:rFonts w:ascii="Arial Narrow" w:eastAsia="Times New Roman" w:hAnsi="Arial Narrow" w:cs="Calibri"/>
                <w:color w:val="000000"/>
                <w:sz w:val="18"/>
                <w:szCs w:val="18"/>
                <w:lang w:val="en-US"/>
              </w:rPr>
              <w:t xml:space="preserve"> </w:t>
            </w:r>
            <w:proofErr w:type="spellStart"/>
            <w:r w:rsidRPr="001901ED">
              <w:rPr>
                <w:rFonts w:ascii="Arial Narrow" w:eastAsia="Times New Roman" w:hAnsi="Arial Narrow" w:cs="Calibri"/>
                <w:color w:val="000000"/>
                <w:sz w:val="18"/>
                <w:szCs w:val="18"/>
                <w:lang w:val="en-US"/>
              </w:rPr>
              <w:t>salariales</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54452A56" w14:textId="18D0B0A5" w:rsidR="00995534" w:rsidRPr="001901ED" w:rsidRDefault="00995534" w:rsidP="00995534">
            <w:pPr>
              <w:spacing w:after="0" w:line="240" w:lineRule="auto"/>
              <w:jc w:val="center"/>
              <w:rPr>
                <w:rFonts w:ascii="Arial Narrow" w:hAnsi="Arial Narrow" w:cs="Calibri"/>
                <w:color w:val="000000"/>
                <w:sz w:val="18"/>
                <w:szCs w:val="18"/>
              </w:rPr>
            </w:pPr>
            <w:r w:rsidRPr="001901ED">
              <w:rPr>
                <w:rFonts w:ascii="Arial" w:hAnsi="Arial" w:cs="Arial"/>
                <w:color w:val="000000"/>
                <w:sz w:val="18"/>
                <w:szCs w:val="18"/>
              </w:rPr>
              <w:t>₡</w:t>
            </w:r>
            <w:r w:rsidRPr="001901ED">
              <w:rPr>
                <w:rFonts w:ascii="Arial Narrow" w:hAnsi="Arial Narrow" w:cs="Calibri"/>
                <w:color w:val="000000"/>
                <w:sz w:val="18"/>
                <w:szCs w:val="18"/>
              </w:rPr>
              <w:t>76 498,34</w:t>
            </w:r>
          </w:p>
        </w:tc>
        <w:tc>
          <w:tcPr>
            <w:tcW w:w="1172" w:type="dxa"/>
            <w:tcBorders>
              <w:top w:val="nil"/>
              <w:left w:val="nil"/>
              <w:bottom w:val="single" w:sz="4" w:space="0" w:color="auto"/>
              <w:right w:val="single" w:sz="4" w:space="0" w:color="auto"/>
            </w:tcBorders>
          </w:tcPr>
          <w:p w14:paraId="146B2EF8" w14:textId="17D1EF31" w:rsidR="00995534" w:rsidRPr="001901ED" w:rsidRDefault="00995534" w:rsidP="00995534">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nil"/>
              <w:left w:val="nil"/>
              <w:bottom w:val="single" w:sz="4" w:space="0" w:color="auto"/>
              <w:right w:val="single" w:sz="4" w:space="0" w:color="auto"/>
            </w:tcBorders>
          </w:tcPr>
          <w:p w14:paraId="34609078" w14:textId="380E5F3B" w:rsidR="00995534" w:rsidRPr="001901ED" w:rsidRDefault="00995534" w:rsidP="00995534">
            <w:pPr>
              <w:spacing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995534" w:rsidRPr="001901ED" w14:paraId="6FC2CEAD" w14:textId="77930E5A" w:rsidTr="007E4F18">
        <w:trPr>
          <w:trHeight w:val="36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9DB0B5B"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5.1.1.04.</w:t>
            </w:r>
          </w:p>
        </w:tc>
        <w:tc>
          <w:tcPr>
            <w:tcW w:w="4355" w:type="dxa"/>
            <w:tcBorders>
              <w:top w:val="nil"/>
              <w:left w:val="nil"/>
              <w:bottom w:val="single" w:sz="4" w:space="0" w:color="auto"/>
              <w:right w:val="single" w:sz="4" w:space="0" w:color="auto"/>
            </w:tcBorders>
            <w:shd w:val="clear" w:color="auto" w:fill="auto"/>
            <w:vAlign w:val="center"/>
            <w:hideMark/>
          </w:tcPr>
          <w:p w14:paraId="434F7BBF" w14:textId="77777777" w:rsidR="00995534" w:rsidRPr="001901ED" w:rsidRDefault="00995534" w:rsidP="00995534">
            <w:pPr>
              <w:spacing w:after="0" w:line="240" w:lineRule="auto"/>
              <w:rPr>
                <w:rFonts w:ascii="Arial Narrow" w:eastAsia="Times New Roman" w:hAnsi="Arial Narrow" w:cs="Calibri"/>
                <w:color w:val="000000"/>
                <w:sz w:val="18"/>
                <w:szCs w:val="18"/>
              </w:rPr>
            </w:pPr>
            <w:r w:rsidRPr="001901ED">
              <w:rPr>
                <w:rFonts w:ascii="Arial Narrow" w:eastAsia="Times New Roman" w:hAnsi="Arial Narrow" w:cs="Calibri"/>
                <w:color w:val="000000"/>
                <w:sz w:val="18"/>
                <w:szCs w:val="18"/>
              </w:rPr>
              <w:t>Contribuciones patronales al desarrollo y la seguridad social</w:t>
            </w:r>
          </w:p>
        </w:tc>
        <w:tc>
          <w:tcPr>
            <w:tcW w:w="1275" w:type="dxa"/>
            <w:tcBorders>
              <w:top w:val="nil"/>
              <w:left w:val="nil"/>
              <w:bottom w:val="single" w:sz="4" w:space="0" w:color="auto"/>
              <w:right w:val="single" w:sz="4" w:space="0" w:color="auto"/>
            </w:tcBorders>
            <w:shd w:val="clear" w:color="auto" w:fill="auto"/>
            <w:noWrap/>
            <w:vAlign w:val="center"/>
            <w:hideMark/>
          </w:tcPr>
          <w:p w14:paraId="5B4B387C" w14:textId="65CA0B3A" w:rsidR="00995534" w:rsidRPr="001901ED" w:rsidRDefault="00995534" w:rsidP="00995534">
            <w:pPr>
              <w:spacing w:after="0" w:line="240" w:lineRule="auto"/>
              <w:jc w:val="center"/>
              <w:rPr>
                <w:rFonts w:ascii="Arial Narrow" w:hAnsi="Arial Narrow" w:cs="Calibri"/>
                <w:color w:val="000000"/>
                <w:sz w:val="18"/>
                <w:szCs w:val="18"/>
              </w:rPr>
            </w:pPr>
            <w:r w:rsidRPr="001901ED">
              <w:rPr>
                <w:rFonts w:ascii="Arial" w:hAnsi="Arial" w:cs="Arial"/>
                <w:color w:val="000000"/>
                <w:sz w:val="18"/>
                <w:szCs w:val="18"/>
              </w:rPr>
              <w:t>₡</w:t>
            </w:r>
            <w:r w:rsidRPr="001901ED">
              <w:rPr>
                <w:rFonts w:ascii="Arial Narrow" w:hAnsi="Arial Narrow" w:cs="Calibri"/>
                <w:color w:val="000000"/>
                <w:sz w:val="18"/>
                <w:szCs w:val="18"/>
              </w:rPr>
              <w:t>80 699,04</w:t>
            </w:r>
          </w:p>
        </w:tc>
        <w:tc>
          <w:tcPr>
            <w:tcW w:w="1172" w:type="dxa"/>
            <w:tcBorders>
              <w:top w:val="nil"/>
              <w:left w:val="nil"/>
              <w:bottom w:val="single" w:sz="4" w:space="0" w:color="auto"/>
              <w:right w:val="single" w:sz="4" w:space="0" w:color="auto"/>
            </w:tcBorders>
          </w:tcPr>
          <w:p w14:paraId="5E75D659" w14:textId="6BD1F7E6" w:rsidR="00995534" w:rsidRPr="001901ED" w:rsidRDefault="00995534" w:rsidP="00995534">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nil"/>
              <w:left w:val="nil"/>
              <w:bottom w:val="single" w:sz="4" w:space="0" w:color="auto"/>
              <w:right w:val="single" w:sz="4" w:space="0" w:color="auto"/>
            </w:tcBorders>
          </w:tcPr>
          <w:p w14:paraId="5F9A8CD4" w14:textId="1A681C00" w:rsidR="00995534" w:rsidRPr="001901ED" w:rsidRDefault="00995534" w:rsidP="00995534">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995534" w:rsidRPr="001901ED" w14:paraId="6022552E" w14:textId="47197DDA" w:rsidTr="00995534">
        <w:trPr>
          <w:trHeight w:val="520"/>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7FB6B0"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r w:rsidRPr="001901ED">
              <w:rPr>
                <w:rFonts w:ascii="Arial Narrow" w:eastAsia="Times New Roman" w:hAnsi="Arial Narrow" w:cs="Calibri"/>
                <w:color w:val="000000"/>
                <w:sz w:val="18"/>
                <w:szCs w:val="18"/>
                <w:lang w:val="en-US"/>
              </w:rPr>
              <w:t>5.1.1.05.</w:t>
            </w:r>
          </w:p>
        </w:tc>
        <w:tc>
          <w:tcPr>
            <w:tcW w:w="4355" w:type="dxa"/>
            <w:tcBorders>
              <w:top w:val="nil"/>
              <w:left w:val="nil"/>
              <w:bottom w:val="single" w:sz="4" w:space="0" w:color="auto"/>
              <w:right w:val="single" w:sz="4" w:space="0" w:color="auto"/>
            </w:tcBorders>
            <w:shd w:val="clear" w:color="auto" w:fill="auto"/>
            <w:vAlign w:val="center"/>
            <w:hideMark/>
          </w:tcPr>
          <w:p w14:paraId="019050E3" w14:textId="77777777" w:rsidR="00995534" w:rsidRPr="001901ED" w:rsidRDefault="00995534" w:rsidP="00995534">
            <w:pPr>
              <w:spacing w:after="0" w:line="240" w:lineRule="auto"/>
              <w:rPr>
                <w:rFonts w:ascii="Arial Narrow" w:eastAsia="Times New Roman" w:hAnsi="Arial Narrow" w:cs="Calibri"/>
                <w:color w:val="000000"/>
                <w:sz w:val="18"/>
                <w:szCs w:val="18"/>
              </w:rPr>
            </w:pPr>
            <w:r w:rsidRPr="001901ED">
              <w:rPr>
                <w:rFonts w:ascii="Arial Narrow" w:eastAsia="Times New Roman" w:hAnsi="Arial Narrow" w:cs="Calibri"/>
                <w:color w:val="000000"/>
                <w:sz w:val="18"/>
                <w:szCs w:val="18"/>
              </w:rPr>
              <w:t>Contribuciones patronales a fondos de pensiones y a otros fondos de capitalización</w:t>
            </w:r>
          </w:p>
        </w:tc>
        <w:tc>
          <w:tcPr>
            <w:tcW w:w="1275" w:type="dxa"/>
            <w:tcBorders>
              <w:top w:val="nil"/>
              <w:left w:val="nil"/>
              <w:bottom w:val="single" w:sz="4" w:space="0" w:color="auto"/>
              <w:right w:val="single" w:sz="4" w:space="0" w:color="auto"/>
            </w:tcBorders>
            <w:shd w:val="clear" w:color="auto" w:fill="auto"/>
            <w:noWrap/>
            <w:vAlign w:val="center"/>
            <w:hideMark/>
          </w:tcPr>
          <w:p w14:paraId="187BCADE" w14:textId="73CF8CCF" w:rsidR="00995534" w:rsidRPr="001901ED" w:rsidRDefault="00995534" w:rsidP="00995534">
            <w:pPr>
              <w:spacing w:after="0" w:line="240" w:lineRule="auto"/>
              <w:jc w:val="center"/>
              <w:rPr>
                <w:rFonts w:ascii="Arial Narrow" w:hAnsi="Arial Narrow" w:cs="Calibri"/>
                <w:color w:val="000000"/>
                <w:sz w:val="18"/>
                <w:szCs w:val="18"/>
              </w:rPr>
            </w:pPr>
            <w:r w:rsidRPr="001901ED">
              <w:rPr>
                <w:rFonts w:ascii="Arial" w:hAnsi="Arial" w:cs="Arial"/>
                <w:color w:val="000000"/>
                <w:sz w:val="18"/>
                <w:szCs w:val="18"/>
              </w:rPr>
              <w:t>₡</w:t>
            </w:r>
            <w:r w:rsidRPr="001901ED">
              <w:rPr>
                <w:rFonts w:ascii="Arial Narrow" w:hAnsi="Arial Narrow" w:cs="Calibri"/>
                <w:color w:val="000000"/>
                <w:sz w:val="18"/>
                <w:szCs w:val="18"/>
              </w:rPr>
              <w:t>7 509,67</w:t>
            </w:r>
          </w:p>
        </w:tc>
        <w:tc>
          <w:tcPr>
            <w:tcW w:w="1172" w:type="dxa"/>
            <w:tcBorders>
              <w:top w:val="nil"/>
              <w:left w:val="nil"/>
              <w:bottom w:val="single" w:sz="4" w:space="0" w:color="auto"/>
              <w:right w:val="single" w:sz="4" w:space="0" w:color="auto"/>
            </w:tcBorders>
          </w:tcPr>
          <w:p w14:paraId="2B5952BA" w14:textId="71202F3C" w:rsidR="00995534" w:rsidRPr="001901ED" w:rsidRDefault="00995534" w:rsidP="00995534">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c>
          <w:tcPr>
            <w:tcW w:w="1172" w:type="dxa"/>
            <w:tcBorders>
              <w:top w:val="nil"/>
              <w:left w:val="nil"/>
              <w:bottom w:val="single" w:sz="4" w:space="0" w:color="auto"/>
              <w:right w:val="single" w:sz="4" w:space="0" w:color="auto"/>
            </w:tcBorders>
          </w:tcPr>
          <w:p w14:paraId="37FDF00F" w14:textId="2706DD01" w:rsidR="00995534" w:rsidRPr="001901ED" w:rsidRDefault="00995534" w:rsidP="00995534">
            <w:pPr>
              <w:spacing w:before="120" w:after="0" w:line="240" w:lineRule="auto"/>
              <w:jc w:val="center"/>
              <w:rPr>
                <w:rFonts w:ascii="Arial Narrow" w:hAnsi="Arial Narrow" w:cs="Arial"/>
                <w:color w:val="000000"/>
                <w:sz w:val="18"/>
                <w:szCs w:val="18"/>
              </w:rPr>
            </w:pPr>
            <w:r w:rsidRPr="001901ED">
              <w:rPr>
                <w:rFonts w:ascii="Arial" w:hAnsi="Arial" w:cs="Arial"/>
                <w:color w:val="000000"/>
                <w:sz w:val="18"/>
                <w:szCs w:val="18"/>
              </w:rPr>
              <w:t>₡</w:t>
            </w:r>
            <w:r w:rsidRPr="001901ED">
              <w:rPr>
                <w:rFonts w:ascii="Arial Narrow" w:hAnsi="Arial Narrow" w:cs="Arial"/>
                <w:color w:val="000000"/>
                <w:sz w:val="18"/>
                <w:szCs w:val="18"/>
              </w:rPr>
              <w:t>0,00</w:t>
            </w:r>
          </w:p>
        </w:tc>
      </w:tr>
      <w:tr w:rsidR="00995534" w:rsidRPr="001901ED" w14:paraId="78018B0F" w14:textId="77777777" w:rsidTr="00995534">
        <w:trPr>
          <w:trHeight w:val="163"/>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5AD1E" w14:textId="77777777" w:rsidR="00995534" w:rsidRPr="001901ED" w:rsidRDefault="00995534" w:rsidP="00995534">
            <w:pPr>
              <w:spacing w:after="0" w:line="240" w:lineRule="auto"/>
              <w:rPr>
                <w:rFonts w:ascii="Arial Narrow" w:eastAsia="Times New Roman" w:hAnsi="Arial Narrow" w:cs="Calibri"/>
                <w:color w:val="000000"/>
                <w:sz w:val="18"/>
                <w:szCs w:val="18"/>
                <w:lang w:val="en-US"/>
              </w:rPr>
            </w:pPr>
          </w:p>
        </w:tc>
        <w:tc>
          <w:tcPr>
            <w:tcW w:w="4355" w:type="dxa"/>
            <w:tcBorders>
              <w:top w:val="single" w:sz="4" w:space="0" w:color="auto"/>
              <w:left w:val="nil"/>
              <w:bottom w:val="single" w:sz="4" w:space="0" w:color="auto"/>
              <w:right w:val="single" w:sz="4" w:space="0" w:color="auto"/>
            </w:tcBorders>
            <w:shd w:val="clear" w:color="auto" w:fill="auto"/>
            <w:vAlign w:val="center"/>
          </w:tcPr>
          <w:p w14:paraId="040F2C46" w14:textId="7A87C4B9" w:rsidR="00995534" w:rsidRPr="001901ED" w:rsidRDefault="00995534" w:rsidP="00995534">
            <w:pPr>
              <w:spacing w:after="0" w:line="240" w:lineRule="auto"/>
              <w:jc w:val="center"/>
              <w:rPr>
                <w:rFonts w:ascii="Arial Narrow" w:eastAsia="Times New Roman" w:hAnsi="Arial Narrow" w:cs="Calibri"/>
                <w:b/>
                <w:bCs/>
                <w:color w:val="000000"/>
                <w:sz w:val="18"/>
                <w:szCs w:val="18"/>
                <w:lang w:val="en-US"/>
              </w:rPr>
            </w:pPr>
            <w:r w:rsidRPr="001901ED">
              <w:rPr>
                <w:rFonts w:ascii="Arial Narrow" w:eastAsia="Times New Roman" w:hAnsi="Arial Narrow" w:cs="Calibri"/>
                <w:b/>
                <w:bCs/>
                <w:color w:val="000000"/>
                <w:sz w:val="18"/>
                <w:szCs w:val="18"/>
                <w:lang w:val="en-US"/>
              </w:rPr>
              <w:t>TOTALES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221AC6" w14:textId="6EAC447A" w:rsidR="00995534" w:rsidRPr="001901ED" w:rsidRDefault="00995534" w:rsidP="00995534">
            <w:pPr>
              <w:spacing w:after="0" w:line="240" w:lineRule="auto"/>
              <w:jc w:val="center"/>
              <w:rPr>
                <w:rFonts w:ascii="Arial Narrow" w:hAnsi="Arial Narrow" w:cs="Arial"/>
                <w:color w:val="000000"/>
                <w:sz w:val="18"/>
                <w:szCs w:val="18"/>
              </w:rPr>
            </w:pPr>
            <w:r w:rsidRPr="001901ED">
              <w:rPr>
                <w:rFonts w:ascii="Arial Narrow" w:hAnsi="Arial Narrow" w:cs="Calibri"/>
                <w:b/>
                <w:bCs/>
                <w:color w:val="000000"/>
                <w:sz w:val="18"/>
                <w:szCs w:val="18"/>
              </w:rPr>
              <w:t>492 417,69</w:t>
            </w:r>
          </w:p>
        </w:tc>
        <w:tc>
          <w:tcPr>
            <w:tcW w:w="1172" w:type="dxa"/>
            <w:tcBorders>
              <w:top w:val="single" w:sz="4" w:space="0" w:color="auto"/>
              <w:left w:val="nil"/>
              <w:bottom w:val="single" w:sz="4" w:space="0" w:color="auto"/>
              <w:right w:val="single" w:sz="4" w:space="0" w:color="auto"/>
            </w:tcBorders>
          </w:tcPr>
          <w:p w14:paraId="1869F141" w14:textId="1502D567" w:rsidR="00995534" w:rsidRPr="001901ED" w:rsidRDefault="00995534" w:rsidP="007D4C97">
            <w:pPr>
              <w:spacing w:before="60" w:after="0" w:line="240" w:lineRule="auto"/>
              <w:jc w:val="center"/>
              <w:rPr>
                <w:rFonts w:ascii="Arial Narrow" w:hAnsi="Arial Narrow" w:cs="Arial"/>
                <w:b/>
                <w:bCs/>
                <w:color w:val="000000"/>
                <w:sz w:val="18"/>
                <w:szCs w:val="18"/>
              </w:rPr>
            </w:pPr>
            <w:r w:rsidRPr="001901ED">
              <w:rPr>
                <w:rFonts w:ascii="Arial" w:hAnsi="Arial" w:cs="Arial"/>
                <w:b/>
                <w:bCs/>
                <w:color w:val="000000"/>
                <w:sz w:val="18"/>
                <w:szCs w:val="18"/>
              </w:rPr>
              <w:t>₡</w:t>
            </w:r>
            <w:r w:rsidRPr="001901ED">
              <w:rPr>
                <w:rFonts w:ascii="Arial Narrow" w:hAnsi="Arial Narrow" w:cs="Arial"/>
                <w:b/>
                <w:bCs/>
                <w:color w:val="000000"/>
                <w:sz w:val="18"/>
                <w:szCs w:val="18"/>
              </w:rPr>
              <w:t>0,00</w:t>
            </w:r>
          </w:p>
        </w:tc>
        <w:tc>
          <w:tcPr>
            <w:tcW w:w="1172" w:type="dxa"/>
            <w:tcBorders>
              <w:top w:val="single" w:sz="4" w:space="0" w:color="auto"/>
              <w:left w:val="nil"/>
              <w:bottom w:val="single" w:sz="4" w:space="0" w:color="auto"/>
              <w:right w:val="single" w:sz="4" w:space="0" w:color="auto"/>
            </w:tcBorders>
          </w:tcPr>
          <w:p w14:paraId="3358FD7E" w14:textId="28C17FA0" w:rsidR="00995534" w:rsidRPr="001901ED" w:rsidRDefault="00995534" w:rsidP="007D4C97">
            <w:pPr>
              <w:spacing w:before="60" w:after="0" w:line="240" w:lineRule="auto"/>
              <w:jc w:val="center"/>
              <w:rPr>
                <w:rFonts w:ascii="Arial Narrow" w:hAnsi="Arial Narrow" w:cs="Arial"/>
                <w:b/>
                <w:bCs/>
                <w:color w:val="000000"/>
                <w:sz w:val="18"/>
                <w:szCs w:val="18"/>
              </w:rPr>
            </w:pPr>
            <w:r w:rsidRPr="001901ED">
              <w:rPr>
                <w:rFonts w:ascii="Arial" w:hAnsi="Arial" w:cs="Arial"/>
                <w:b/>
                <w:bCs/>
                <w:color w:val="000000"/>
                <w:sz w:val="18"/>
                <w:szCs w:val="18"/>
              </w:rPr>
              <w:t>₡</w:t>
            </w:r>
            <w:r w:rsidRPr="001901ED">
              <w:rPr>
                <w:rFonts w:ascii="Arial Narrow" w:hAnsi="Arial Narrow" w:cs="Arial"/>
                <w:b/>
                <w:bCs/>
                <w:color w:val="000000"/>
                <w:sz w:val="18"/>
                <w:szCs w:val="18"/>
              </w:rPr>
              <w:t>0,00</w:t>
            </w:r>
          </w:p>
        </w:tc>
      </w:tr>
    </w:tbl>
    <w:p w14:paraId="0A156F26" w14:textId="77777777" w:rsidR="007E4F18" w:rsidRDefault="007E4F18" w:rsidP="001901ED">
      <w:pPr>
        <w:spacing w:after="0" w:line="240" w:lineRule="auto"/>
        <w:jc w:val="both"/>
        <w:rPr>
          <w:rFonts w:ascii="Arial Narrow" w:hAnsi="Arial Narrow"/>
          <w:b/>
          <w:i/>
          <w:sz w:val="20"/>
          <w:szCs w:val="20"/>
        </w:rPr>
      </w:pPr>
    </w:p>
    <w:p w14:paraId="70188833" w14:textId="1EAA65F0"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82DF965" w14:textId="77777777" w:rsidR="00D56382" w:rsidRPr="00BC7C5B" w:rsidRDefault="00D56382" w:rsidP="00D56382">
      <w:pPr>
        <w:spacing w:line="360" w:lineRule="auto"/>
        <w:ind w:right="-425"/>
        <w:jc w:val="both"/>
        <w:rPr>
          <w:rFonts w:ascii="Arial Narrow" w:hAnsi="Arial Narrow"/>
          <w:sz w:val="24"/>
          <w:szCs w:val="24"/>
        </w:rPr>
      </w:pPr>
    </w:p>
    <w:p w14:paraId="16C5950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75" w:name="_Toc14344915"/>
      <w:bookmarkStart w:id="676" w:name="_Toc33601315"/>
      <w:bookmarkStart w:id="677" w:name="_Toc107406192"/>
      <w:r w:rsidRPr="00BC7C5B">
        <w:rPr>
          <w:rFonts w:ascii="Arial Narrow" w:eastAsia="Times New Roman" w:hAnsi="Arial Narrow"/>
          <w:b/>
          <w:bCs/>
        </w:rPr>
        <w:t xml:space="preserve">NOTA N° </w:t>
      </w:r>
      <w:bookmarkEnd w:id="675"/>
      <w:bookmarkEnd w:id="676"/>
      <w:r w:rsidR="00356D55">
        <w:rPr>
          <w:rFonts w:ascii="Arial Narrow" w:eastAsia="Times New Roman" w:hAnsi="Arial Narrow"/>
          <w:b/>
          <w:bCs/>
        </w:rPr>
        <w:t>60</w:t>
      </w:r>
      <w:bookmarkEnd w:id="677"/>
    </w:p>
    <w:p w14:paraId="34F3C2D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78" w:name="_Toc14344916"/>
      <w:bookmarkStart w:id="679" w:name="_Toc33601316"/>
      <w:bookmarkStart w:id="680" w:name="_Toc107406193"/>
      <w:r w:rsidRPr="00BC7C5B">
        <w:rPr>
          <w:rFonts w:ascii="Arial Narrow" w:eastAsia="Times New Roman" w:hAnsi="Arial Narrow"/>
          <w:b/>
          <w:bCs/>
        </w:rPr>
        <w:t>Servicios</w:t>
      </w:r>
      <w:bookmarkEnd w:id="678"/>
      <w:bookmarkEnd w:id="679"/>
      <w:bookmarkEnd w:id="68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F5B140D"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708B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659D4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ECBD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EEA8E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3AAA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846634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9CD5B04"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41D033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8118D0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45B3D6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B4F4A6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E5E47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D79EED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828D6A4"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29944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5.1.2.</w:t>
            </w:r>
          </w:p>
        </w:tc>
        <w:tc>
          <w:tcPr>
            <w:tcW w:w="3320" w:type="dxa"/>
            <w:tcBorders>
              <w:top w:val="nil"/>
              <w:left w:val="nil"/>
              <w:bottom w:val="single" w:sz="8" w:space="0" w:color="auto"/>
              <w:right w:val="single" w:sz="8" w:space="0" w:color="auto"/>
            </w:tcBorders>
            <w:shd w:val="clear" w:color="auto" w:fill="auto"/>
            <w:vAlign w:val="center"/>
            <w:hideMark/>
          </w:tcPr>
          <w:p w14:paraId="642A29E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Servicios</w:t>
            </w:r>
          </w:p>
        </w:tc>
        <w:tc>
          <w:tcPr>
            <w:tcW w:w="560" w:type="dxa"/>
            <w:tcBorders>
              <w:top w:val="nil"/>
              <w:left w:val="nil"/>
              <w:bottom w:val="single" w:sz="8" w:space="0" w:color="auto"/>
              <w:right w:val="single" w:sz="8" w:space="0" w:color="auto"/>
            </w:tcBorders>
            <w:shd w:val="clear" w:color="auto" w:fill="auto"/>
            <w:noWrap/>
            <w:vAlign w:val="center"/>
            <w:hideMark/>
          </w:tcPr>
          <w:p w14:paraId="40957E85" w14:textId="77777777" w:rsidR="008D12EE" w:rsidRPr="008D12EE" w:rsidRDefault="00356D55"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60</w:t>
            </w:r>
          </w:p>
        </w:tc>
        <w:tc>
          <w:tcPr>
            <w:tcW w:w="1240" w:type="dxa"/>
            <w:tcBorders>
              <w:top w:val="nil"/>
              <w:left w:val="nil"/>
              <w:bottom w:val="single" w:sz="8" w:space="0" w:color="auto"/>
              <w:right w:val="single" w:sz="8" w:space="0" w:color="auto"/>
            </w:tcBorders>
            <w:shd w:val="clear" w:color="auto" w:fill="auto"/>
            <w:noWrap/>
            <w:vAlign w:val="center"/>
            <w:hideMark/>
          </w:tcPr>
          <w:p w14:paraId="42238FBB" w14:textId="36BDDF26" w:rsidR="008D12EE" w:rsidRPr="00AB66B6" w:rsidRDefault="00AB66B6" w:rsidP="00AB66B6">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785 459,92</w:t>
            </w:r>
          </w:p>
        </w:tc>
        <w:tc>
          <w:tcPr>
            <w:tcW w:w="1240" w:type="dxa"/>
            <w:tcBorders>
              <w:top w:val="nil"/>
              <w:left w:val="nil"/>
              <w:bottom w:val="single" w:sz="8" w:space="0" w:color="auto"/>
              <w:right w:val="single" w:sz="8" w:space="0" w:color="auto"/>
            </w:tcBorders>
            <w:shd w:val="clear" w:color="auto" w:fill="auto"/>
            <w:noWrap/>
            <w:vAlign w:val="center"/>
            <w:hideMark/>
          </w:tcPr>
          <w:p w14:paraId="694DC37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75161FB" w14:textId="3818AE66"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w:t>
            </w:r>
            <w:r w:rsidR="00AB66B6">
              <w:rPr>
                <w:rFonts w:ascii="Arial Narrow" w:eastAsia="Times New Roman" w:hAnsi="Arial Narrow" w:cs="Calibri"/>
                <w:b/>
                <w:bCs/>
                <w:color w:val="000000"/>
                <w:sz w:val="18"/>
                <w:szCs w:val="18"/>
                <w:lang w:eastAsia="es-CR"/>
              </w:rPr>
              <w:t>0</w:t>
            </w:r>
          </w:p>
        </w:tc>
      </w:tr>
    </w:tbl>
    <w:p w14:paraId="243C10AA" w14:textId="77777777" w:rsidR="007D4C97" w:rsidRDefault="007D4C97" w:rsidP="007D4C97">
      <w:pPr>
        <w:spacing w:after="0" w:line="240" w:lineRule="auto"/>
        <w:ind w:right="51"/>
        <w:jc w:val="both"/>
        <w:rPr>
          <w:rFonts w:ascii="Arial Narrow" w:hAnsi="Arial Narrow"/>
          <w:sz w:val="24"/>
          <w:szCs w:val="24"/>
        </w:rPr>
      </w:pPr>
    </w:p>
    <w:p w14:paraId="6C3F6D12" w14:textId="7903AC23" w:rsidR="00FF406B" w:rsidRDefault="00FF406B" w:rsidP="006105FE">
      <w:pPr>
        <w:spacing w:after="120" w:line="240" w:lineRule="auto"/>
        <w:ind w:right="51"/>
        <w:jc w:val="both"/>
        <w:rPr>
          <w:rFonts w:ascii="Arial Narrow" w:hAnsi="Arial Narrow"/>
          <w:sz w:val="24"/>
          <w:szCs w:val="24"/>
        </w:rPr>
      </w:pPr>
      <w:r w:rsidRPr="00BC7C5B">
        <w:rPr>
          <w:rFonts w:ascii="Arial Narrow" w:hAnsi="Arial Narrow"/>
          <w:sz w:val="24"/>
          <w:szCs w:val="24"/>
        </w:rPr>
        <w:t>Detalle cuenta:</w:t>
      </w:r>
    </w:p>
    <w:tbl>
      <w:tblPr>
        <w:tblW w:w="8440" w:type="dxa"/>
        <w:tblLook w:val="04A0" w:firstRow="1" w:lastRow="0" w:firstColumn="1" w:lastColumn="0" w:noHBand="0" w:noVBand="1"/>
      </w:tblPr>
      <w:tblGrid>
        <w:gridCol w:w="791"/>
        <w:gridCol w:w="3389"/>
        <w:gridCol w:w="580"/>
        <w:gridCol w:w="1280"/>
        <w:gridCol w:w="1200"/>
        <w:gridCol w:w="1200"/>
      </w:tblGrid>
      <w:tr w:rsidR="006A3AE8" w:rsidRPr="00FB3E0E" w14:paraId="55A7C5DC" w14:textId="77777777" w:rsidTr="00441EDD">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6F445A"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proofErr w:type="spellStart"/>
            <w:r w:rsidRPr="00FB3E0E">
              <w:rPr>
                <w:rFonts w:ascii="Arial Narrow" w:eastAsia="Times New Roman" w:hAnsi="Arial Narrow" w:cs="Calibri"/>
                <w:b/>
                <w:bCs/>
                <w:color w:val="FFFFFF"/>
                <w:sz w:val="18"/>
                <w:szCs w:val="18"/>
                <w:lang w:val="en-US"/>
              </w:rPr>
              <w:t>Cuenta</w:t>
            </w:r>
            <w:proofErr w:type="spellEnd"/>
            <w:r w:rsidRPr="00FB3E0E">
              <w:rPr>
                <w:rFonts w:ascii="Arial Narrow" w:eastAsia="Times New Roman" w:hAnsi="Arial Narrow" w:cs="Calibri"/>
                <w:b/>
                <w:bCs/>
                <w:color w:val="FFFFFF"/>
                <w:sz w:val="18"/>
                <w:szCs w:val="18"/>
                <w:lang w:val="en-US"/>
              </w:rPr>
              <w:t xml:space="preserve"> </w:t>
            </w:r>
          </w:p>
        </w:tc>
        <w:tc>
          <w:tcPr>
            <w:tcW w:w="34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9E1420"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proofErr w:type="spellStart"/>
            <w:r w:rsidRPr="00FB3E0E">
              <w:rPr>
                <w:rFonts w:ascii="Arial Narrow" w:eastAsia="Times New Roman" w:hAnsi="Arial Narrow" w:cs="Calibri"/>
                <w:b/>
                <w:bCs/>
                <w:color w:val="FFFFFF"/>
                <w:sz w:val="18"/>
                <w:szCs w:val="18"/>
                <w:lang w:val="en-US"/>
              </w:rPr>
              <w:t>Descripción</w:t>
            </w:r>
            <w:proofErr w:type="spellEnd"/>
            <w:r w:rsidRPr="00FB3E0E">
              <w:rPr>
                <w:rFonts w:ascii="Arial Narrow" w:eastAsia="Times New Roman" w:hAnsi="Arial Narrow" w:cs="Calibri"/>
                <w:b/>
                <w:bCs/>
                <w:color w:val="FFFFFF"/>
                <w:sz w:val="18"/>
                <w:szCs w:val="18"/>
                <w:lang w:val="en-US"/>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6EAE4"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DE971"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proofErr w:type="spellStart"/>
            <w:r w:rsidRPr="00FB3E0E">
              <w:rPr>
                <w:rFonts w:ascii="Arial Narrow" w:eastAsia="Times New Roman" w:hAnsi="Arial Narrow" w:cs="Calibri"/>
                <w:b/>
                <w:bCs/>
                <w:color w:val="FFFFFF"/>
                <w:sz w:val="18"/>
                <w:szCs w:val="18"/>
                <w:lang w:val="en-US"/>
              </w:rPr>
              <w:t>Periodo</w:t>
            </w:r>
            <w:proofErr w:type="spellEnd"/>
            <w:r w:rsidRPr="00FB3E0E">
              <w:rPr>
                <w:rFonts w:ascii="Arial Narrow" w:eastAsia="Times New Roman" w:hAnsi="Arial Narrow" w:cs="Calibri"/>
                <w:b/>
                <w:bCs/>
                <w:color w:val="FFFFFF"/>
                <w:sz w:val="18"/>
                <w:szCs w:val="18"/>
                <w:lang w:val="en-US"/>
              </w:rPr>
              <w:t xml:space="preserve"> Actual</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1923B"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proofErr w:type="spellStart"/>
            <w:r w:rsidRPr="00FB3E0E">
              <w:rPr>
                <w:rFonts w:ascii="Arial Narrow" w:eastAsia="Times New Roman" w:hAnsi="Arial Narrow" w:cs="Calibri"/>
                <w:b/>
                <w:bCs/>
                <w:color w:val="FFFFFF"/>
                <w:sz w:val="18"/>
                <w:szCs w:val="18"/>
                <w:lang w:val="en-US"/>
              </w:rPr>
              <w:t>Periodo</w:t>
            </w:r>
            <w:proofErr w:type="spellEnd"/>
            <w:r w:rsidRPr="00FB3E0E">
              <w:rPr>
                <w:rFonts w:ascii="Arial Narrow" w:eastAsia="Times New Roman" w:hAnsi="Arial Narrow" w:cs="Calibri"/>
                <w:b/>
                <w:bCs/>
                <w:color w:val="FFFFFF"/>
                <w:sz w:val="18"/>
                <w:szCs w:val="18"/>
                <w:lang w:val="en-US"/>
              </w:rPr>
              <w:t xml:space="preserve"> Anterior</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5AA3B6C7"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proofErr w:type="spellStart"/>
            <w:r w:rsidRPr="00FB3E0E">
              <w:rPr>
                <w:rFonts w:ascii="Arial Narrow" w:eastAsia="Times New Roman" w:hAnsi="Arial Narrow" w:cs="Calibri"/>
                <w:b/>
                <w:bCs/>
                <w:color w:val="FFFFFF"/>
                <w:sz w:val="18"/>
                <w:szCs w:val="18"/>
                <w:lang w:val="en-US"/>
              </w:rPr>
              <w:t>Diferencia</w:t>
            </w:r>
            <w:proofErr w:type="spellEnd"/>
            <w:r w:rsidRPr="00FB3E0E">
              <w:rPr>
                <w:rFonts w:ascii="Arial Narrow" w:eastAsia="Times New Roman" w:hAnsi="Arial Narrow" w:cs="Calibri"/>
                <w:b/>
                <w:bCs/>
                <w:color w:val="FFFFFF"/>
                <w:sz w:val="18"/>
                <w:szCs w:val="18"/>
                <w:lang w:val="en-US"/>
              </w:rPr>
              <w:t xml:space="preserve"> </w:t>
            </w:r>
          </w:p>
        </w:tc>
      </w:tr>
      <w:tr w:rsidR="006A3AE8" w:rsidRPr="00FB3E0E" w14:paraId="7496BF93" w14:textId="77777777" w:rsidTr="00441EDD">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5E7366" w14:textId="77777777" w:rsidR="006A3AE8" w:rsidRPr="00FB3E0E" w:rsidRDefault="006A3AE8" w:rsidP="00441EDD">
            <w:pPr>
              <w:spacing w:after="0" w:line="240" w:lineRule="auto"/>
              <w:rPr>
                <w:rFonts w:ascii="Arial Narrow" w:eastAsia="Times New Roman" w:hAnsi="Arial Narrow" w:cs="Calibri"/>
                <w:b/>
                <w:bCs/>
                <w:color w:val="FFFFFF"/>
                <w:sz w:val="18"/>
                <w:szCs w:val="18"/>
                <w:lang w:val="en-US"/>
              </w:rPr>
            </w:pPr>
          </w:p>
        </w:tc>
        <w:tc>
          <w:tcPr>
            <w:tcW w:w="3400" w:type="dxa"/>
            <w:vMerge/>
            <w:tcBorders>
              <w:top w:val="single" w:sz="8" w:space="0" w:color="auto"/>
              <w:left w:val="single" w:sz="8" w:space="0" w:color="auto"/>
              <w:bottom w:val="single" w:sz="8" w:space="0" w:color="000000"/>
              <w:right w:val="single" w:sz="8" w:space="0" w:color="auto"/>
            </w:tcBorders>
            <w:vAlign w:val="center"/>
            <w:hideMark/>
          </w:tcPr>
          <w:p w14:paraId="627DC7CD" w14:textId="77777777" w:rsidR="006A3AE8" w:rsidRPr="00FB3E0E" w:rsidRDefault="006A3AE8" w:rsidP="00441EDD">
            <w:pPr>
              <w:spacing w:after="0" w:line="240" w:lineRule="auto"/>
              <w:rPr>
                <w:rFonts w:ascii="Arial Narrow" w:eastAsia="Times New Roman" w:hAnsi="Arial Narrow" w:cs="Calibri"/>
                <w:b/>
                <w:bCs/>
                <w:color w:val="FFFFFF"/>
                <w:sz w:val="18"/>
                <w:szCs w:val="18"/>
                <w:lang w:val="en-US"/>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0E66E2B6" w14:textId="77777777" w:rsidR="006A3AE8" w:rsidRPr="00FB3E0E" w:rsidRDefault="006A3AE8" w:rsidP="00441EDD">
            <w:pPr>
              <w:spacing w:after="0" w:line="240" w:lineRule="auto"/>
              <w:rPr>
                <w:rFonts w:ascii="Arial Narrow" w:eastAsia="Times New Roman" w:hAnsi="Arial Narrow" w:cs="Calibri"/>
                <w:b/>
                <w:bCs/>
                <w:color w:val="FFFFFF"/>
                <w:sz w:val="18"/>
                <w:szCs w:val="18"/>
                <w:lang w:val="en-US"/>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1C140E6D" w14:textId="77777777" w:rsidR="006A3AE8" w:rsidRPr="00FB3E0E" w:rsidRDefault="006A3AE8" w:rsidP="00441EDD">
            <w:pPr>
              <w:spacing w:after="0" w:line="240" w:lineRule="auto"/>
              <w:rPr>
                <w:rFonts w:ascii="Arial Narrow" w:eastAsia="Times New Roman" w:hAnsi="Arial Narrow" w:cs="Calibri"/>
                <w:b/>
                <w:bCs/>
                <w:color w:val="FFFFFF"/>
                <w:sz w:val="18"/>
                <w:szCs w:val="18"/>
                <w:lang w:val="en-US"/>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87A28D0" w14:textId="77777777" w:rsidR="006A3AE8" w:rsidRPr="00FB3E0E" w:rsidRDefault="006A3AE8" w:rsidP="00441EDD">
            <w:pPr>
              <w:spacing w:after="0" w:line="240" w:lineRule="auto"/>
              <w:rPr>
                <w:rFonts w:ascii="Arial Narrow" w:eastAsia="Times New Roman" w:hAnsi="Arial Narrow" w:cs="Calibri"/>
                <w:b/>
                <w:bCs/>
                <w:color w:val="FFFFFF"/>
                <w:sz w:val="18"/>
                <w:szCs w:val="18"/>
                <w:lang w:val="en-US"/>
              </w:rPr>
            </w:pPr>
          </w:p>
        </w:tc>
        <w:tc>
          <w:tcPr>
            <w:tcW w:w="1200" w:type="dxa"/>
            <w:tcBorders>
              <w:top w:val="nil"/>
              <w:left w:val="nil"/>
              <w:bottom w:val="single" w:sz="8" w:space="0" w:color="auto"/>
              <w:right w:val="single" w:sz="8" w:space="0" w:color="auto"/>
            </w:tcBorders>
            <w:shd w:val="clear" w:color="000000" w:fill="366092"/>
            <w:noWrap/>
            <w:vAlign w:val="center"/>
            <w:hideMark/>
          </w:tcPr>
          <w:p w14:paraId="117C9CC4" w14:textId="77777777" w:rsidR="006A3AE8" w:rsidRPr="00FB3E0E" w:rsidRDefault="006A3AE8" w:rsidP="00441EDD">
            <w:pPr>
              <w:spacing w:after="0" w:line="240" w:lineRule="auto"/>
              <w:jc w:val="both"/>
              <w:rPr>
                <w:rFonts w:ascii="Arial Narrow" w:eastAsia="Times New Roman" w:hAnsi="Arial Narrow" w:cs="Calibri"/>
                <w:b/>
                <w:bCs/>
                <w:color w:val="FFFFFF"/>
                <w:sz w:val="18"/>
                <w:szCs w:val="18"/>
                <w:lang w:val="en-US"/>
              </w:rPr>
            </w:pPr>
            <w:r w:rsidRPr="00FB3E0E">
              <w:rPr>
                <w:rFonts w:ascii="Arial Narrow" w:eastAsia="Times New Roman" w:hAnsi="Arial Narrow" w:cs="Calibri"/>
                <w:b/>
                <w:bCs/>
                <w:color w:val="FFFFFF"/>
                <w:sz w:val="18"/>
                <w:szCs w:val="18"/>
                <w:lang w:val="en-US"/>
              </w:rPr>
              <w:t>%</w:t>
            </w:r>
          </w:p>
        </w:tc>
      </w:tr>
      <w:tr w:rsidR="006A3AE8" w:rsidRPr="00FB3E0E" w14:paraId="1FBD6CAC" w14:textId="77777777" w:rsidTr="00441EDD">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406954" w14:textId="77777777" w:rsidR="006A3AE8" w:rsidRPr="00FB3E0E" w:rsidRDefault="006A3AE8" w:rsidP="00441EDD">
            <w:pPr>
              <w:spacing w:after="0" w:line="240" w:lineRule="auto"/>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5.1.2.01.</w:t>
            </w:r>
          </w:p>
        </w:tc>
        <w:tc>
          <w:tcPr>
            <w:tcW w:w="3400" w:type="dxa"/>
            <w:tcBorders>
              <w:top w:val="nil"/>
              <w:left w:val="nil"/>
              <w:bottom w:val="single" w:sz="8" w:space="0" w:color="auto"/>
              <w:right w:val="single" w:sz="8" w:space="0" w:color="auto"/>
            </w:tcBorders>
            <w:shd w:val="clear" w:color="auto" w:fill="auto"/>
            <w:vAlign w:val="center"/>
            <w:hideMark/>
          </w:tcPr>
          <w:p w14:paraId="0015B055" w14:textId="77777777" w:rsidR="006A3AE8" w:rsidRPr="00FB3E0E" w:rsidRDefault="006A3AE8" w:rsidP="00441EDD">
            <w:pPr>
              <w:spacing w:after="0" w:line="240" w:lineRule="auto"/>
              <w:jc w:val="both"/>
              <w:rPr>
                <w:rFonts w:ascii="Arial Narrow" w:eastAsia="Times New Roman" w:hAnsi="Arial Narrow" w:cs="Calibri"/>
                <w:b/>
                <w:bCs/>
                <w:color w:val="000000"/>
                <w:sz w:val="18"/>
                <w:szCs w:val="18"/>
              </w:rPr>
            </w:pPr>
            <w:r w:rsidRPr="00FB3E0E">
              <w:rPr>
                <w:rFonts w:ascii="Arial Narrow" w:eastAsia="Times New Roman" w:hAnsi="Arial Narrow" w:cs="Calibri"/>
                <w:b/>
                <w:bCs/>
                <w:color w:val="000000"/>
                <w:sz w:val="18"/>
                <w:szCs w:val="18"/>
              </w:rPr>
              <w:t>Alquileres y derechos sobre bienes</w:t>
            </w:r>
          </w:p>
        </w:tc>
        <w:tc>
          <w:tcPr>
            <w:tcW w:w="580" w:type="dxa"/>
            <w:tcBorders>
              <w:top w:val="nil"/>
              <w:left w:val="nil"/>
              <w:bottom w:val="single" w:sz="8" w:space="0" w:color="auto"/>
              <w:right w:val="single" w:sz="8" w:space="0" w:color="auto"/>
            </w:tcBorders>
            <w:shd w:val="clear" w:color="auto" w:fill="auto"/>
            <w:noWrap/>
            <w:vAlign w:val="center"/>
            <w:hideMark/>
          </w:tcPr>
          <w:p w14:paraId="5B1A672C" w14:textId="3A9FCB37" w:rsidR="006A3AE8" w:rsidRPr="00FB3E0E" w:rsidRDefault="006A3AE8" w:rsidP="00441EDD">
            <w:pPr>
              <w:spacing w:after="0" w:line="240" w:lineRule="auto"/>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60</w:t>
            </w:r>
          </w:p>
        </w:tc>
        <w:tc>
          <w:tcPr>
            <w:tcW w:w="1280" w:type="dxa"/>
            <w:tcBorders>
              <w:top w:val="nil"/>
              <w:left w:val="nil"/>
              <w:bottom w:val="single" w:sz="8" w:space="0" w:color="auto"/>
              <w:right w:val="single" w:sz="8" w:space="0" w:color="auto"/>
            </w:tcBorders>
            <w:shd w:val="clear" w:color="auto" w:fill="auto"/>
            <w:noWrap/>
            <w:vAlign w:val="center"/>
            <w:hideMark/>
          </w:tcPr>
          <w:p w14:paraId="1EF4E8F7" w14:textId="7C4EE266" w:rsidR="006A3AE8" w:rsidRPr="006A3AE8" w:rsidRDefault="006A3AE8" w:rsidP="00441EDD">
            <w:pPr>
              <w:spacing w:after="0" w:line="240" w:lineRule="auto"/>
              <w:jc w:val="right"/>
              <w:rPr>
                <w:rFonts w:ascii="Arial Narrow" w:eastAsia="Times New Roman" w:hAnsi="Arial Narrow" w:cs="Calibri"/>
                <w:b/>
                <w:bCs/>
                <w:color w:val="000000"/>
                <w:sz w:val="18"/>
                <w:szCs w:val="18"/>
                <w:lang w:val="en-US"/>
              </w:rPr>
            </w:pPr>
            <w:r w:rsidRPr="006A3AE8">
              <w:rPr>
                <w:rFonts w:ascii="Arial Narrow" w:hAnsi="Arial Narrow" w:cs="Calibri"/>
                <w:b/>
                <w:bCs/>
                <w:color w:val="000000"/>
                <w:sz w:val="18"/>
                <w:szCs w:val="18"/>
              </w:rPr>
              <w:t>51 352,30</w:t>
            </w:r>
          </w:p>
        </w:tc>
        <w:tc>
          <w:tcPr>
            <w:tcW w:w="1200" w:type="dxa"/>
            <w:tcBorders>
              <w:top w:val="nil"/>
              <w:left w:val="nil"/>
              <w:bottom w:val="single" w:sz="8" w:space="0" w:color="auto"/>
              <w:right w:val="single" w:sz="8" w:space="0" w:color="auto"/>
            </w:tcBorders>
            <w:shd w:val="clear" w:color="auto" w:fill="auto"/>
            <w:noWrap/>
            <w:vAlign w:val="center"/>
            <w:hideMark/>
          </w:tcPr>
          <w:p w14:paraId="349A1503" w14:textId="77777777" w:rsidR="006A3AE8" w:rsidRPr="00FB3E0E" w:rsidRDefault="006A3AE8" w:rsidP="00441EDD">
            <w:pPr>
              <w:spacing w:after="0" w:line="240" w:lineRule="auto"/>
              <w:jc w:val="right"/>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0,00</w:t>
            </w:r>
          </w:p>
        </w:tc>
        <w:tc>
          <w:tcPr>
            <w:tcW w:w="1200" w:type="dxa"/>
            <w:tcBorders>
              <w:top w:val="nil"/>
              <w:left w:val="nil"/>
              <w:bottom w:val="single" w:sz="8" w:space="0" w:color="auto"/>
              <w:right w:val="single" w:sz="8" w:space="0" w:color="auto"/>
            </w:tcBorders>
            <w:shd w:val="clear" w:color="auto" w:fill="auto"/>
            <w:noWrap/>
            <w:vAlign w:val="center"/>
            <w:hideMark/>
          </w:tcPr>
          <w:p w14:paraId="1624E04B" w14:textId="77777777" w:rsidR="006A3AE8" w:rsidRPr="00FB3E0E" w:rsidRDefault="006A3AE8" w:rsidP="00441EDD">
            <w:pPr>
              <w:spacing w:after="0" w:line="240" w:lineRule="auto"/>
              <w:jc w:val="right"/>
              <w:rPr>
                <w:rFonts w:ascii="Arial Narrow" w:eastAsia="Times New Roman" w:hAnsi="Arial Narrow" w:cs="Calibri"/>
                <w:b/>
                <w:bCs/>
                <w:color w:val="000000"/>
                <w:sz w:val="18"/>
                <w:szCs w:val="18"/>
                <w:lang w:val="en-US"/>
              </w:rPr>
            </w:pPr>
            <w:r w:rsidRPr="00FB3E0E">
              <w:rPr>
                <w:rFonts w:ascii="Arial Narrow" w:eastAsia="Times New Roman" w:hAnsi="Arial Narrow" w:cs="Calibri"/>
                <w:b/>
                <w:bCs/>
                <w:color w:val="000000"/>
                <w:sz w:val="18"/>
                <w:szCs w:val="18"/>
                <w:lang w:val="en-US"/>
              </w:rPr>
              <w:t>0,00</w:t>
            </w:r>
          </w:p>
        </w:tc>
      </w:tr>
    </w:tbl>
    <w:p w14:paraId="1CEFB5F9" w14:textId="3324E3A8" w:rsidR="006A3AE8" w:rsidRDefault="006A3AE8" w:rsidP="006105FE">
      <w:pPr>
        <w:spacing w:after="120" w:line="240" w:lineRule="auto"/>
        <w:ind w:right="51"/>
        <w:jc w:val="both"/>
        <w:rPr>
          <w:rFonts w:ascii="Arial Narrow" w:hAnsi="Arial Narrow"/>
          <w:sz w:val="24"/>
          <w:szCs w:val="24"/>
        </w:rPr>
      </w:pPr>
    </w:p>
    <w:p w14:paraId="592E36B2" w14:textId="77777777" w:rsidR="006A3AE8" w:rsidRDefault="006A3AE8" w:rsidP="006A3AE8">
      <w:pPr>
        <w:spacing w:before="120" w:after="24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5CF53F67" w14:textId="77777777" w:rsidR="006A3AE8" w:rsidRDefault="006A3AE8" w:rsidP="006A3AE8">
      <w:pPr>
        <w:spacing w:before="120" w:after="240" w:line="240" w:lineRule="auto"/>
        <w:ind w:right="-425"/>
        <w:jc w:val="both"/>
        <w:rPr>
          <w:rFonts w:ascii="Arial Narrow" w:hAnsi="Arial Narrow"/>
          <w:sz w:val="24"/>
          <w:szCs w:val="24"/>
        </w:rPr>
      </w:pPr>
      <w:r>
        <w:rPr>
          <w:rFonts w:ascii="Arial Narrow" w:hAnsi="Arial Narrow"/>
          <w:sz w:val="24"/>
          <w:szCs w:val="24"/>
        </w:rPr>
        <w:t xml:space="preserve">La cuenta de Servicios está compuesta por los siguientes rubros: </w:t>
      </w:r>
    </w:p>
    <w:tbl>
      <w:tblPr>
        <w:tblW w:w="8360" w:type="dxa"/>
        <w:tblCellMar>
          <w:left w:w="70" w:type="dxa"/>
          <w:right w:w="70" w:type="dxa"/>
        </w:tblCellMar>
        <w:tblLook w:val="04A0" w:firstRow="1" w:lastRow="0" w:firstColumn="1" w:lastColumn="0" w:noHBand="0" w:noVBand="1"/>
      </w:tblPr>
      <w:tblGrid>
        <w:gridCol w:w="779"/>
        <w:gridCol w:w="3301"/>
        <w:gridCol w:w="560"/>
        <w:gridCol w:w="1240"/>
        <w:gridCol w:w="1240"/>
        <w:gridCol w:w="1240"/>
      </w:tblGrid>
      <w:tr w:rsidR="008D12EE" w:rsidRPr="008D12EE" w14:paraId="231B5523" w14:textId="77777777" w:rsidTr="007D4C97">
        <w:trPr>
          <w:trHeight w:val="30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482D65" w14:textId="5D4032EE"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025E38" w14:textId="02EEC47C"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E58513" w14:textId="1CF46B5E"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2F17FA" w14:textId="77777777"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B77EC6" w14:textId="77777777"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C877188" w14:textId="67C7AFF8"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8D12EE" w:rsidRPr="008D12EE" w14:paraId="46957A81" w14:textId="77777777" w:rsidTr="007D4C97">
        <w:trPr>
          <w:trHeight w:val="300"/>
        </w:trPr>
        <w:tc>
          <w:tcPr>
            <w:tcW w:w="779" w:type="dxa"/>
            <w:vMerge/>
            <w:tcBorders>
              <w:top w:val="single" w:sz="8" w:space="0" w:color="auto"/>
              <w:left w:val="single" w:sz="8" w:space="0" w:color="auto"/>
              <w:bottom w:val="single" w:sz="8" w:space="0" w:color="000000"/>
              <w:right w:val="single" w:sz="8" w:space="0" w:color="auto"/>
            </w:tcBorders>
            <w:vAlign w:val="center"/>
            <w:hideMark/>
          </w:tcPr>
          <w:p w14:paraId="6A9DD46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01" w:type="dxa"/>
            <w:vMerge/>
            <w:tcBorders>
              <w:top w:val="single" w:sz="8" w:space="0" w:color="auto"/>
              <w:left w:val="single" w:sz="8" w:space="0" w:color="auto"/>
              <w:bottom w:val="single" w:sz="8" w:space="0" w:color="000000"/>
              <w:right w:val="single" w:sz="8" w:space="0" w:color="auto"/>
            </w:tcBorders>
            <w:vAlign w:val="center"/>
            <w:hideMark/>
          </w:tcPr>
          <w:p w14:paraId="43E9CE6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BA0299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A68A6C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BD3E69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B42A3DE" w14:textId="77777777" w:rsidR="008D12EE" w:rsidRPr="008D12EE" w:rsidRDefault="008D12EE" w:rsidP="00EE7E16">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7D4C97" w:rsidRPr="008D12EE" w14:paraId="2CF307C3"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hideMark/>
          </w:tcPr>
          <w:p w14:paraId="6F896E44" w14:textId="178E48A1"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5.1.2.01.</w:t>
            </w:r>
          </w:p>
        </w:tc>
        <w:tc>
          <w:tcPr>
            <w:tcW w:w="3301" w:type="dxa"/>
            <w:tcBorders>
              <w:top w:val="nil"/>
              <w:left w:val="nil"/>
              <w:bottom w:val="nil"/>
              <w:right w:val="single" w:sz="8" w:space="0" w:color="auto"/>
            </w:tcBorders>
            <w:shd w:val="clear" w:color="auto" w:fill="auto"/>
            <w:vAlign w:val="center"/>
            <w:hideMark/>
          </w:tcPr>
          <w:p w14:paraId="06582AE1" w14:textId="627F6820"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Alquileres y derechos sobre bienes</w:t>
            </w:r>
          </w:p>
        </w:tc>
        <w:tc>
          <w:tcPr>
            <w:tcW w:w="560" w:type="dxa"/>
            <w:tcBorders>
              <w:top w:val="nil"/>
              <w:left w:val="nil"/>
              <w:bottom w:val="nil"/>
              <w:right w:val="single" w:sz="8" w:space="0" w:color="auto"/>
            </w:tcBorders>
            <w:shd w:val="clear" w:color="auto" w:fill="auto"/>
            <w:noWrap/>
            <w:vAlign w:val="center"/>
            <w:hideMark/>
          </w:tcPr>
          <w:p w14:paraId="7F71BD18" w14:textId="77777777"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60</w:t>
            </w:r>
          </w:p>
        </w:tc>
        <w:tc>
          <w:tcPr>
            <w:tcW w:w="1240" w:type="dxa"/>
            <w:tcBorders>
              <w:top w:val="nil"/>
              <w:left w:val="nil"/>
              <w:bottom w:val="nil"/>
              <w:right w:val="single" w:sz="8" w:space="0" w:color="auto"/>
            </w:tcBorders>
            <w:shd w:val="clear" w:color="auto" w:fill="auto"/>
            <w:noWrap/>
            <w:vAlign w:val="center"/>
            <w:hideMark/>
          </w:tcPr>
          <w:p w14:paraId="49704D3C" w14:textId="3392756C"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51 352,30</w:t>
            </w:r>
          </w:p>
        </w:tc>
        <w:tc>
          <w:tcPr>
            <w:tcW w:w="1240" w:type="dxa"/>
            <w:tcBorders>
              <w:top w:val="nil"/>
              <w:left w:val="nil"/>
              <w:bottom w:val="nil"/>
              <w:right w:val="single" w:sz="8" w:space="0" w:color="auto"/>
            </w:tcBorders>
            <w:shd w:val="clear" w:color="auto" w:fill="auto"/>
            <w:noWrap/>
            <w:vAlign w:val="center"/>
            <w:hideMark/>
          </w:tcPr>
          <w:p w14:paraId="744FD906" w14:textId="54921EB0"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hideMark/>
          </w:tcPr>
          <w:p w14:paraId="3645C067" w14:textId="77777777"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7F036131"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tcPr>
          <w:p w14:paraId="6FADE10F" w14:textId="48850D59"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5.1.2.02.</w:t>
            </w:r>
          </w:p>
        </w:tc>
        <w:tc>
          <w:tcPr>
            <w:tcW w:w="3301" w:type="dxa"/>
            <w:tcBorders>
              <w:top w:val="nil"/>
              <w:left w:val="nil"/>
              <w:bottom w:val="nil"/>
              <w:right w:val="single" w:sz="8" w:space="0" w:color="auto"/>
            </w:tcBorders>
            <w:shd w:val="clear" w:color="auto" w:fill="auto"/>
            <w:vAlign w:val="center"/>
          </w:tcPr>
          <w:p w14:paraId="7CA00172" w14:textId="4CCA7AE0"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básicos</w:t>
            </w:r>
          </w:p>
        </w:tc>
        <w:tc>
          <w:tcPr>
            <w:tcW w:w="560" w:type="dxa"/>
            <w:tcBorders>
              <w:top w:val="nil"/>
              <w:left w:val="nil"/>
              <w:bottom w:val="nil"/>
              <w:right w:val="single" w:sz="8" w:space="0" w:color="auto"/>
            </w:tcBorders>
            <w:shd w:val="clear" w:color="auto" w:fill="auto"/>
            <w:noWrap/>
            <w:vAlign w:val="center"/>
          </w:tcPr>
          <w:p w14:paraId="21645C24"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222F8FF2" w14:textId="14AF8402"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56 018,95</w:t>
            </w:r>
          </w:p>
        </w:tc>
        <w:tc>
          <w:tcPr>
            <w:tcW w:w="1240" w:type="dxa"/>
            <w:tcBorders>
              <w:top w:val="nil"/>
              <w:left w:val="nil"/>
              <w:bottom w:val="nil"/>
              <w:right w:val="single" w:sz="8" w:space="0" w:color="auto"/>
            </w:tcBorders>
            <w:shd w:val="clear" w:color="auto" w:fill="auto"/>
            <w:noWrap/>
            <w:vAlign w:val="center"/>
          </w:tcPr>
          <w:p w14:paraId="15B1F99A" w14:textId="04B02600"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67C155BF" w14:textId="7B93EC4D"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2F78A6F6"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tcPr>
          <w:p w14:paraId="0D8BE285" w14:textId="335DE666"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5.1.2.03.</w:t>
            </w:r>
          </w:p>
        </w:tc>
        <w:tc>
          <w:tcPr>
            <w:tcW w:w="3301" w:type="dxa"/>
            <w:tcBorders>
              <w:top w:val="nil"/>
              <w:left w:val="nil"/>
              <w:bottom w:val="nil"/>
              <w:right w:val="single" w:sz="8" w:space="0" w:color="auto"/>
            </w:tcBorders>
            <w:shd w:val="clear" w:color="auto" w:fill="auto"/>
            <w:vAlign w:val="center"/>
          </w:tcPr>
          <w:p w14:paraId="4A7DB892" w14:textId="0ED8C8C2"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comerciales y financieros</w:t>
            </w:r>
          </w:p>
        </w:tc>
        <w:tc>
          <w:tcPr>
            <w:tcW w:w="560" w:type="dxa"/>
            <w:tcBorders>
              <w:top w:val="nil"/>
              <w:left w:val="nil"/>
              <w:bottom w:val="nil"/>
              <w:right w:val="single" w:sz="8" w:space="0" w:color="auto"/>
            </w:tcBorders>
            <w:shd w:val="clear" w:color="auto" w:fill="auto"/>
            <w:noWrap/>
            <w:vAlign w:val="center"/>
          </w:tcPr>
          <w:p w14:paraId="541E91FA"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33D314F7" w14:textId="2C67F70D"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5 899,92</w:t>
            </w:r>
          </w:p>
        </w:tc>
        <w:tc>
          <w:tcPr>
            <w:tcW w:w="1240" w:type="dxa"/>
            <w:tcBorders>
              <w:top w:val="nil"/>
              <w:left w:val="nil"/>
              <w:bottom w:val="nil"/>
              <w:right w:val="single" w:sz="8" w:space="0" w:color="auto"/>
            </w:tcBorders>
            <w:shd w:val="clear" w:color="auto" w:fill="auto"/>
            <w:noWrap/>
            <w:vAlign w:val="center"/>
          </w:tcPr>
          <w:p w14:paraId="43D805D9" w14:textId="74AE7C3A"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51651F90" w14:textId="74DD32C4"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6ACDC57B"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tcPr>
          <w:p w14:paraId="650188DC" w14:textId="345CB371"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5.1.2.04.</w:t>
            </w:r>
          </w:p>
        </w:tc>
        <w:tc>
          <w:tcPr>
            <w:tcW w:w="3301" w:type="dxa"/>
            <w:tcBorders>
              <w:top w:val="nil"/>
              <w:left w:val="nil"/>
              <w:bottom w:val="nil"/>
              <w:right w:val="single" w:sz="8" w:space="0" w:color="auto"/>
            </w:tcBorders>
            <w:shd w:val="clear" w:color="auto" w:fill="auto"/>
            <w:vAlign w:val="center"/>
          </w:tcPr>
          <w:p w14:paraId="06EC3AAA" w14:textId="2D9A64BD"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Servicios de gestión y apoyo</w:t>
            </w:r>
          </w:p>
        </w:tc>
        <w:tc>
          <w:tcPr>
            <w:tcW w:w="560" w:type="dxa"/>
            <w:tcBorders>
              <w:top w:val="nil"/>
              <w:left w:val="nil"/>
              <w:bottom w:val="nil"/>
              <w:right w:val="single" w:sz="8" w:space="0" w:color="auto"/>
            </w:tcBorders>
            <w:shd w:val="clear" w:color="auto" w:fill="auto"/>
            <w:noWrap/>
            <w:vAlign w:val="center"/>
          </w:tcPr>
          <w:p w14:paraId="2F933DF6"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3EBCD4AB" w14:textId="2B7D7BA6"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20 079,04</w:t>
            </w:r>
          </w:p>
        </w:tc>
        <w:tc>
          <w:tcPr>
            <w:tcW w:w="1240" w:type="dxa"/>
            <w:tcBorders>
              <w:top w:val="nil"/>
              <w:left w:val="nil"/>
              <w:bottom w:val="nil"/>
              <w:right w:val="single" w:sz="8" w:space="0" w:color="auto"/>
            </w:tcBorders>
            <w:shd w:val="clear" w:color="auto" w:fill="auto"/>
            <w:noWrap/>
            <w:vAlign w:val="center"/>
          </w:tcPr>
          <w:p w14:paraId="6D3776D7" w14:textId="64E0C00B"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03D70454" w14:textId="64F17F83"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308F6066"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tcPr>
          <w:p w14:paraId="7E79D2A9" w14:textId="635CCE77"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5.1.2.05.</w:t>
            </w:r>
          </w:p>
        </w:tc>
        <w:tc>
          <w:tcPr>
            <w:tcW w:w="3301" w:type="dxa"/>
            <w:tcBorders>
              <w:top w:val="nil"/>
              <w:left w:val="nil"/>
              <w:bottom w:val="nil"/>
              <w:right w:val="single" w:sz="8" w:space="0" w:color="auto"/>
            </w:tcBorders>
            <w:shd w:val="clear" w:color="auto" w:fill="auto"/>
            <w:vAlign w:val="center"/>
          </w:tcPr>
          <w:p w14:paraId="22939FB2" w14:textId="17176B39"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Gastos de viaje y transporte</w:t>
            </w:r>
          </w:p>
        </w:tc>
        <w:tc>
          <w:tcPr>
            <w:tcW w:w="560" w:type="dxa"/>
            <w:tcBorders>
              <w:top w:val="nil"/>
              <w:left w:val="nil"/>
              <w:bottom w:val="nil"/>
              <w:right w:val="single" w:sz="8" w:space="0" w:color="auto"/>
            </w:tcBorders>
            <w:shd w:val="clear" w:color="auto" w:fill="auto"/>
            <w:noWrap/>
            <w:vAlign w:val="center"/>
          </w:tcPr>
          <w:p w14:paraId="146244B6"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18F2B3D1" w14:textId="07FD658D"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5 608,28</w:t>
            </w:r>
          </w:p>
        </w:tc>
        <w:tc>
          <w:tcPr>
            <w:tcW w:w="1240" w:type="dxa"/>
            <w:tcBorders>
              <w:top w:val="nil"/>
              <w:left w:val="nil"/>
              <w:bottom w:val="nil"/>
              <w:right w:val="single" w:sz="8" w:space="0" w:color="auto"/>
            </w:tcBorders>
            <w:shd w:val="clear" w:color="auto" w:fill="auto"/>
            <w:noWrap/>
            <w:vAlign w:val="center"/>
          </w:tcPr>
          <w:p w14:paraId="31E90728" w14:textId="1D345352"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53C46624" w14:textId="1FB5BD9A"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0CD63A32"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tcPr>
          <w:p w14:paraId="39F8747E" w14:textId="7A6991F4"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5.1.2.06.</w:t>
            </w:r>
          </w:p>
        </w:tc>
        <w:tc>
          <w:tcPr>
            <w:tcW w:w="3301" w:type="dxa"/>
            <w:tcBorders>
              <w:top w:val="nil"/>
              <w:left w:val="nil"/>
              <w:bottom w:val="nil"/>
              <w:right w:val="single" w:sz="8" w:space="0" w:color="auto"/>
            </w:tcBorders>
            <w:shd w:val="clear" w:color="auto" w:fill="auto"/>
            <w:vAlign w:val="center"/>
          </w:tcPr>
          <w:p w14:paraId="0B99D221" w14:textId="787924E6"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Seguros, reaseguros y otras obligaciones</w:t>
            </w:r>
          </w:p>
        </w:tc>
        <w:tc>
          <w:tcPr>
            <w:tcW w:w="560" w:type="dxa"/>
            <w:tcBorders>
              <w:top w:val="nil"/>
              <w:left w:val="nil"/>
              <w:bottom w:val="nil"/>
              <w:right w:val="single" w:sz="8" w:space="0" w:color="auto"/>
            </w:tcBorders>
            <w:shd w:val="clear" w:color="auto" w:fill="auto"/>
            <w:noWrap/>
            <w:vAlign w:val="center"/>
          </w:tcPr>
          <w:p w14:paraId="271EF2FD"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695C93D2" w14:textId="1F2D8853"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23 047,37</w:t>
            </w:r>
          </w:p>
        </w:tc>
        <w:tc>
          <w:tcPr>
            <w:tcW w:w="1240" w:type="dxa"/>
            <w:tcBorders>
              <w:top w:val="nil"/>
              <w:left w:val="nil"/>
              <w:bottom w:val="nil"/>
              <w:right w:val="single" w:sz="8" w:space="0" w:color="auto"/>
            </w:tcBorders>
            <w:shd w:val="clear" w:color="auto" w:fill="auto"/>
            <w:noWrap/>
            <w:vAlign w:val="center"/>
          </w:tcPr>
          <w:p w14:paraId="1F9FDD2C" w14:textId="7B6D24C9"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52F49A74" w14:textId="1A377DD6"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62BE833F" w14:textId="77777777" w:rsidTr="007D4C97">
        <w:trPr>
          <w:trHeight w:val="300"/>
        </w:trPr>
        <w:tc>
          <w:tcPr>
            <w:tcW w:w="779" w:type="dxa"/>
            <w:tcBorders>
              <w:top w:val="nil"/>
              <w:left w:val="single" w:sz="8" w:space="0" w:color="auto"/>
              <w:bottom w:val="nil"/>
              <w:right w:val="single" w:sz="8" w:space="0" w:color="auto"/>
            </w:tcBorders>
            <w:shd w:val="clear" w:color="auto" w:fill="auto"/>
            <w:noWrap/>
            <w:vAlign w:val="center"/>
          </w:tcPr>
          <w:p w14:paraId="72D9136A" w14:textId="3F113EF8"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5.1.2.07.</w:t>
            </w:r>
          </w:p>
        </w:tc>
        <w:tc>
          <w:tcPr>
            <w:tcW w:w="3301" w:type="dxa"/>
            <w:tcBorders>
              <w:top w:val="nil"/>
              <w:left w:val="nil"/>
              <w:bottom w:val="nil"/>
              <w:right w:val="single" w:sz="8" w:space="0" w:color="auto"/>
            </w:tcBorders>
            <w:shd w:val="clear" w:color="auto" w:fill="auto"/>
            <w:vAlign w:val="center"/>
          </w:tcPr>
          <w:p w14:paraId="0CCACBD0" w14:textId="5A89786D"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Capacitación y protocolo</w:t>
            </w:r>
          </w:p>
        </w:tc>
        <w:tc>
          <w:tcPr>
            <w:tcW w:w="560" w:type="dxa"/>
            <w:tcBorders>
              <w:top w:val="nil"/>
              <w:left w:val="nil"/>
              <w:bottom w:val="nil"/>
              <w:right w:val="single" w:sz="8" w:space="0" w:color="auto"/>
            </w:tcBorders>
            <w:shd w:val="clear" w:color="auto" w:fill="auto"/>
            <w:noWrap/>
            <w:vAlign w:val="center"/>
          </w:tcPr>
          <w:p w14:paraId="5AF9993E"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3478BF95" w14:textId="30D3912D"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1 040,00</w:t>
            </w:r>
          </w:p>
        </w:tc>
        <w:tc>
          <w:tcPr>
            <w:tcW w:w="1240" w:type="dxa"/>
            <w:tcBorders>
              <w:top w:val="nil"/>
              <w:left w:val="nil"/>
              <w:bottom w:val="nil"/>
              <w:right w:val="single" w:sz="8" w:space="0" w:color="auto"/>
            </w:tcBorders>
            <w:shd w:val="clear" w:color="auto" w:fill="auto"/>
            <w:noWrap/>
            <w:vAlign w:val="center"/>
          </w:tcPr>
          <w:p w14:paraId="175A8BBA" w14:textId="25293579"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07AF14D2" w14:textId="5DE339C1"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7D4C97" w:rsidRPr="008D12EE" w14:paraId="193A6031" w14:textId="77777777" w:rsidTr="00EE7E16">
        <w:trPr>
          <w:trHeight w:val="300"/>
        </w:trPr>
        <w:tc>
          <w:tcPr>
            <w:tcW w:w="779" w:type="dxa"/>
            <w:tcBorders>
              <w:top w:val="nil"/>
              <w:left w:val="single" w:sz="8" w:space="0" w:color="auto"/>
              <w:bottom w:val="single" w:sz="4" w:space="0" w:color="auto"/>
              <w:right w:val="single" w:sz="8" w:space="0" w:color="auto"/>
            </w:tcBorders>
            <w:shd w:val="clear" w:color="auto" w:fill="auto"/>
            <w:noWrap/>
            <w:vAlign w:val="center"/>
          </w:tcPr>
          <w:p w14:paraId="3BCB70CE" w14:textId="13A9775B" w:rsidR="007D4C97" w:rsidRPr="008D12EE" w:rsidRDefault="007D4C97" w:rsidP="007D4C97">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5.1.2.08.</w:t>
            </w:r>
          </w:p>
        </w:tc>
        <w:tc>
          <w:tcPr>
            <w:tcW w:w="3301" w:type="dxa"/>
            <w:tcBorders>
              <w:top w:val="nil"/>
              <w:left w:val="nil"/>
              <w:bottom w:val="single" w:sz="4" w:space="0" w:color="auto"/>
              <w:right w:val="single" w:sz="8" w:space="0" w:color="auto"/>
            </w:tcBorders>
            <w:shd w:val="clear" w:color="auto" w:fill="auto"/>
            <w:vAlign w:val="center"/>
          </w:tcPr>
          <w:p w14:paraId="06B373FE" w14:textId="66DDC496" w:rsidR="007D4C97" w:rsidRPr="008D12EE" w:rsidRDefault="007D4C97" w:rsidP="007D4C97">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Mantenimiento y reparaciones</w:t>
            </w:r>
          </w:p>
        </w:tc>
        <w:tc>
          <w:tcPr>
            <w:tcW w:w="560" w:type="dxa"/>
            <w:tcBorders>
              <w:top w:val="nil"/>
              <w:left w:val="nil"/>
              <w:bottom w:val="single" w:sz="4" w:space="0" w:color="auto"/>
              <w:right w:val="single" w:sz="8" w:space="0" w:color="auto"/>
            </w:tcBorders>
            <w:shd w:val="clear" w:color="auto" w:fill="auto"/>
            <w:noWrap/>
            <w:vAlign w:val="center"/>
          </w:tcPr>
          <w:p w14:paraId="2D7592FE" w14:textId="77777777" w:rsidR="007D4C97" w:rsidRDefault="007D4C97"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single" w:sz="4" w:space="0" w:color="auto"/>
              <w:right w:val="single" w:sz="8" w:space="0" w:color="auto"/>
            </w:tcBorders>
            <w:shd w:val="clear" w:color="auto" w:fill="auto"/>
            <w:noWrap/>
            <w:vAlign w:val="center"/>
          </w:tcPr>
          <w:p w14:paraId="1294EB33" w14:textId="3F752797" w:rsidR="007D4C97" w:rsidRPr="008D12EE" w:rsidRDefault="007D4C97" w:rsidP="007D4C97">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622 414,05</w:t>
            </w:r>
          </w:p>
        </w:tc>
        <w:tc>
          <w:tcPr>
            <w:tcW w:w="1240" w:type="dxa"/>
            <w:tcBorders>
              <w:top w:val="nil"/>
              <w:left w:val="nil"/>
              <w:bottom w:val="single" w:sz="4" w:space="0" w:color="auto"/>
              <w:right w:val="single" w:sz="8" w:space="0" w:color="auto"/>
            </w:tcBorders>
            <w:shd w:val="clear" w:color="auto" w:fill="auto"/>
            <w:noWrap/>
            <w:vAlign w:val="center"/>
          </w:tcPr>
          <w:p w14:paraId="760FBD98" w14:textId="38F51F93"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single" w:sz="4" w:space="0" w:color="auto"/>
              <w:right w:val="single" w:sz="8" w:space="0" w:color="auto"/>
            </w:tcBorders>
            <w:shd w:val="clear" w:color="auto" w:fill="auto"/>
            <w:noWrap/>
            <w:vAlign w:val="center"/>
          </w:tcPr>
          <w:p w14:paraId="54E967A7" w14:textId="712B9819" w:rsidR="007D4C97" w:rsidRPr="00EE7E16" w:rsidRDefault="007D4C97" w:rsidP="007D4C97">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EE7E16" w:rsidRPr="006105FE" w14:paraId="58C458BB" w14:textId="77777777" w:rsidTr="00EE7E16">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A55D" w14:textId="77777777" w:rsidR="00EE7E16" w:rsidRPr="006105FE" w:rsidRDefault="00EE7E16" w:rsidP="007D4C97">
            <w:pPr>
              <w:spacing w:after="0" w:line="240" w:lineRule="auto"/>
              <w:rPr>
                <w:rFonts w:ascii="Arial Narrow" w:hAnsi="Arial Narrow" w:cs="Calibri"/>
                <w:b/>
                <w:bCs/>
                <w:color w:val="000000"/>
                <w:sz w:val="20"/>
                <w:szCs w:val="20"/>
              </w:rPr>
            </w:pP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115B99A9" w14:textId="3050ABCB" w:rsidR="00EE7E16" w:rsidRPr="006105FE" w:rsidRDefault="00EE7E16" w:rsidP="00EE7E16">
            <w:pPr>
              <w:spacing w:after="0" w:line="240" w:lineRule="auto"/>
              <w:jc w:val="center"/>
              <w:rPr>
                <w:rFonts w:ascii="Arial Narrow" w:hAnsi="Arial Narrow" w:cs="Calibri"/>
                <w:b/>
                <w:bCs/>
                <w:color w:val="000000"/>
                <w:sz w:val="20"/>
                <w:szCs w:val="20"/>
              </w:rPr>
            </w:pPr>
            <w:r w:rsidRPr="006105FE">
              <w:rPr>
                <w:rFonts w:ascii="Arial Narrow" w:hAnsi="Arial Narrow" w:cs="Calibri"/>
                <w:b/>
                <w:bCs/>
                <w:color w:val="000000"/>
                <w:sz w:val="20"/>
                <w:szCs w:val="20"/>
              </w:rPr>
              <w:t>TOTALES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96B4" w14:textId="77777777" w:rsidR="00EE7E16" w:rsidRPr="006105FE" w:rsidRDefault="00EE7E16" w:rsidP="007D4C97">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349C" w14:textId="4CB6D4D9" w:rsidR="00EE7E16" w:rsidRPr="006105FE" w:rsidRDefault="00162A50" w:rsidP="007D4C97">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w:t>
            </w:r>
            <w:r w:rsidRPr="006105FE">
              <w:rPr>
                <w:rFonts w:ascii="Arial Narrow" w:hAnsi="Arial Narrow" w:cs="Calibri"/>
                <w:b/>
                <w:bCs/>
                <w:color w:val="000000"/>
                <w:sz w:val="18"/>
                <w:szCs w:val="18"/>
              </w:rPr>
              <w:t>785 459,92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B0782" w14:textId="1D1067FE" w:rsidR="00EE7E16" w:rsidRPr="006105FE" w:rsidRDefault="00162A50" w:rsidP="007D4C97">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BF7F5" w14:textId="3A6E3881" w:rsidR="00EE7E16" w:rsidRPr="006105FE" w:rsidRDefault="00162A50" w:rsidP="007D4C97">
            <w:pPr>
              <w:spacing w:after="0" w:line="240" w:lineRule="auto"/>
              <w:jc w:val="right"/>
              <w:rPr>
                <w:rFonts w:ascii="Arial Narrow" w:eastAsia="Times New Roman" w:hAnsi="Arial Narrow" w:cs="Calibri"/>
                <w:b/>
                <w:bCs/>
                <w:color w:val="000000"/>
                <w:sz w:val="18"/>
                <w:szCs w:val="18"/>
                <w:lang w:eastAsia="es-CR"/>
              </w:rPr>
            </w:pPr>
            <w:r w:rsidRPr="006105FE">
              <w:rPr>
                <w:rFonts w:ascii="Arial Narrow" w:eastAsia="Times New Roman" w:hAnsi="Arial Narrow" w:cs="Calibri"/>
                <w:b/>
                <w:bCs/>
                <w:color w:val="000000"/>
                <w:sz w:val="18"/>
                <w:szCs w:val="18"/>
                <w:lang w:eastAsia="es-CR"/>
              </w:rPr>
              <w:t>0,00</w:t>
            </w:r>
          </w:p>
        </w:tc>
      </w:tr>
    </w:tbl>
    <w:p w14:paraId="62DD1414" w14:textId="77777777" w:rsidR="00EE7E16" w:rsidRDefault="00EE7E16" w:rsidP="00162A50">
      <w:pPr>
        <w:spacing w:after="0" w:line="240" w:lineRule="auto"/>
        <w:ind w:right="-425"/>
        <w:jc w:val="both"/>
        <w:rPr>
          <w:rFonts w:ascii="Arial Narrow" w:hAnsi="Arial Narrow"/>
          <w:sz w:val="24"/>
          <w:szCs w:val="24"/>
        </w:rPr>
      </w:pPr>
    </w:p>
    <w:p w14:paraId="5D793D4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F30890A" w14:textId="2FA9DF50" w:rsidR="000733EB" w:rsidRDefault="00823742" w:rsidP="00BE117D">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Servicios, </w:t>
      </w:r>
      <w:bookmarkStart w:id="681" w:name="_Toc14344926"/>
      <w:bookmarkStart w:id="682" w:name="_Toc33601318"/>
      <w:r w:rsidR="00B766FA" w:rsidRPr="00823742">
        <w:rPr>
          <w:rFonts w:ascii="Arial Narrow" w:eastAsiaTheme="minorEastAsia" w:hAnsi="Arial Narrow" w:cs="Arial Narrow"/>
          <w:color w:val="000000"/>
          <w:lang w:eastAsia="es-CR"/>
        </w:rPr>
        <w:t xml:space="preserve">representa el </w:t>
      </w:r>
      <w:r w:rsidR="00AB66B6">
        <w:rPr>
          <w:rFonts w:ascii="Arial Narrow" w:eastAsiaTheme="minorEastAsia" w:hAnsi="Arial Narrow" w:cs="Arial Narrow"/>
          <w:color w:val="000000"/>
          <w:lang w:eastAsia="es-CR"/>
        </w:rPr>
        <w:t>5</w:t>
      </w:r>
      <w:r w:rsidR="00B766FA">
        <w:rPr>
          <w:rFonts w:ascii="Arial Narrow" w:eastAsiaTheme="minorEastAsia" w:hAnsi="Arial Narrow" w:cs="Arial Narrow"/>
          <w:color w:val="000000"/>
          <w:lang w:eastAsia="es-CR"/>
        </w:rPr>
        <w:t>0</w:t>
      </w:r>
      <w:r w:rsidR="00AB66B6">
        <w:rPr>
          <w:rFonts w:ascii="Arial Narrow" w:eastAsiaTheme="minorEastAsia" w:hAnsi="Arial Narrow" w:cs="Arial Narrow"/>
          <w:color w:val="000000"/>
          <w:lang w:eastAsia="es-CR"/>
        </w:rPr>
        <w:t>,08</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9A0EBB1" w14:textId="77777777" w:rsidR="00EE7E16" w:rsidRDefault="00EE7E16" w:rsidP="00EE7E16">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4D7EB327" w14:textId="4D513A9C" w:rsidR="00EE7E16" w:rsidRPr="00143672" w:rsidRDefault="00EE7E16" w:rsidP="00EE7E16">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4459943"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154CAB" w14:textId="77777777" w:rsidR="00BE117D" w:rsidRPr="00BE117D" w:rsidRDefault="00BE117D" w:rsidP="00BE117D">
      <w:pPr>
        <w:spacing w:after="160" w:line="240" w:lineRule="auto"/>
        <w:jc w:val="both"/>
        <w:rPr>
          <w:rFonts w:ascii="Arial Narrow" w:hAnsi="Arial Narrow"/>
          <w:sz w:val="24"/>
          <w:szCs w:val="24"/>
        </w:rPr>
      </w:pPr>
    </w:p>
    <w:p w14:paraId="352B3834" w14:textId="77777777" w:rsidR="008D6425" w:rsidRPr="00BC7C5B" w:rsidRDefault="00F86F52" w:rsidP="001B7932">
      <w:pPr>
        <w:keepNext/>
        <w:keepLines/>
        <w:spacing w:before="200" w:after="240" w:line="360" w:lineRule="auto"/>
        <w:ind w:right="-425"/>
        <w:jc w:val="both"/>
        <w:outlineLvl w:val="1"/>
        <w:rPr>
          <w:rFonts w:ascii="Arial Narrow" w:eastAsia="Times New Roman" w:hAnsi="Arial Narrow"/>
          <w:b/>
          <w:bCs/>
        </w:rPr>
      </w:pPr>
      <w:bookmarkStart w:id="683" w:name="_Toc107406194"/>
      <w:r w:rsidRPr="00BC7C5B">
        <w:rPr>
          <w:rFonts w:ascii="Arial Narrow" w:eastAsia="Times New Roman" w:hAnsi="Arial Narrow"/>
          <w:b/>
          <w:bCs/>
        </w:rPr>
        <w:t>NOTA N° 6</w:t>
      </w:r>
      <w:bookmarkEnd w:id="681"/>
      <w:bookmarkEnd w:id="682"/>
      <w:r w:rsidR="00BB4869">
        <w:rPr>
          <w:rFonts w:ascii="Arial Narrow" w:eastAsia="Times New Roman" w:hAnsi="Arial Narrow"/>
          <w:b/>
          <w:bCs/>
        </w:rPr>
        <w:t>1</w:t>
      </w:r>
      <w:bookmarkEnd w:id="683"/>
    </w:p>
    <w:p w14:paraId="5617F4F0"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84" w:name="_Toc14344927"/>
      <w:bookmarkStart w:id="685" w:name="_Toc33601319"/>
      <w:bookmarkStart w:id="686" w:name="_Toc107406195"/>
      <w:r w:rsidRPr="00BC7C5B">
        <w:rPr>
          <w:rFonts w:ascii="Arial Narrow" w:eastAsia="Times New Roman" w:hAnsi="Arial Narrow"/>
          <w:b/>
          <w:bCs/>
        </w:rPr>
        <w:t>Materiales y suministros consumidos</w:t>
      </w:r>
      <w:bookmarkEnd w:id="684"/>
      <w:bookmarkEnd w:id="685"/>
      <w:bookmarkEnd w:id="68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9A83543"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1C710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2A061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7AE3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2441D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FF7DB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587E6A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F134AD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51025B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4783467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233993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8A16E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C9E0ED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6ABFCF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2DDB38A" w14:textId="77777777" w:rsidTr="00162A50">
        <w:trPr>
          <w:trHeight w:val="37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22A26A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5.1.3.</w:t>
            </w:r>
          </w:p>
        </w:tc>
        <w:tc>
          <w:tcPr>
            <w:tcW w:w="3320" w:type="dxa"/>
            <w:tcBorders>
              <w:top w:val="nil"/>
              <w:left w:val="nil"/>
              <w:bottom w:val="single" w:sz="8" w:space="0" w:color="auto"/>
              <w:right w:val="single" w:sz="8" w:space="0" w:color="auto"/>
            </w:tcBorders>
            <w:shd w:val="clear" w:color="auto" w:fill="auto"/>
            <w:vAlign w:val="center"/>
            <w:hideMark/>
          </w:tcPr>
          <w:p w14:paraId="16193EF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Materiales y suministros consumidos</w:t>
            </w:r>
          </w:p>
        </w:tc>
        <w:tc>
          <w:tcPr>
            <w:tcW w:w="560" w:type="dxa"/>
            <w:tcBorders>
              <w:top w:val="nil"/>
              <w:left w:val="nil"/>
              <w:bottom w:val="single" w:sz="8" w:space="0" w:color="auto"/>
              <w:right w:val="single" w:sz="8" w:space="0" w:color="auto"/>
            </w:tcBorders>
            <w:shd w:val="clear" w:color="auto" w:fill="auto"/>
            <w:noWrap/>
            <w:vAlign w:val="center"/>
            <w:hideMark/>
          </w:tcPr>
          <w:p w14:paraId="6190637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7B44A3BE" w14:textId="1633C113" w:rsidR="008D12EE" w:rsidRPr="00162A50" w:rsidRDefault="00162A50" w:rsidP="00162A50">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128 940,86</w:t>
            </w:r>
          </w:p>
        </w:tc>
        <w:tc>
          <w:tcPr>
            <w:tcW w:w="1240" w:type="dxa"/>
            <w:tcBorders>
              <w:top w:val="nil"/>
              <w:left w:val="nil"/>
              <w:bottom w:val="single" w:sz="8" w:space="0" w:color="auto"/>
              <w:right w:val="single" w:sz="8" w:space="0" w:color="auto"/>
            </w:tcBorders>
            <w:shd w:val="clear" w:color="auto" w:fill="auto"/>
            <w:noWrap/>
            <w:vAlign w:val="center"/>
            <w:hideMark/>
          </w:tcPr>
          <w:p w14:paraId="134AB63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3D687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E3D76D7" w14:textId="77777777" w:rsidR="008D6425" w:rsidRDefault="008D6425" w:rsidP="00162A50">
      <w:pPr>
        <w:spacing w:after="0" w:line="240" w:lineRule="auto"/>
        <w:ind w:right="-425"/>
        <w:jc w:val="both"/>
        <w:rPr>
          <w:rFonts w:ascii="Arial Narrow" w:hAnsi="Arial Narrow" w:cs="Arial"/>
          <w:sz w:val="24"/>
          <w:szCs w:val="24"/>
        </w:rPr>
      </w:pPr>
    </w:p>
    <w:p w14:paraId="170521C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687" w:name="_Toc14344933"/>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3AED7296" w14:textId="72DFEE75" w:rsidR="00E079C6" w:rsidRPr="00BC7C5B" w:rsidRDefault="00823742" w:rsidP="00E079C6">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Materiales y suministros consumidos, </w:t>
      </w:r>
      <w:r w:rsidR="00B766FA" w:rsidRPr="00823742">
        <w:rPr>
          <w:rFonts w:ascii="Arial Narrow" w:eastAsiaTheme="minorEastAsia" w:hAnsi="Arial Narrow" w:cs="Arial Narrow"/>
          <w:color w:val="000000"/>
          <w:lang w:eastAsia="es-CR"/>
        </w:rPr>
        <w:t xml:space="preserve">representa el </w:t>
      </w:r>
      <w:r w:rsidR="006105FE">
        <w:rPr>
          <w:rFonts w:ascii="Arial Narrow" w:eastAsiaTheme="minorEastAsia" w:hAnsi="Arial Narrow" w:cs="Arial Narrow"/>
          <w:color w:val="000000"/>
          <w:lang w:eastAsia="es-CR"/>
        </w:rPr>
        <w:t>8,22</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3462414" w14:textId="77777777" w:rsidR="006105FE" w:rsidRDefault="006105FE" w:rsidP="006105FE">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4E2D894" w14:textId="1311F30E" w:rsidR="006105FE" w:rsidRPr="00143672" w:rsidRDefault="006105FE" w:rsidP="006105FE">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sidR="000F39BD">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26D522A"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63C2153" w14:textId="196919D2" w:rsidR="006105FE" w:rsidRPr="00BC7C5B" w:rsidRDefault="006A3AE8" w:rsidP="006105FE">
      <w:pPr>
        <w:spacing w:after="120" w:line="240" w:lineRule="auto"/>
        <w:ind w:right="51"/>
        <w:jc w:val="both"/>
        <w:rPr>
          <w:rFonts w:ascii="Arial Narrow" w:hAnsi="Arial Narrow"/>
          <w:sz w:val="24"/>
          <w:szCs w:val="24"/>
        </w:rPr>
      </w:pPr>
      <w:r>
        <w:rPr>
          <w:rFonts w:ascii="Arial Narrow" w:hAnsi="Arial Narrow"/>
          <w:sz w:val="24"/>
          <w:szCs w:val="24"/>
        </w:rPr>
        <w:t xml:space="preserve">La cuenta de materiales y suministros </w:t>
      </w:r>
      <w:proofErr w:type="spellStart"/>
      <w:r>
        <w:rPr>
          <w:rFonts w:ascii="Arial Narrow" w:hAnsi="Arial Narrow"/>
          <w:sz w:val="24"/>
          <w:szCs w:val="24"/>
        </w:rPr>
        <w:t>esta</w:t>
      </w:r>
      <w:proofErr w:type="spellEnd"/>
      <w:r>
        <w:rPr>
          <w:rFonts w:ascii="Arial Narrow" w:hAnsi="Arial Narrow"/>
          <w:sz w:val="24"/>
          <w:szCs w:val="24"/>
        </w:rPr>
        <w:t xml:space="preserve"> compuesta por </w:t>
      </w:r>
      <w:r w:rsidR="000F39BD">
        <w:rPr>
          <w:rFonts w:ascii="Arial Narrow" w:hAnsi="Arial Narrow"/>
          <w:sz w:val="24"/>
          <w:szCs w:val="24"/>
        </w:rPr>
        <w:t>los siguientes rubros</w:t>
      </w:r>
      <w:r w:rsidR="006105FE" w:rsidRPr="00BC7C5B">
        <w:rPr>
          <w:rFonts w:ascii="Arial Narrow" w:hAnsi="Arial Narrow"/>
          <w:sz w:val="24"/>
          <w:szCs w:val="24"/>
        </w:rPr>
        <w:t>:</w:t>
      </w:r>
    </w:p>
    <w:tbl>
      <w:tblPr>
        <w:tblW w:w="8360" w:type="dxa"/>
        <w:tblCellMar>
          <w:left w:w="70" w:type="dxa"/>
          <w:right w:w="70" w:type="dxa"/>
        </w:tblCellMar>
        <w:tblLook w:val="04A0" w:firstRow="1" w:lastRow="0" w:firstColumn="1" w:lastColumn="0" w:noHBand="0" w:noVBand="1"/>
      </w:tblPr>
      <w:tblGrid>
        <w:gridCol w:w="779"/>
        <w:gridCol w:w="3301"/>
        <w:gridCol w:w="560"/>
        <w:gridCol w:w="1240"/>
        <w:gridCol w:w="1240"/>
        <w:gridCol w:w="1240"/>
      </w:tblGrid>
      <w:tr w:rsidR="006105FE" w:rsidRPr="008D12EE" w14:paraId="010F0CB5" w14:textId="77777777" w:rsidTr="00441EDD">
        <w:trPr>
          <w:trHeight w:val="300"/>
        </w:trPr>
        <w:tc>
          <w:tcPr>
            <w:tcW w:w="77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D741F9"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Cuenta</w:t>
            </w:r>
          </w:p>
        </w:tc>
        <w:tc>
          <w:tcPr>
            <w:tcW w:w="33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0AB89C"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Descripción</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5919A1"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Nota</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3910FA"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4D1859"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7ABB36C"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Diferencia</w:t>
            </w:r>
          </w:p>
        </w:tc>
      </w:tr>
      <w:tr w:rsidR="006105FE" w:rsidRPr="008D12EE" w14:paraId="6F01ADE1" w14:textId="77777777" w:rsidTr="00441EDD">
        <w:trPr>
          <w:trHeight w:val="300"/>
        </w:trPr>
        <w:tc>
          <w:tcPr>
            <w:tcW w:w="779" w:type="dxa"/>
            <w:vMerge/>
            <w:tcBorders>
              <w:top w:val="single" w:sz="8" w:space="0" w:color="auto"/>
              <w:left w:val="single" w:sz="8" w:space="0" w:color="auto"/>
              <w:bottom w:val="single" w:sz="8" w:space="0" w:color="000000"/>
              <w:right w:val="single" w:sz="8" w:space="0" w:color="auto"/>
            </w:tcBorders>
            <w:vAlign w:val="center"/>
            <w:hideMark/>
          </w:tcPr>
          <w:p w14:paraId="39672065" w14:textId="77777777" w:rsidR="006105FE" w:rsidRPr="008D12EE" w:rsidRDefault="006105FE" w:rsidP="00441EDD">
            <w:pPr>
              <w:spacing w:after="0" w:line="240" w:lineRule="auto"/>
              <w:rPr>
                <w:rFonts w:ascii="Arial Narrow" w:eastAsia="Times New Roman" w:hAnsi="Arial Narrow" w:cs="Calibri"/>
                <w:b/>
                <w:bCs/>
                <w:color w:val="FFFFFF"/>
                <w:sz w:val="18"/>
                <w:szCs w:val="18"/>
                <w:lang w:eastAsia="es-CR"/>
              </w:rPr>
            </w:pPr>
          </w:p>
        </w:tc>
        <w:tc>
          <w:tcPr>
            <w:tcW w:w="3301" w:type="dxa"/>
            <w:vMerge/>
            <w:tcBorders>
              <w:top w:val="single" w:sz="8" w:space="0" w:color="auto"/>
              <w:left w:val="single" w:sz="8" w:space="0" w:color="auto"/>
              <w:bottom w:val="single" w:sz="8" w:space="0" w:color="000000"/>
              <w:right w:val="single" w:sz="8" w:space="0" w:color="auto"/>
            </w:tcBorders>
            <w:vAlign w:val="center"/>
            <w:hideMark/>
          </w:tcPr>
          <w:p w14:paraId="445295B7" w14:textId="77777777" w:rsidR="006105FE" w:rsidRPr="008D12EE" w:rsidRDefault="006105FE" w:rsidP="00441EDD">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F465650" w14:textId="77777777" w:rsidR="006105FE" w:rsidRPr="008D12EE" w:rsidRDefault="006105FE" w:rsidP="00441ED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86A03D2" w14:textId="77777777" w:rsidR="006105FE" w:rsidRPr="008D12EE" w:rsidRDefault="006105FE" w:rsidP="00441EDD">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6215113" w14:textId="77777777" w:rsidR="006105FE" w:rsidRPr="008D12EE" w:rsidRDefault="006105FE" w:rsidP="00441EDD">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730322C" w14:textId="77777777" w:rsidR="006105FE" w:rsidRPr="008D12EE" w:rsidRDefault="006105FE" w:rsidP="00441EDD">
            <w:pPr>
              <w:spacing w:after="0" w:line="240" w:lineRule="auto"/>
              <w:jc w:val="center"/>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6A3AE8" w:rsidRPr="008D12EE" w14:paraId="1AD0202B" w14:textId="77777777" w:rsidTr="00441EDD">
        <w:trPr>
          <w:trHeight w:val="300"/>
        </w:trPr>
        <w:tc>
          <w:tcPr>
            <w:tcW w:w="779" w:type="dxa"/>
            <w:tcBorders>
              <w:top w:val="nil"/>
              <w:left w:val="single" w:sz="8" w:space="0" w:color="auto"/>
              <w:bottom w:val="nil"/>
              <w:right w:val="single" w:sz="8" w:space="0" w:color="auto"/>
            </w:tcBorders>
            <w:shd w:val="clear" w:color="auto" w:fill="auto"/>
            <w:noWrap/>
            <w:vAlign w:val="center"/>
            <w:hideMark/>
          </w:tcPr>
          <w:p w14:paraId="2E788028" w14:textId="276AB75F"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5.1.3.01.</w:t>
            </w:r>
          </w:p>
        </w:tc>
        <w:tc>
          <w:tcPr>
            <w:tcW w:w="3301" w:type="dxa"/>
            <w:tcBorders>
              <w:top w:val="nil"/>
              <w:left w:val="nil"/>
              <w:bottom w:val="nil"/>
              <w:right w:val="single" w:sz="8" w:space="0" w:color="auto"/>
            </w:tcBorders>
            <w:shd w:val="clear" w:color="auto" w:fill="auto"/>
            <w:vAlign w:val="center"/>
            <w:hideMark/>
          </w:tcPr>
          <w:p w14:paraId="5FD95C44" w14:textId="0DF7189A" w:rsidR="006A3AE8" w:rsidRPr="008D12EE" w:rsidRDefault="006A3AE8" w:rsidP="006A3AE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Productos químicos y conexos</w:t>
            </w:r>
          </w:p>
        </w:tc>
        <w:tc>
          <w:tcPr>
            <w:tcW w:w="560" w:type="dxa"/>
            <w:tcBorders>
              <w:top w:val="nil"/>
              <w:left w:val="nil"/>
              <w:bottom w:val="nil"/>
              <w:right w:val="single" w:sz="8" w:space="0" w:color="auto"/>
            </w:tcBorders>
            <w:shd w:val="clear" w:color="auto" w:fill="auto"/>
            <w:noWrap/>
            <w:vAlign w:val="center"/>
            <w:hideMark/>
          </w:tcPr>
          <w:p w14:paraId="30B57F76" w14:textId="64DE0EE9"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61</w:t>
            </w:r>
          </w:p>
        </w:tc>
        <w:tc>
          <w:tcPr>
            <w:tcW w:w="1240" w:type="dxa"/>
            <w:tcBorders>
              <w:top w:val="nil"/>
              <w:left w:val="nil"/>
              <w:bottom w:val="nil"/>
              <w:right w:val="single" w:sz="8" w:space="0" w:color="auto"/>
            </w:tcBorders>
            <w:shd w:val="clear" w:color="auto" w:fill="auto"/>
            <w:noWrap/>
            <w:vAlign w:val="center"/>
            <w:hideMark/>
          </w:tcPr>
          <w:p w14:paraId="3DE794C7" w14:textId="11137C95" w:rsidR="006A3AE8" w:rsidRPr="008D12EE" w:rsidRDefault="006A3AE8" w:rsidP="006A3AE8">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61 692,24</w:t>
            </w:r>
          </w:p>
        </w:tc>
        <w:tc>
          <w:tcPr>
            <w:tcW w:w="1240" w:type="dxa"/>
            <w:tcBorders>
              <w:top w:val="nil"/>
              <w:left w:val="nil"/>
              <w:bottom w:val="nil"/>
              <w:right w:val="single" w:sz="8" w:space="0" w:color="auto"/>
            </w:tcBorders>
            <w:shd w:val="clear" w:color="auto" w:fill="auto"/>
            <w:noWrap/>
            <w:vAlign w:val="center"/>
            <w:hideMark/>
          </w:tcPr>
          <w:p w14:paraId="784377FF"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hideMark/>
          </w:tcPr>
          <w:p w14:paraId="4F5F6C72"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6A3AE8" w:rsidRPr="008D12EE" w14:paraId="2B101B4E" w14:textId="77777777" w:rsidTr="00441EDD">
        <w:trPr>
          <w:trHeight w:val="300"/>
        </w:trPr>
        <w:tc>
          <w:tcPr>
            <w:tcW w:w="779" w:type="dxa"/>
            <w:tcBorders>
              <w:top w:val="nil"/>
              <w:left w:val="single" w:sz="8" w:space="0" w:color="auto"/>
              <w:bottom w:val="nil"/>
              <w:right w:val="single" w:sz="8" w:space="0" w:color="auto"/>
            </w:tcBorders>
            <w:shd w:val="clear" w:color="auto" w:fill="auto"/>
            <w:noWrap/>
            <w:vAlign w:val="center"/>
          </w:tcPr>
          <w:p w14:paraId="4258F63A" w14:textId="733F27F5"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5.1.3.03.</w:t>
            </w:r>
          </w:p>
        </w:tc>
        <w:tc>
          <w:tcPr>
            <w:tcW w:w="3301" w:type="dxa"/>
            <w:tcBorders>
              <w:top w:val="nil"/>
              <w:left w:val="nil"/>
              <w:bottom w:val="nil"/>
              <w:right w:val="single" w:sz="8" w:space="0" w:color="auto"/>
            </w:tcBorders>
            <w:shd w:val="clear" w:color="auto" w:fill="auto"/>
            <w:vAlign w:val="center"/>
          </w:tcPr>
          <w:p w14:paraId="69EAD520" w14:textId="60AF9CD2" w:rsidR="006A3AE8" w:rsidRPr="008D12EE" w:rsidRDefault="006A3AE8" w:rsidP="006A3AE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Materiales y productos de uso en la construcción y mantenimiento</w:t>
            </w:r>
          </w:p>
        </w:tc>
        <w:tc>
          <w:tcPr>
            <w:tcW w:w="560" w:type="dxa"/>
            <w:tcBorders>
              <w:top w:val="nil"/>
              <w:left w:val="nil"/>
              <w:bottom w:val="nil"/>
              <w:right w:val="single" w:sz="8" w:space="0" w:color="auto"/>
            </w:tcBorders>
            <w:shd w:val="clear" w:color="auto" w:fill="auto"/>
            <w:noWrap/>
            <w:vAlign w:val="center"/>
          </w:tcPr>
          <w:p w14:paraId="70FF2675" w14:textId="77777777" w:rsidR="006A3AE8" w:rsidRDefault="006A3AE8" w:rsidP="006A3AE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07733DAF" w14:textId="464CB0E0" w:rsidR="006A3AE8" w:rsidRPr="008D12EE" w:rsidRDefault="006A3AE8" w:rsidP="006A3AE8">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32 857,17</w:t>
            </w:r>
          </w:p>
        </w:tc>
        <w:tc>
          <w:tcPr>
            <w:tcW w:w="1240" w:type="dxa"/>
            <w:tcBorders>
              <w:top w:val="nil"/>
              <w:left w:val="nil"/>
              <w:bottom w:val="nil"/>
              <w:right w:val="single" w:sz="8" w:space="0" w:color="auto"/>
            </w:tcBorders>
            <w:shd w:val="clear" w:color="auto" w:fill="auto"/>
            <w:noWrap/>
            <w:vAlign w:val="center"/>
          </w:tcPr>
          <w:p w14:paraId="6B121AB1"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3096FA61"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6A3AE8" w:rsidRPr="008D12EE" w14:paraId="439B163E" w14:textId="77777777" w:rsidTr="00441EDD">
        <w:trPr>
          <w:trHeight w:val="300"/>
        </w:trPr>
        <w:tc>
          <w:tcPr>
            <w:tcW w:w="779" w:type="dxa"/>
            <w:tcBorders>
              <w:top w:val="nil"/>
              <w:left w:val="single" w:sz="8" w:space="0" w:color="auto"/>
              <w:bottom w:val="nil"/>
              <w:right w:val="single" w:sz="8" w:space="0" w:color="auto"/>
            </w:tcBorders>
            <w:shd w:val="clear" w:color="auto" w:fill="auto"/>
            <w:noWrap/>
            <w:vAlign w:val="center"/>
          </w:tcPr>
          <w:p w14:paraId="23F43E6D" w14:textId="13165859"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5.1.3.04.</w:t>
            </w:r>
          </w:p>
        </w:tc>
        <w:tc>
          <w:tcPr>
            <w:tcW w:w="3301" w:type="dxa"/>
            <w:tcBorders>
              <w:top w:val="nil"/>
              <w:left w:val="nil"/>
              <w:bottom w:val="nil"/>
              <w:right w:val="single" w:sz="8" w:space="0" w:color="auto"/>
            </w:tcBorders>
            <w:shd w:val="clear" w:color="auto" w:fill="auto"/>
            <w:vAlign w:val="center"/>
          </w:tcPr>
          <w:p w14:paraId="6C0BB330" w14:textId="02A166F3" w:rsidR="006A3AE8" w:rsidRPr="008D12EE" w:rsidRDefault="006A3AE8" w:rsidP="006A3AE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Herramientas, repuestos y accesorios</w:t>
            </w:r>
          </w:p>
        </w:tc>
        <w:tc>
          <w:tcPr>
            <w:tcW w:w="560" w:type="dxa"/>
            <w:tcBorders>
              <w:top w:val="nil"/>
              <w:left w:val="nil"/>
              <w:bottom w:val="nil"/>
              <w:right w:val="single" w:sz="8" w:space="0" w:color="auto"/>
            </w:tcBorders>
            <w:shd w:val="clear" w:color="auto" w:fill="auto"/>
            <w:noWrap/>
            <w:vAlign w:val="center"/>
          </w:tcPr>
          <w:p w14:paraId="17E61F3E" w14:textId="77777777" w:rsidR="006A3AE8" w:rsidRDefault="006A3AE8" w:rsidP="006A3AE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72494917" w14:textId="7C2E5EDA" w:rsidR="006A3AE8" w:rsidRPr="008D12EE" w:rsidRDefault="006A3AE8" w:rsidP="006A3AE8">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20 866,22</w:t>
            </w:r>
          </w:p>
        </w:tc>
        <w:tc>
          <w:tcPr>
            <w:tcW w:w="1240" w:type="dxa"/>
            <w:tcBorders>
              <w:top w:val="nil"/>
              <w:left w:val="nil"/>
              <w:bottom w:val="nil"/>
              <w:right w:val="single" w:sz="8" w:space="0" w:color="auto"/>
            </w:tcBorders>
            <w:shd w:val="clear" w:color="auto" w:fill="auto"/>
            <w:noWrap/>
            <w:vAlign w:val="center"/>
          </w:tcPr>
          <w:p w14:paraId="0085E0B5"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2B0A4238"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6A3AE8" w:rsidRPr="008D12EE" w14:paraId="08E9BC44" w14:textId="77777777" w:rsidTr="00441EDD">
        <w:trPr>
          <w:trHeight w:val="300"/>
        </w:trPr>
        <w:tc>
          <w:tcPr>
            <w:tcW w:w="779" w:type="dxa"/>
            <w:tcBorders>
              <w:top w:val="nil"/>
              <w:left w:val="single" w:sz="8" w:space="0" w:color="auto"/>
              <w:bottom w:val="nil"/>
              <w:right w:val="single" w:sz="8" w:space="0" w:color="auto"/>
            </w:tcBorders>
            <w:shd w:val="clear" w:color="auto" w:fill="auto"/>
            <w:noWrap/>
            <w:vAlign w:val="center"/>
          </w:tcPr>
          <w:p w14:paraId="2FB11AD5" w14:textId="7637BFD3" w:rsidR="006A3AE8" w:rsidRPr="008D12EE" w:rsidRDefault="006A3AE8" w:rsidP="006A3AE8">
            <w:pPr>
              <w:spacing w:after="0" w:line="240" w:lineRule="auto"/>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5.1.3.99.</w:t>
            </w:r>
          </w:p>
        </w:tc>
        <w:tc>
          <w:tcPr>
            <w:tcW w:w="3301" w:type="dxa"/>
            <w:tcBorders>
              <w:top w:val="nil"/>
              <w:left w:val="nil"/>
              <w:bottom w:val="nil"/>
              <w:right w:val="single" w:sz="8" w:space="0" w:color="auto"/>
            </w:tcBorders>
            <w:shd w:val="clear" w:color="auto" w:fill="auto"/>
            <w:vAlign w:val="center"/>
          </w:tcPr>
          <w:p w14:paraId="385F387E" w14:textId="17CC8E82" w:rsidR="006A3AE8" w:rsidRPr="008D12EE" w:rsidRDefault="006A3AE8" w:rsidP="006A3AE8">
            <w:pPr>
              <w:spacing w:after="0" w:line="240" w:lineRule="auto"/>
              <w:jc w:val="both"/>
              <w:rPr>
                <w:rFonts w:ascii="Arial Narrow" w:eastAsia="Times New Roman" w:hAnsi="Arial Narrow" w:cs="Calibri"/>
                <w:b/>
                <w:bCs/>
                <w:color w:val="000000"/>
                <w:sz w:val="18"/>
                <w:szCs w:val="18"/>
                <w:lang w:eastAsia="es-CR"/>
              </w:rPr>
            </w:pPr>
            <w:r>
              <w:rPr>
                <w:rFonts w:ascii="Arial Narrow" w:hAnsi="Arial Narrow" w:cs="Calibri"/>
                <w:color w:val="000000"/>
                <w:sz w:val="20"/>
                <w:szCs w:val="20"/>
              </w:rPr>
              <w:t>Útiles, materiales y suministros diversos</w:t>
            </w:r>
          </w:p>
        </w:tc>
        <w:tc>
          <w:tcPr>
            <w:tcW w:w="560" w:type="dxa"/>
            <w:tcBorders>
              <w:top w:val="nil"/>
              <w:left w:val="nil"/>
              <w:bottom w:val="nil"/>
              <w:right w:val="single" w:sz="8" w:space="0" w:color="auto"/>
            </w:tcBorders>
            <w:shd w:val="clear" w:color="auto" w:fill="auto"/>
            <w:noWrap/>
            <w:vAlign w:val="center"/>
          </w:tcPr>
          <w:p w14:paraId="38070ED1" w14:textId="77777777" w:rsidR="006A3AE8" w:rsidRDefault="006A3AE8" w:rsidP="006A3AE8">
            <w:pPr>
              <w:spacing w:after="0" w:line="240" w:lineRule="auto"/>
              <w:rPr>
                <w:rFonts w:ascii="Arial Narrow" w:eastAsia="Times New Roman" w:hAnsi="Arial Narrow" w:cs="Calibri"/>
                <w:b/>
                <w:bCs/>
                <w:color w:val="000000"/>
                <w:sz w:val="18"/>
                <w:szCs w:val="18"/>
                <w:lang w:eastAsia="es-CR"/>
              </w:rPr>
            </w:pPr>
          </w:p>
        </w:tc>
        <w:tc>
          <w:tcPr>
            <w:tcW w:w="1240" w:type="dxa"/>
            <w:tcBorders>
              <w:top w:val="nil"/>
              <w:left w:val="nil"/>
              <w:bottom w:val="nil"/>
              <w:right w:val="single" w:sz="8" w:space="0" w:color="auto"/>
            </w:tcBorders>
            <w:shd w:val="clear" w:color="auto" w:fill="auto"/>
            <w:noWrap/>
            <w:vAlign w:val="center"/>
          </w:tcPr>
          <w:p w14:paraId="01D047FD" w14:textId="1E5EF930" w:rsidR="006A3AE8" w:rsidRPr="008D12EE" w:rsidRDefault="006A3AE8" w:rsidP="006A3AE8">
            <w:pPr>
              <w:spacing w:after="0" w:line="240" w:lineRule="auto"/>
              <w:jc w:val="right"/>
              <w:rPr>
                <w:rFonts w:ascii="Arial Narrow" w:eastAsia="Times New Roman" w:hAnsi="Arial Narrow" w:cs="Calibri"/>
                <w:b/>
                <w:bCs/>
                <w:color w:val="000000"/>
                <w:sz w:val="18"/>
                <w:szCs w:val="18"/>
                <w:lang w:eastAsia="es-CR"/>
              </w:rPr>
            </w:pPr>
            <w:r>
              <w:rPr>
                <w:rFonts w:ascii="Arial" w:hAnsi="Arial" w:cs="Arial"/>
                <w:color w:val="000000"/>
                <w:sz w:val="18"/>
                <w:szCs w:val="18"/>
              </w:rPr>
              <w:t>₡</w:t>
            </w:r>
            <w:r>
              <w:rPr>
                <w:rFonts w:ascii="Arial Narrow" w:hAnsi="Arial Narrow" w:cs="Calibri"/>
                <w:color w:val="000000"/>
                <w:sz w:val="18"/>
                <w:szCs w:val="18"/>
              </w:rPr>
              <w:t>13 525,23</w:t>
            </w:r>
          </w:p>
        </w:tc>
        <w:tc>
          <w:tcPr>
            <w:tcW w:w="1240" w:type="dxa"/>
            <w:tcBorders>
              <w:top w:val="nil"/>
              <w:left w:val="nil"/>
              <w:bottom w:val="nil"/>
              <w:right w:val="single" w:sz="8" w:space="0" w:color="auto"/>
            </w:tcBorders>
            <w:shd w:val="clear" w:color="auto" w:fill="auto"/>
            <w:noWrap/>
            <w:vAlign w:val="center"/>
          </w:tcPr>
          <w:p w14:paraId="2E666324"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w:hAnsi="Arial" w:cs="Arial"/>
                <w:color w:val="000000"/>
                <w:sz w:val="18"/>
                <w:szCs w:val="18"/>
              </w:rPr>
              <w:t>₡</w:t>
            </w:r>
            <w:r w:rsidRPr="00EE7E16">
              <w:rPr>
                <w:rFonts w:ascii="Arial Narrow" w:eastAsia="Times New Roman" w:hAnsi="Arial Narrow" w:cs="Calibri"/>
                <w:color w:val="000000"/>
                <w:sz w:val="18"/>
                <w:szCs w:val="18"/>
                <w:lang w:eastAsia="es-CR"/>
              </w:rPr>
              <w:t>0,00</w:t>
            </w:r>
          </w:p>
        </w:tc>
        <w:tc>
          <w:tcPr>
            <w:tcW w:w="1240" w:type="dxa"/>
            <w:tcBorders>
              <w:top w:val="nil"/>
              <w:left w:val="nil"/>
              <w:bottom w:val="nil"/>
              <w:right w:val="single" w:sz="8" w:space="0" w:color="auto"/>
            </w:tcBorders>
            <w:shd w:val="clear" w:color="auto" w:fill="auto"/>
            <w:noWrap/>
            <w:vAlign w:val="center"/>
          </w:tcPr>
          <w:p w14:paraId="28F638B2" w14:textId="77777777" w:rsidR="006A3AE8" w:rsidRPr="00EE7E16" w:rsidRDefault="006A3AE8" w:rsidP="006A3AE8">
            <w:pPr>
              <w:spacing w:after="0" w:line="240" w:lineRule="auto"/>
              <w:jc w:val="right"/>
              <w:rPr>
                <w:rFonts w:ascii="Arial Narrow" w:eastAsia="Times New Roman" w:hAnsi="Arial Narrow" w:cs="Calibri"/>
                <w:color w:val="000000"/>
                <w:sz w:val="18"/>
                <w:szCs w:val="18"/>
                <w:lang w:eastAsia="es-CR"/>
              </w:rPr>
            </w:pPr>
            <w:r w:rsidRPr="00EE7E16">
              <w:rPr>
                <w:rFonts w:ascii="Arial Narrow" w:eastAsia="Times New Roman" w:hAnsi="Arial Narrow" w:cs="Calibri"/>
                <w:color w:val="000000"/>
                <w:sz w:val="18"/>
                <w:szCs w:val="18"/>
                <w:lang w:eastAsia="es-CR"/>
              </w:rPr>
              <w:t>0,00</w:t>
            </w:r>
          </w:p>
        </w:tc>
      </w:tr>
      <w:tr w:rsidR="006105FE" w:rsidRPr="006105FE" w14:paraId="305AC23E" w14:textId="77777777" w:rsidTr="00441EDD">
        <w:trPr>
          <w:trHeight w:val="30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94222" w14:textId="77777777" w:rsidR="006105FE" w:rsidRPr="006105FE" w:rsidRDefault="006105FE" w:rsidP="00441EDD">
            <w:pPr>
              <w:spacing w:after="0" w:line="240" w:lineRule="auto"/>
              <w:rPr>
                <w:rFonts w:ascii="Arial Narrow" w:hAnsi="Arial Narrow" w:cs="Calibri"/>
                <w:b/>
                <w:bCs/>
                <w:color w:val="000000"/>
                <w:sz w:val="20"/>
                <w:szCs w:val="20"/>
              </w:rPr>
            </w:pPr>
          </w:p>
        </w:tc>
        <w:tc>
          <w:tcPr>
            <w:tcW w:w="3301" w:type="dxa"/>
            <w:tcBorders>
              <w:top w:val="single" w:sz="4" w:space="0" w:color="auto"/>
              <w:left w:val="single" w:sz="4" w:space="0" w:color="auto"/>
              <w:bottom w:val="single" w:sz="4" w:space="0" w:color="auto"/>
              <w:right w:val="single" w:sz="4" w:space="0" w:color="auto"/>
            </w:tcBorders>
            <w:shd w:val="clear" w:color="auto" w:fill="auto"/>
            <w:vAlign w:val="center"/>
          </w:tcPr>
          <w:p w14:paraId="0A8B0452" w14:textId="77777777" w:rsidR="006105FE" w:rsidRPr="006105FE" w:rsidRDefault="006105FE" w:rsidP="00441EDD">
            <w:pPr>
              <w:spacing w:after="0" w:line="240" w:lineRule="auto"/>
              <w:jc w:val="center"/>
              <w:rPr>
                <w:rFonts w:ascii="Arial Narrow" w:hAnsi="Arial Narrow" w:cs="Calibri"/>
                <w:b/>
                <w:bCs/>
                <w:color w:val="000000"/>
                <w:sz w:val="20"/>
                <w:szCs w:val="20"/>
              </w:rPr>
            </w:pPr>
            <w:r w:rsidRPr="006105FE">
              <w:rPr>
                <w:rFonts w:ascii="Arial Narrow" w:hAnsi="Arial Narrow" w:cs="Calibri"/>
                <w:b/>
                <w:bCs/>
                <w:color w:val="000000"/>
                <w:sz w:val="20"/>
                <w:szCs w:val="20"/>
              </w:rPr>
              <w:t>TOTALES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17BD5" w14:textId="77777777" w:rsidR="006105FE" w:rsidRPr="006105FE" w:rsidRDefault="006105FE" w:rsidP="00441EDD">
            <w:pPr>
              <w:spacing w:after="0" w:line="240" w:lineRule="auto"/>
              <w:rPr>
                <w:rFonts w:ascii="Arial Narrow" w:eastAsia="Times New Roman" w:hAnsi="Arial Narrow" w:cs="Calibri"/>
                <w:b/>
                <w:bCs/>
                <w:color w:val="000000"/>
                <w:sz w:val="18"/>
                <w:szCs w:val="18"/>
                <w:lang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85D25" w14:textId="3B702090" w:rsidR="006105FE" w:rsidRPr="006105FE" w:rsidRDefault="006105FE" w:rsidP="00441EDD">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w:t>
            </w:r>
            <w:r w:rsidR="006A3AE8">
              <w:rPr>
                <w:rFonts w:ascii="Arial" w:hAnsi="Arial" w:cs="Arial"/>
                <w:b/>
                <w:bCs/>
                <w:color w:val="000000"/>
                <w:sz w:val="18"/>
                <w:szCs w:val="18"/>
              </w:rPr>
              <w:t>128</w:t>
            </w:r>
            <w:r w:rsidRPr="006105FE">
              <w:rPr>
                <w:rFonts w:ascii="Arial Narrow" w:hAnsi="Arial Narrow" w:cs="Calibri"/>
                <w:b/>
                <w:bCs/>
                <w:color w:val="000000"/>
                <w:sz w:val="18"/>
                <w:szCs w:val="18"/>
              </w:rPr>
              <w:t xml:space="preserve"> 9</w:t>
            </w:r>
            <w:r w:rsidR="006A3AE8">
              <w:rPr>
                <w:rFonts w:ascii="Arial Narrow" w:hAnsi="Arial Narrow" w:cs="Calibri"/>
                <w:b/>
                <w:bCs/>
                <w:color w:val="000000"/>
                <w:sz w:val="18"/>
                <w:szCs w:val="18"/>
              </w:rPr>
              <w:t>40</w:t>
            </w:r>
            <w:r w:rsidRPr="006105FE">
              <w:rPr>
                <w:rFonts w:ascii="Arial Narrow" w:hAnsi="Arial Narrow" w:cs="Calibri"/>
                <w:b/>
                <w:bCs/>
                <w:color w:val="000000"/>
                <w:sz w:val="18"/>
                <w:szCs w:val="18"/>
              </w:rPr>
              <w:t>,</w:t>
            </w:r>
            <w:r w:rsidR="006A3AE8">
              <w:rPr>
                <w:rFonts w:ascii="Arial Narrow" w:hAnsi="Arial Narrow" w:cs="Calibri"/>
                <w:b/>
                <w:bCs/>
                <w:color w:val="000000"/>
                <w:sz w:val="18"/>
                <w:szCs w:val="18"/>
              </w:rPr>
              <w:t>86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A01D9" w14:textId="77777777" w:rsidR="006105FE" w:rsidRPr="006105FE" w:rsidRDefault="006105FE" w:rsidP="00441EDD">
            <w:pPr>
              <w:spacing w:after="0" w:line="240" w:lineRule="auto"/>
              <w:jc w:val="right"/>
              <w:rPr>
                <w:rFonts w:ascii="Arial" w:hAnsi="Arial" w:cs="Arial"/>
                <w:b/>
                <w:bCs/>
                <w:color w:val="000000"/>
                <w:sz w:val="18"/>
                <w:szCs w:val="18"/>
              </w:rPr>
            </w:pPr>
            <w:r w:rsidRPr="006105FE">
              <w:rPr>
                <w:rFonts w:ascii="Arial" w:hAnsi="Arial" w:cs="Arial"/>
                <w:b/>
                <w:bCs/>
                <w:color w:val="000000"/>
                <w:sz w:val="18"/>
                <w:szCs w:val="18"/>
              </w:rPr>
              <w:t>₡0,00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5BE85" w14:textId="77777777" w:rsidR="006105FE" w:rsidRPr="006105FE" w:rsidRDefault="006105FE" w:rsidP="00441EDD">
            <w:pPr>
              <w:spacing w:after="0" w:line="240" w:lineRule="auto"/>
              <w:jc w:val="right"/>
              <w:rPr>
                <w:rFonts w:ascii="Arial Narrow" w:eastAsia="Times New Roman" w:hAnsi="Arial Narrow" w:cs="Calibri"/>
                <w:b/>
                <w:bCs/>
                <w:color w:val="000000"/>
                <w:sz w:val="18"/>
                <w:szCs w:val="18"/>
                <w:lang w:eastAsia="es-CR"/>
              </w:rPr>
            </w:pPr>
            <w:r w:rsidRPr="006105FE">
              <w:rPr>
                <w:rFonts w:ascii="Arial Narrow" w:eastAsia="Times New Roman" w:hAnsi="Arial Narrow" w:cs="Calibri"/>
                <w:b/>
                <w:bCs/>
                <w:color w:val="000000"/>
                <w:sz w:val="18"/>
                <w:szCs w:val="18"/>
                <w:lang w:eastAsia="es-CR"/>
              </w:rPr>
              <w:t>0,00</w:t>
            </w:r>
          </w:p>
        </w:tc>
      </w:tr>
    </w:tbl>
    <w:p w14:paraId="46F605A6" w14:textId="77777777" w:rsidR="00D61D74" w:rsidRPr="00BC7C5B" w:rsidRDefault="00D61D74" w:rsidP="003A5B5F">
      <w:pPr>
        <w:spacing w:after="160" w:line="240" w:lineRule="auto"/>
        <w:jc w:val="both"/>
        <w:rPr>
          <w:rFonts w:ascii="Arial Narrow" w:hAnsi="Arial Narrow"/>
          <w:sz w:val="24"/>
          <w:szCs w:val="24"/>
        </w:rPr>
      </w:pPr>
    </w:p>
    <w:p w14:paraId="67439CD3"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688" w:name="_Toc33601320"/>
      <w:bookmarkStart w:id="689" w:name="_Toc107406196"/>
      <w:r w:rsidRPr="00BC7C5B">
        <w:rPr>
          <w:rFonts w:ascii="Arial Narrow" w:eastAsia="Times New Roman" w:hAnsi="Arial Narrow"/>
          <w:b/>
          <w:bCs/>
        </w:rPr>
        <w:lastRenderedPageBreak/>
        <w:t>NOTA N° 6</w:t>
      </w:r>
      <w:bookmarkEnd w:id="687"/>
      <w:bookmarkEnd w:id="688"/>
      <w:r w:rsidR="00BB4869">
        <w:rPr>
          <w:rFonts w:ascii="Arial Narrow" w:eastAsia="Times New Roman" w:hAnsi="Arial Narrow"/>
          <w:b/>
          <w:bCs/>
        </w:rPr>
        <w:t>2</w:t>
      </w:r>
      <w:bookmarkEnd w:id="689"/>
    </w:p>
    <w:p w14:paraId="27E43D98" w14:textId="77777777" w:rsidR="008D6425" w:rsidRPr="00BC7C5B" w:rsidRDefault="008D6425" w:rsidP="00EC6F62">
      <w:pPr>
        <w:keepNext/>
        <w:keepLines/>
        <w:spacing w:after="120" w:line="240" w:lineRule="auto"/>
        <w:ind w:right="-425"/>
        <w:jc w:val="both"/>
        <w:outlineLvl w:val="1"/>
        <w:rPr>
          <w:rFonts w:ascii="Arial Narrow" w:eastAsia="Times New Roman" w:hAnsi="Arial Narrow"/>
          <w:b/>
          <w:bCs/>
        </w:rPr>
      </w:pPr>
      <w:bookmarkStart w:id="690" w:name="_Toc14344934"/>
      <w:bookmarkStart w:id="691" w:name="_Toc33601321"/>
      <w:bookmarkStart w:id="692" w:name="_Toc107406197"/>
      <w:r w:rsidRPr="00BC7C5B">
        <w:rPr>
          <w:rFonts w:ascii="Arial Narrow" w:eastAsia="Times New Roman" w:hAnsi="Arial Narrow"/>
          <w:b/>
          <w:bCs/>
        </w:rPr>
        <w:t>Consumo de bienes distintos de inventarios</w:t>
      </w:r>
      <w:bookmarkEnd w:id="690"/>
      <w:bookmarkEnd w:id="691"/>
      <w:bookmarkEnd w:id="69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D6D56FC"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1BBC1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0CCB2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DB55F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7EA02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D3D34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C5E6C4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20BAE84A"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6AEBDF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8B9897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0DB559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96EBCD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4F9F8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1A70D6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48E074BF" w14:textId="77777777" w:rsidTr="00162A50">
        <w:trPr>
          <w:trHeight w:val="322"/>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3D6E229E"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5.1.4.</w:t>
            </w:r>
          </w:p>
        </w:tc>
        <w:tc>
          <w:tcPr>
            <w:tcW w:w="3320" w:type="dxa"/>
            <w:tcBorders>
              <w:top w:val="nil"/>
              <w:left w:val="nil"/>
              <w:bottom w:val="single" w:sz="8" w:space="0" w:color="auto"/>
              <w:right w:val="single" w:sz="8" w:space="0" w:color="auto"/>
            </w:tcBorders>
            <w:shd w:val="clear" w:color="auto" w:fill="auto"/>
            <w:vAlign w:val="center"/>
            <w:hideMark/>
          </w:tcPr>
          <w:p w14:paraId="4532E908"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Consumo de bienes distintos de inventarios</w:t>
            </w:r>
          </w:p>
        </w:tc>
        <w:tc>
          <w:tcPr>
            <w:tcW w:w="560" w:type="dxa"/>
            <w:tcBorders>
              <w:top w:val="nil"/>
              <w:left w:val="nil"/>
              <w:bottom w:val="single" w:sz="8" w:space="0" w:color="auto"/>
              <w:right w:val="single" w:sz="8" w:space="0" w:color="auto"/>
            </w:tcBorders>
            <w:shd w:val="clear" w:color="auto" w:fill="auto"/>
            <w:noWrap/>
            <w:vAlign w:val="center"/>
            <w:hideMark/>
          </w:tcPr>
          <w:p w14:paraId="4D22A56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452F7366" w14:textId="3D4238E5" w:rsidR="008D12EE" w:rsidRPr="00162A50" w:rsidRDefault="00162A50" w:rsidP="00162A50">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58 182,09</w:t>
            </w:r>
          </w:p>
        </w:tc>
        <w:tc>
          <w:tcPr>
            <w:tcW w:w="1240" w:type="dxa"/>
            <w:tcBorders>
              <w:top w:val="nil"/>
              <w:left w:val="nil"/>
              <w:bottom w:val="single" w:sz="8" w:space="0" w:color="auto"/>
              <w:right w:val="single" w:sz="8" w:space="0" w:color="auto"/>
            </w:tcBorders>
            <w:shd w:val="clear" w:color="auto" w:fill="auto"/>
            <w:noWrap/>
            <w:vAlign w:val="center"/>
            <w:hideMark/>
          </w:tcPr>
          <w:p w14:paraId="486ADEE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6F53AE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5EBA744" w14:textId="77777777" w:rsidR="009D4958" w:rsidRDefault="009D4958" w:rsidP="000F39BD">
      <w:pPr>
        <w:pStyle w:val="NormalWeb"/>
        <w:spacing w:before="0" w:beforeAutospacing="0" w:after="0" w:afterAutospacing="0"/>
        <w:jc w:val="both"/>
        <w:rPr>
          <w:rFonts w:ascii="Arial Narrow" w:hAnsi="Arial Narrow"/>
          <w:b/>
          <w:bCs/>
          <w:sz w:val="22"/>
          <w:szCs w:val="22"/>
          <w:lang w:val="es-ES"/>
        </w:rPr>
      </w:pPr>
    </w:p>
    <w:p w14:paraId="1C7CBA6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8083EC2" w14:textId="6CC094B4" w:rsidR="00E079C6" w:rsidRPr="00BC7C5B" w:rsidRDefault="00823742" w:rsidP="00E079C6">
      <w:pPr>
        <w:spacing w:after="160" w:line="240" w:lineRule="auto"/>
        <w:jc w:val="both"/>
        <w:rPr>
          <w:rFonts w:ascii="Arial Narrow" w:hAnsi="Arial Narrow"/>
          <w:sz w:val="24"/>
          <w:szCs w:val="24"/>
        </w:rPr>
      </w:pPr>
      <w:bookmarkStart w:id="693" w:name="_Toc14344937"/>
      <w:r w:rsidRPr="00823742">
        <w:rPr>
          <w:rFonts w:ascii="Arial Narrow" w:eastAsiaTheme="minorEastAsia" w:hAnsi="Arial Narrow" w:cs="Arial Narrow"/>
          <w:color w:val="000000"/>
          <w:lang w:eastAsia="es-CR"/>
        </w:rPr>
        <w:t xml:space="preserve">La cuenta Consumo de bienes distintos de inventarios, </w:t>
      </w:r>
      <w:r w:rsidR="00B766FA" w:rsidRPr="00823742">
        <w:rPr>
          <w:rFonts w:ascii="Arial Narrow" w:eastAsiaTheme="minorEastAsia" w:hAnsi="Arial Narrow" w:cs="Arial Narrow"/>
          <w:color w:val="000000"/>
          <w:lang w:eastAsia="es-CR"/>
        </w:rPr>
        <w:t xml:space="preserve">representa el </w:t>
      </w:r>
      <w:r w:rsidR="006105FE">
        <w:rPr>
          <w:rFonts w:ascii="Arial Narrow" w:eastAsiaTheme="minorEastAsia" w:hAnsi="Arial Narrow" w:cs="Arial Narrow"/>
          <w:color w:val="000000"/>
          <w:lang w:eastAsia="es-CR"/>
        </w:rPr>
        <w:t>3,71</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4A52EDD8" w14:textId="77777777" w:rsidR="000F39BD" w:rsidRDefault="000F39BD" w:rsidP="000F39BD">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A7B49AA" w14:textId="17F012D0" w:rsidR="000F39BD" w:rsidRDefault="000F39BD" w:rsidP="000F39BD">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688E7DAB" w14:textId="707E3427" w:rsidR="00694BC2" w:rsidRPr="00143672" w:rsidRDefault="00694BC2" w:rsidP="000F39BD">
      <w:pPr>
        <w:spacing w:after="160" w:line="240" w:lineRule="auto"/>
        <w:jc w:val="both"/>
        <w:rPr>
          <w:rFonts w:ascii="Arial Narrow" w:hAnsi="Arial Narrow"/>
        </w:rPr>
      </w:pPr>
      <w:bookmarkStart w:id="694" w:name="_Hlk107233616"/>
      <w:r>
        <w:rPr>
          <w:rFonts w:ascii="Arial Narrow" w:hAnsi="Arial Narrow"/>
        </w:rPr>
        <w:t>El saldo que presenta la cuenta Consumo de bienes distintos de inventarios corresponde a gastos por concepto de consumo de bienes no concesionados (fundamentalmente a gastos de depreciaciones de activos de propiedad planta y equipo.</w:t>
      </w:r>
    </w:p>
    <w:bookmarkEnd w:id="694"/>
    <w:p w14:paraId="4E62BCA5" w14:textId="77777777" w:rsidR="00663A8D" w:rsidRPr="00BE117D" w:rsidRDefault="00FA27ED" w:rsidP="003A5B5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CEBE0FB" w14:textId="77777777" w:rsidR="00446F39" w:rsidRDefault="00552037" w:rsidP="00694BC2">
      <w:pPr>
        <w:spacing w:after="0" w:line="240" w:lineRule="auto"/>
        <w:ind w:right="-425"/>
        <w:jc w:val="both"/>
        <w:rPr>
          <w:rFonts w:ascii="Arial Narrow" w:hAnsi="Arial Narrow"/>
          <w:sz w:val="24"/>
          <w:szCs w:val="24"/>
        </w:rPr>
      </w:pPr>
      <w:r w:rsidRPr="00BC7C5B">
        <w:rPr>
          <w:rFonts w:ascii="Arial Narrow" w:hAnsi="Arial Narrow"/>
          <w:sz w:val="24"/>
          <w:szCs w:val="24"/>
        </w:rPr>
        <w:t xml:space="preserve"> </w:t>
      </w:r>
      <w:bookmarkStart w:id="695" w:name="_Toc33601322"/>
    </w:p>
    <w:p w14:paraId="4022CB42" w14:textId="77777777" w:rsidR="008D6425" w:rsidRPr="00BC7C5B" w:rsidRDefault="008D6425" w:rsidP="008E2B31">
      <w:pPr>
        <w:keepNext/>
        <w:keepLines/>
        <w:spacing w:before="200" w:after="240" w:line="360" w:lineRule="auto"/>
        <w:ind w:right="-425"/>
        <w:jc w:val="both"/>
        <w:outlineLvl w:val="1"/>
        <w:rPr>
          <w:rFonts w:ascii="Arial Narrow" w:eastAsia="Times New Roman" w:hAnsi="Arial Narrow"/>
          <w:b/>
          <w:bCs/>
        </w:rPr>
      </w:pPr>
      <w:bookmarkStart w:id="696" w:name="_Toc107406198"/>
      <w:r w:rsidRPr="00BC7C5B">
        <w:rPr>
          <w:rFonts w:ascii="Arial Narrow" w:eastAsia="Times New Roman" w:hAnsi="Arial Narrow"/>
          <w:b/>
          <w:bCs/>
        </w:rPr>
        <w:t>NOTA N° 6</w:t>
      </w:r>
      <w:bookmarkEnd w:id="693"/>
      <w:bookmarkEnd w:id="695"/>
      <w:r w:rsidR="00BB4869">
        <w:rPr>
          <w:rFonts w:ascii="Arial Narrow" w:eastAsia="Times New Roman" w:hAnsi="Arial Narrow"/>
          <w:b/>
          <w:bCs/>
        </w:rPr>
        <w:t>3</w:t>
      </w:r>
      <w:bookmarkEnd w:id="696"/>
    </w:p>
    <w:p w14:paraId="11DC8729" w14:textId="77777777" w:rsidR="00590373" w:rsidRPr="00BC7C5B" w:rsidRDefault="008D6425" w:rsidP="00EC6F62">
      <w:pPr>
        <w:keepNext/>
        <w:keepLines/>
        <w:spacing w:before="120" w:after="120" w:line="240" w:lineRule="auto"/>
        <w:ind w:right="-425"/>
        <w:jc w:val="both"/>
        <w:outlineLvl w:val="1"/>
        <w:rPr>
          <w:rFonts w:ascii="Arial Narrow" w:eastAsia="Times New Roman" w:hAnsi="Arial Narrow"/>
          <w:b/>
          <w:bCs/>
        </w:rPr>
      </w:pPr>
      <w:bookmarkStart w:id="697" w:name="_Toc14344938"/>
      <w:bookmarkStart w:id="698" w:name="_Toc33601323"/>
      <w:bookmarkStart w:id="699" w:name="_Toc107406199"/>
      <w:r w:rsidRPr="00BC7C5B">
        <w:rPr>
          <w:rFonts w:ascii="Arial Narrow" w:eastAsia="Times New Roman" w:hAnsi="Arial Narrow"/>
          <w:b/>
          <w:bCs/>
        </w:rPr>
        <w:t>Pérdidas por deterioro y desvalorización de bienes</w:t>
      </w:r>
      <w:bookmarkEnd w:id="697"/>
      <w:bookmarkEnd w:id="698"/>
      <w:bookmarkEnd w:id="69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37E20F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39DDC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AFCEEE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652FA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2654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530F9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899DF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011E587C"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8C27BF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1A985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F52DA6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91A65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6A73A4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873E4D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530FFC2C"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4353AC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5.1.5.</w:t>
            </w:r>
          </w:p>
        </w:tc>
        <w:tc>
          <w:tcPr>
            <w:tcW w:w="3320" w:type="dxa"/>
            <w:tcBorders>
              <w:top w:val="nil"/>
              <w:left w:val="nil"/>
              <w:bottom w:val="single" w:sz="8" w:space="0" w:color="auto"/>
              <w:right w:val="single" w:sz="8" w:space="0" w:color="auto"/>
            </w:tcBorders>
            <w:shd w:val="clear" w:color="auto" w:fill="auto"/>
            <w:vAlign w:val="center"/>
            <w:hideMark/>
          </w:tcPr>
          <w:p w14:paraId="091BD05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 xml:space="preserve">Pérdidas por deterioro y desvalorización de bienes </w:t>
            </w:r>
          </w:p>
        </w:tc>
        <w:tc>
          <w:tcPr>
            <w:tcW w:w="560" w:type="dxa"/>
            <w:tcBorders>
              <w:top w:val="nil"/>
              <w:left w:val="nil"/>
              <w:bottom w:val="single" w:sz="8" w:space="0" w:color="auto"/>
              <w:right w:val="single" w:sz="8" w:space="0" w:color="auto"/>
            </w:tcBorders>
            <w:shd w:val="clear" w:color="auto" w:fill="auto"/>
            <w:noWrap/>
            <w:vAlign w:val="center"/>
            <w:hideMark/>
          </w:tcPr>
          <w:p w14:paraId="0B13560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7FD71CC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A77644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14EB20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274A1115" w14:textId="77777777" w:rsidR="008D6425" w:rsidRPr="00BC7C5B" w:rsidRDefault="008D6425" w:rsidP="00EC6F62">
      <w:pPr>
        <w:spacing w:after="0" w:line="240" w:lineRule="auto"/>
        <w:ind w:right="-425"/>
        <w:jc w:val="both"/>
        <w:rPr>
          <w:rFonts w:ascii="Arial Narrow" w:hAnsi="Arial Narrow"/>
          <w:sz w:val="24"/>
          <w:szCs w:val="24"/>
        </w:rPr>
      </w:pPr>
    </w:p>
    <w:p w14:paraId="5F7E181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36EEC72" w14:textId="77777777" w:rsidR="00E079C6" w:rsidRDefault="00823742" w:rsidP="00EC6F62">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Pérdidas por deterioro y desvalorización de bienes,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51718CD5" w14:textId="623B422A" w:rsidR="00BE117D" w:rsidRPr="009D4958" w:rsidRDefault="00BE117D" w:rsidP="009D4958">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C34A2C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lastRenderedPageBreak/>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A56104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0" w:name="_Toc14344941"/>
      <w:bookmarkStart w:id="701" w:name="_Toc33601324"/>
      <w:bookmarkStart w:id="702" w:name="_Toc107406200"/>
      <w:r w:rsidRPr="00BC7C5B">
        <w:rPr>
          <w:rFonts w:ascii="Arial Narrow" w:eastAsia="Times New Roman" w:hAnsi="Arial Narrow"/>
          <w:b/>
          <w:bCs/>
        </w:rPr>
        <w:t>NOTA N° 6</w:t>
      </w:r>
      <w:bookmarkEnd w:id="700"/>
      <w:bookmarkEnd w:id="701"/>
      <w:r w:rsidR="00BB4869">
        <w:rPr>
          <w:rFonts w:ascii="Arial Narrow" w:eastAsia="Times New Roman" w:hAnsi="Arial Narrow"/>
          <w:b/>
          <w:bCs/>
        </w:rPr>
        <w:t>4</w:t>
      </w:r>
      <w:bookmarkEnd w:id="702"/>
    </w:p>
    <w:p w14:paraId="32BC298C"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3" w:name="_Toc14344942"/>
      <w:bookmarkStart w:id="704" w:name="_Toc33601325"/>
      <w:bookmarkStart w:id="705" w:name="_Toc107406201"/>
      <w:r w:rsidRPr="00BC7C5B">
        <w:rPr>
          <w:rFonts w:ascii="Arial Narrow" w:eastAsia="Times New Roman" w:hAnsi="Arial Narrow"/>
          <w:b/>
          <w:bCs/>
        </w:rPr>
        <w:t>Deterioro y pérdidas de inventarios</w:t>
      </w:r>
      <w:bookmarkEnd w:id="703"/>
      <w:bookmarkEnd w:id="704"/>
      <w:bookmarkEnd w:id="705"/>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23FA130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92B5F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5B202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DD2E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C009F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4ADE6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742426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67CA0D57"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BB7DFE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816B41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A08594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D56FBF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0C615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EFFD63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5DA0DA6"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D6EAB21"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5.1.6.</w:t>
            </w:r>
          </w:p>
        </w:tc>
        <w:tc>
          <w:tcPr>
            <w:tcW w:w="3320" w:type="dxa"/>
            <w:tcBorders>
              <w:top w:val="nil"/>
              <w:left w:val="nil"/>
              <w:bottom w:val="single" w:sz="8" w:space="0" w:color="auto"/>
              <w:right w:val="single" w:sz="8" w:space="0" w:color="auto"/>
            </w:tcBorders>
            <w:shd w:val="clear" w:color="auto" w:fill="auto"/>
            <w:vAlign w:val="center"/>
            <w:hideMark/>
          </w:tcPr>
          <w:p w14:paraId="29A7F9BD"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Deterioro y pérdidas de inventarios</w:t>
            </w:r>
          </w:p>
        </w:tc>
        <w:tc>
          <w:tcPr>
            <w:tcW w:w="560" w:type="dxa"/>
            <w:tcBorders>
              <w:top w:val="nil"/>
              <w:left w:val="nil"/>
              <w:bottom w:val="single" w:sz="8" w:space="0" w:color="auto"/>
              <w:right w:val="single" w:sz="8" w:space="0" w:color="auto"/>
            </w:tcBorders>
            <w:shd w:val="clear" w:color="auto" w:fill="auto"/>
            <w:noWrap/>
            <w:vAlign w:val="center"/>
            <w:hideMark/>
          </w:tcPr>
          <w:p w14:paraId="2C249EF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13F2C19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2F8CA1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D6DBC34"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94A95C3" w14:textId="77777777" w:rsidR="008D6425" w:rsidRPr="00BC7C5B" w:rsidRDefault="008D6425" w:rsidP="001B7932">
      <w:pPr>
        <w:spacing w:line="360" w:lineRule="auto"/>
        <w:ind w:right="-425"/>
        <w:jc w:val="both"/>
        <w:rPr>
          <w:rFonts w:ascii="Arial Narrow" w:hAnsi="Arial Narrow"/>
          <w:sz w:val="24"/>
          <w:szCs w:val="24"/>
        </w:rPr>
      </w:pPr>
    </w:p>
    <w:p w14:paraId="4D602870"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706" w:name="_Toc14344946"/>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CFC3F47" w14:textId="77777777" w:rsidR="00E079C6" w:rsidRDefault="00823742" w:rsidP="00E079C6">
      <w:pPr>
        <w:spacing w:after="160" w:line="240" w:lineRule="auto"/>
        <w:jc w:val="both"/>
        <w:rPr>
          <w:rFonts w:ascii="Arial Narrow" w:hAnsi="Arial Narrow"/>
          <w:highlight w:val="lightGray"/>
        </w:rPr>
      </w:pPr>
      <w:bookmarkStart w:id="707" w:name="_Toc33601326"/>
      <w:r w:rsidRPr="00823742">
        <w:rPr>
          <w:rFonts w:ascii="Arial Narrow" w:eastAsiaTheme="minorEastAsia" w:hAnsi="Arial Narrow" w:cs="Arial Narrow"/>
          <w:color w:val="000000"/>
          <w:lang w:eastAsia="es-CR"/>
        </w:rPr>
        <w:t xml:space="preserve">La cuenta Deterioro y pérdidas de inventarios,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4148AE4"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53212FA8"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B2E3059" w14:textId="77777777" w:rsidR="009D4958" w:rsidRPr="002815F2" w:rsidRDefault="009D4958" w:rsidP="00BE117D">
      <w:pPr>
        <w:spacing w:after="160" w:line="240" w:lineRule="auto"/>
        <w:jc w:val="both"/>
        <w:rPr>
          <w:rFonts w:ascii="Arial Narrow" w:hAnsi="Arial Narrow"/>
          <w:i/>
        </w:rPr>
      </w:pPr>
    </w:p>
    <w:p w14:paraId="7601AAE2"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8" w:name="_Toc107406202"/>
      <w:r w:rsidRPr="00BC7C5B">
        <w:rPr>
          <w:rFonts w:ascii="Arial Narrow" w:eastAsia="Times New Roman" w:hAnsi="Arial Narrow"/>
          <w:b/>
          <w:bCs/>
        </w:rPr>
        <w:t>NOTA N° 6</w:t>
      </w:r>
      <w:bookmarkEnd w:id="706"/>
      <w:bookmarkEnd w:id="707"/>
      <w:r w:rsidR="00BB4869">
        <w:rPr>
          <w:rFonts w:ascii="Arial Narrow" w:eastAsia="Times New Roman" w:hAnsi="Arial Narrow"/>
          <w:b/>
          <w:bCs/>
        </w:rPr>
        <w:t>5</w:t>
      </w:r>
      <w:bookmarkEnd w:id="708"/>
    </w:p>
    <w:p w14:paraId="3905972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09" w:name="_Toc14344947"/>
      <w:bookmarkStart w:id="710" w:name="_Toc33601327"/>
      <w:bookmarkStart w:id="711" w:name="_Toc107406203"/>
      <w:r w:rsidRPr="00BC7C5B">
        <w:rPr>
          <w:rFonts w:ascii="Arial Narrow" w:eastAsia="Times New Roman" w:hAnsi="Arial Narrow"/>
          <w:b/>
          <w:bCs/>
        </w:rPr>
        <w:t>Deterioro de inversiones y cuentas a cobrar</w:t>
      </w:r>
      <w:bookmarkEnd w:id="709"/>
      <w:bookmarkEnd w:id="710"/>
      <w:bookmarkEnd w:id="711"/>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7B07911E"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4F1D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3F695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87E4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D13D9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39A2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0AD7FA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5EF4151A"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C572F7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7C50D4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D9BFC7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430611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0A0B6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F64F41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7930F481"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4DA7A0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5.1.7.</w:t>
            </w:r>
          </w:p>
        </w:tc>
        <w:tc>
          <w:tcPr>
            <w:tcW w:w="3320" w:type="dxa"/>
            <w:tcBorders>
              <w:top w:val="nil"/>
              <w:left w:val="nil"/>
              <w:bottom w:val="single" w:sz="8" w:space="0" w:color="auto"/>
              <w:right w:val="single" w:sz="8" w:space="0" w:color="auto"/>
            </w:tcBorders>
            <w:shd w:val="clear" w:color="auto" w:fill="auto"/>
            <w:vAlign w:val="center"/>
            <w:hideMark/>
          </w:tcPr>
          <w:p w14:paraId="5C8975B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Deterioro de inversiones y cuentas a cobrar</w:t>
            </w:r>
          </w:p>
        </w:tc>
        <w:tc>
          <w:tcPr>
            <w:tcW w:w="560" w:type="dxa"/>
            <w:tcBorders>
              <w:top w:val="nil"/>
              <w:left w:val="nil"/>
              <w:bottom w:val="single" w:sz="8" w:space="0" w:color="auto"/>
              <w:right w:val="single" w:sz="8" w:space="0" w:color="auto"/>
            </w:tcBorders>
            <w:shd w:val="clear" w:color="auto" w:fill="auto"/>
            <w:noWrap/>
            <w:vAlign w:val="center"/>
            <w:hideMark/>
          </w:tcPr>
          <w:p w14:paraId="2075559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5060EAC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11BB03B"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E449C6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620F7F1" w14:textId="77777777" w:rsidR="008D6425" w:rsidRPr="00BC7C5B" w:rsidRDefault="008D6425" w:rsidP="00EC6F62">
      <w:pPr>
        <w:spacing w:after="0" w:line="240" w:lineRule="auto"/>
        <w:ind w:right="-425"/>
        <w:jc w:val="both"/>
        <w:rPr>
          <w:rFonts w:ascii="Arial Narrow" w:hAnsi="Arial Narrow"/>
          <w:sz w:val="24"/>
          <w:szCs w:val="24"/>
        </w:rPr>
      </w:pPr>
    </w:p>
    <w:p w14:paraId="19D4B4C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02873DD"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Deterioro de inversiones y cuentas a cobrar,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AF1ADE3" w14:textId="77777777" w:rsidR="00BE117D" w:rsidRPr="009D4958" w:rsidRDefault="00BE117D" w:rsidP="009D4958">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24A8DE0B"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D5B1A25" w14:textId="77777777" w:rsidR="00D61D74" w:rsidRPr="00BC7C5B" w:rsidRDefault="00D61D74" w:rsidP="001B7932">
      <w:pPr>
        <w:spacing w:line="360" w:lineRule="auto"/>
        <w:ind w:right="-425"/>
        <w:jc w:val="both"/>
        <w:rPr>
          <w:rFonts w:ascii="Arial Narrow" w:hAnsi="Arial Narrow"/>
          <w:sz w:val="24"/>
          <w:szCs w:val="24"/>
        </w:rPr>
      </w:pPr>
    </w:p>
    <w:p w14:paraId="2B06E897"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2" w:name="_Toc14344950"/>
      <w:bookmarkStart w:id="713" w:name="_Toc33601328"/>
      <w:bookmarkStart w:id="714" w:name="_Toc107406204"/>
      <w:r w:rsidRPr="00BC7C5B">
        <w:rPr>
          <w:rFonts w:ascii="Arial Narrow" w:eastAsia="Times New Roman" w:hAnsi="Arial Narrow"/>
          <w:b/>
          <w:bCs/>
        </w:rPr>
        <w:t>NOTA N° 6</w:t>
      </w:r>
      <w:bookmarkEnd w:id="712"/>
      <w:bookmarkEnd w:id="713"/>
      <w:r w:rsidR="00BB4869">
        <w:rPr>
          <w:rFonts w:ascii="Arial Narrow" w:eastAsia="Times New Roman" w:hAnsi="Arial Narrow"/>
          <w:b/>
          <w:bCs/>
        </w:rPr>
        <w:t>6</w:t>
      </w:r>
      <w:bookmarkEnd w:id="714"/>
    </w:p>
    <w:p w14:paraId="4315B91B"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5" w:name="_Toc14344951"/>
      <w:bookmarkStart w:id="716" w:name="_Toc33601329"/>
      <w:bookmarkStart w:id="717" w:name="_Toc107406205"/>
      <w:r w:rsidRPr="00BC7C5B">
        <w:rPr>
          <w:rFonts w:ascii="Arial Narrow" w:eastAsia="Times New Roman" w:hAnsi="Arial Narrow"/>
          <w:b/>
          <w:bCs/>
        </w:rPr>
        <w:t>Cargos por provisiones y reservas técnicas</w:t>
      </w:r>
      <w:bookmarkEnd w:id="715"/>
      <w:bookmarkEnd w:id="716"/>
      <w:bookmarkEnd w:id="71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64F79DD9"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6B08E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40E2A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42FF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4230C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5677C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B3D97D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572E6AE8"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A6F804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297D8B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6629B0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FE3648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194F705"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AD5627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6CFECE2"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AC828AA"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5.1.8.</w:t>
            </w:r>
          </w:p>
        </w:tc>
        <w:tc>
          <w:tcPr>
            <w:tcW w:w="3320" w:type="dxa"/>
            <w:tcBorders>
              <w:top w:val="nil"/>
              <w:left w:val="nil"/>
              <w:bottom w:val="single" w:sz="8" w:space="0" w:color="auto"/>
              <w:right w:val="single" w:sz="8" w:space="0" w:color="auto"/>
            </w:tcBorders>
            <w:shd w:val="clear" w:color="auto" w:fill="auto"/>
            <w:vAlign w:val="center"/>
            <w:hideMark/>
          </w:tcPr>
          <w:p w14:paraId="5BCCC830"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Cargos por provisiones y reservas técnicas</w:t>
            </w:r>
          </w:p>
        </w:tc>
        <w:tc>
          <w:tcPr>
            <w:tcW w:w="560" w:type="dxa"/>
            <w:tcBorders>
              <w:top w:val="nil"/>
              <w:left w:val="nil"/>
              <w:bottom w:val="single" w:sz="8" w:space="0" w:color="auto"/>
              <w:right w:val="single" w:sz="8" w:space="0" w:color="auto"/>
            </w:tcBorders>
            <w:shd w:val="clear" w:color="auto" w:fill="auto"/>
            <w:noWrap/>
            <w:vAlign w:val="center"/>
            <w:hideMark/>
          </w:tcPr>
          <w:p w14:paraId="5A28CFB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6AB6CB5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A2E91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1D4410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1BF6DA6" w14:textId="77777777" w:rsidR="008D12EE" w:rsidRDefault="008D12EE" w:rsidP="00EC6F62">
      <w:pPr>
        <w:spacing w:after="0" w:line="240" w:lineRule="auto"/>
        <w:ind w:right="51"/>
        <w:jc w:val="both"/>
        <w:rPr>
          <w:rFonts w:ascii="Arial Narrow" w:hAnsi="Arial Narrow"/>
          <w:sz w:val="24"/>
          <w:szCs w:val="24"/>
        </w:rPr>
      </w:pPr>
    </w:p>
    <w:p w14:paraId="77DE4115" w14:textId="77777777" w:rsidR="00D2688E" w:rsidRDefault="00D2688E" w:rsidP="00D2688E">
      <w:pPr>
        <w:spacing w:line="360" w:lineRule="auto"/>
        <w:ind w:right="51"/>
        <w:jc w:val="both"/>
        <w:rPr>
          <w:rFonts w:ascii="Arial Narrow" w:hAnsi="Arial Narrow"/>
          <w:sz w:val="24"/>
          <w:szCs w:val="24"/>
        </w:rPr>
      </w:pPr>
      <w:r w:rsidRPr="00BC7C5B">
        <w:rPr>
          <w:rFonts w:ascii="Arial Narrow" w:hAnsi="Arial Narrow"/>
          <w:sz w:val="24"/>
          <w:szCs w:val="24"/>
        </w:rPr>
        <w:t>Detalle cuenta:</w:t>
      </w:r>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BB4869" w:rsidRPr="008D12EE" w14:paraId="68F9E2E1" w14:textId="77777777" w:rsidTr="00B46DEF">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73C348"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17765A"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242255"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45BCDF"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B6E02"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5A682901"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BB4869" w:rsidRPr="008D12EE" w14:paraId="6E916641" w14:textId="77777777" w:rsidTr="00B46DEF">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581B192" w14:textId="77777777" w:rsidR="00BB4869" w:rsidRPr="008D12EE" w:rsidRDefault="00BB4869" w:rsidP="00B46DEF">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6B861417" w14:textId="77777777" w:rsidR="00BB4869" w:rsidRPr="008D12EE" w:rsidRDefault="00BB4869" w:rsidP="00B46DEF">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1BD9F55" w14:textId="77777777" w:rsidR="00BB4869" w:rsidRPr="008D12EE" w:rsidRDefault="00BB4869" w:rsidP="00B46DE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9645CA" w14:textId="77777777" w:rsidR="00BB4869" w:rsidRPr="008D12EE" w:rsidRDefault="00BB4869" w:rsidP="00B46DEF">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A001BEA" w14:textId="77777777" w:rsidR="00BB4869" w:rsidRPr="008D12EE" w:rsidRDefault="00BB4869" w:rsidP="00B46DEF">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13BCF6E" w14:textId="77777777" w:rsidR="00BB4869" w:rsidRPr="008D12EE" w:rsidRDefault="00BB4869" w:rsidP="00B46DEF">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BB4869" w:rsidRPr="008D12EE" w14:paraId="3B47D48F" w14:textId="77777777" w:rsidTr="00B46DEF">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B0CCDC3" w14:textId="77777777" w:rsidR="00BB4869" w:rsidRPr="008D12EE" w:rsidRDefault="00BB4869" w:rsidP="00B46DEF">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5.1.8.</w:t>
            </w:r>
            <w:r>
              <w:rPr>
                <w:rFonts w:ascii="Arial Narrow" w:eastAsia="Times New Roman" w:hAnsi="Arial Narrow" w:cs="Calibri"/>
                <w:b/>
                <w:bCs/>
                <w:color w:val="000000"/>
                <w:sz w:val="18"/>
                <w:szCs w:val="18"/>
                <w:lang w:eastAsia="es-CR"/>
              </w:rPr>
              <w:t>01.</w:t>
            </w:r>
          </w:p>
        </w:tc>
        <w:tc>
          <w:tcPr>
            <w:tcW w:w="3320" w:type="dxa"/>
            <w:tcBorders>
              <w:top w:val="nil"/>
              <w:left w:val="nil"/>
              <w:bottom w:val="single" w:sz="8" w:space="0" w:color="auto"/>
              <w:right w:val="single" w:sz="8" w:space="0" w:color="auto"/>
            </w:tcBorders>
            <w:shd w:val="clear" w:color="auto" w:fill="auto"/>
            <w:vAlign w:val="center"/>
            <w:hideMark/>
          </w:tcPr>
          <w:p w14:paraId="153EAADA" w14:textId="77777777" w:rsidR="00BB4869" w:rsidRPr="008D12EE" w:rsidRDefault="00BB4869" w:rsidP="00B46DEF">
            <w:pPr>
              <w:spacing w:after="0" w:line="240" w:lineRule="auto"/>
              <w:jc w:val="both"/>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Cargos por litigios y demandas</w:t>
            </w:r>
          </w:p>
        </w:tc>
        <w:tc>
          <w:tcPr>
            <w:tcW w:w="560" w:type="dxa"/>
            <w:tcBorders>
              <w:top w:val="nil"/>
              <w:left w:val="nil"/>
              <w:bottom w:val="single" w:sz="8" w:space="0" w:color="auto"/>
              <w:right w:val="single" w:sz="8" w:space="0" w:color="auto"/>
            </w:tcBorders>
            <w:shd w:val="clear" w:color="auto" w:fill="auto"/>
            <w:noWrap/>
            <w:vAlign w:val="center"/>
            <w:hideMark/>
          </w:tcPr>
          <w:p w14:paraId="202D2E16" w14:textId="77777777" w:rsidR="00BB4869" w:rsidRPr="008D12EE" w:rsidRDefault="00BB4869" w:rsidP="00B46DEF">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004DC103" w14:textId="77777777" w:rsidR="00BB4869" w:rsidRPr="008D12EE" w:rsidRDefault="00BB4869" w:rsidP="00B46DEF">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1F23A5A" w14:textId="77777777" w:rsidR="00BB4869" w:rsidRPr="008D12EE" w:rsidRDefault="00BB4869" w:rsidP="00B46DEF">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4B55343" w14:textId="77777777" w:rsidR="00BB4869" w:rsidRPr="008D12EE" w:rsidRDefault="00BB4869" w:rsidP="00B46DEF">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DB233A9" w14:textId="77777777" w:rsidR="00BB4869" w:rsidRPr="00BC7C5B" w:rsidRDefault="00BB4869" w:rsidP="00EC6F62">
      <w:pPr>
        <w:spacing w:after="0" w:line="240" w:lineRule="auto"/>
        <w:ind w:right="51"/>
        <w:jc w:val="both"/>
        <w:rPr>
          <w:rFonts w:ascii="Arial Narrow" w:hAnsi="Arial Narrow"/>
          <w:sz w:val="24"/>
          <w:szCs w:val="24"/>
        </w:rPr>
      </w:pPr>
    </w:p>
    <w:p w14:paraId="4874BFB3" w14:textId="77777777" w:rsidR="00F22F3D" w:rsidRDefault="00F22F3D" w:rsidP="00D8150C">
      <w:pPr>
        <w:spacing w:after="0" w:line="240" w:lineRule="auto"/>
        <w:ind w:right="-425"/>
        <w:jc w:val="both"/>
        <w:rPr>
          <w:rFonts w:ascii="Arial Narrow" w:hAnsi="Arial Narrow"/>
          <w:sz w:val="24"/>
          <w:szCs w:val="24"/>
        </w:rPr>
      </w:pPr>
      <w:r>
        <w:rPr>
          <w:rFonts w:ascii="Arial Narrow" w:hAnsi="Arial Narrow"/>
          <w:sz w:val="24"/>
          <w:szCs w:val="24"/>
        </w:rPr>
        <w:t>Indicar el detalle de cómo está compuesta la cuenta:</w:t>
      </w:r>
    </w:p>
    <w:p w14:paraId="41EAFFAF" w14:textId="63D0C7CC" w:rsidR="00F22F3D" w:rsidRPr="00BC7C5B" w:rsidRDefault="00F22F3D" w:rsidP="00F22F3D">
      <w:pPr>
        <w:pStyle w:val="NormalWeb"/>
        <w:spacing w:before="0" w:beforeAutospacing="0" w:after="160" w:afterAutospacing="0"/>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w:t>
      </w:r>
    </w:p>
    <w:p w14:paraId="6F5FA541" w14:textId="77777777" w:rsidR="00D2688E" w:rsidRDefault="00D2688E" w:rsidP="00D8150C">
      <w:pPr>
        <w:pStyle w:val="NormalWeb"/>
        <w:spacing w:before="0" w:beforeAutospacing="0" w:after="0" w:afterAutospacing="0"/>
        <w:jc w:val="both"/>
        <w:rPr>
          <w:rFonts w:ascii="Arial Narrow" w:hAnsi="Arial Narrow"/>
          <w:b/>
          <w:bCs/>
          <w:sz w:val="22"/>
          <w:szCs w:val="22"/>
          <w:lang w:val="es-ES"/>
        </w:rPr>
      </w:pPr>
    </w:p>
    <w:p w14:paraId="43538FCC"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77C04F36" w14:textId="77777777" w:rsidR="00D61D74" w:rsidRDefault="00823742" w:rsidP="00D8150C">
      <w:pPr>
        <w:spacing w:after="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Cargos por provisiones y reservas técnicas,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7ABBD1C" w14:textId="77548A79"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0282A3A2" w14:textId="77777777" w:rsidR="00BE117D" w:rsidRDefault="00FA27ED" w:rsidP="00BE117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43499D8" w14:textId="77777777" w:rsidR="008D12EE" w:rsidRDefault="008D12EE" w:rsidP="00BE117D">
      <w:pPr>
        <w:spacing w:after="160" w:line="240" w:lineRule="auto"/>
        <w:jc w:val="both"/>
        <w:rPr>
          <w:rFonts w:ascii="Arial Narrow" w:hAnsi="Arial Narrow"/>
          <w:i/>
        </w:rPr>
      </w:pPr>
    </w:p>
    <w:p w14:paraId="50FED3FA" w14:textId="77777777" w:rsidR="008D12EE" w:rsidRPr="002815F2" w:rsidRDefault="008D12EE" w:rsidP="00BE117D">
      <w:pPr>
        <w:spacing w:after="160" w:line="240" w:lineRule="auto"/>
        <w:jc w:val="both"/>
        <w:rPr>
          <w:rFonts w:ascii="Arial Narrow" w:hAnsi="Arial Narrow"/>
          <w:i/>
        </w:rPr>
      </w:pPr>
    </w:p>
    <w:p w14:paraId="5B16F5DC" w14:textId="77777777" w:rsidR="00DC340E" w:rsidRDefault="00DC340E" w:rsidP="009D7005">
      <w:pPr>
        <w:pStyle w:val="Ttulo3"/>
        <w:rPr>
          <w:rFonts w:ascii="Arial Narrow" w:eastAsia="Calibri" w:hAnsi="Arial Narrow"/>
          <w:i/>
          <w:sz w:val="24"/>
          <w:szCs w:val="24"/>
        </w:rPr>
      </w:pPr>
      <w:bookmarkStart w:id="718" w:name="_Toc107406206"/>
      <w:r w:rsidRPr="00BC7C5B">
        <w:rPr>
          <w:rFonts w:ascii="Arial Narrow" w:eastAsia="Calibri" w:hAnsi="Arial Narrow"/>
          <w:i/>
          <w:sz w:val="24"/>
          <w:szCs w:val="24"/>
        </w:rPr>
        <w:t xml:space="preserve">5.2 </w:t>
      </w:r>
      <w:r w:rsidR="00A8214B" w:rsidRPr="00BC7C5B">
        <w:rPr>
          <w:rFonts w:ascii="Arial Narrow" w:eastAsia="Calibri" w:hAnsi="Arial Narrow"/>
          <w:i/>
          <w:sz w:val="24"/>
          <w:szCs w:val="24"/>
        </w:rPr>
        <w:t>GASTOS FINANCIEROS</w:t>
      </w:r>
      <w:bookmarkEnd w:id="718"/>
    </w:p>
    <w:p w14:paraId="1AE2E32C" w14:textId="77777777" w:rsidR="009D4958" w:rsidRPr="009D4958" w:rsidRDefault="009D4958" w:rsidP="009D4958">
      <w:pPr>
        <w:rPr>
          <w:lang w:eastAsia="es-CR"/>
        </w:rPr>
      </w:pPr>
    </w:p>
    <w:p w14:paraId="0D31D83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19" w:name="_Toc14344957"/>
      <w:bookmarkStart w:id="720" w:name="_Toc33601331"/>
      <w:bookmarkStart w:id="721" w:name="_Toc107406207"/>
      <w:r w:rsidRPr="00BC7C5B">
        <w:rPr>
          <w:rFonts w:ascii="Arial Narrow" w:eastAsia="Times New Roman" w:hAnsi="Arial Narrow"/>
          <w:b/>
          <w:bCs/>
        </w:rPr>
        <w:t>NOTA N° 6</w:t>
      </w:r>
      <w:bookmarkEnd w:id="719"/>
      <w:bookmarkEnd w:id="720"/>
      <w:r w:rsidR="00BB4869">
        <w:rPr>
          <w:rFonts w:ascii="Arial Narrow" w:eastAsia="Times New Roman" w:hAnsi="Arial Narrow"/>
          <w:b/>
          <w:bCs/>
        </w:rPr>
        <w:t>7</w:t>
      </w:r>
      <w:bookmarkEnd w:id="721"/>
    </w:p>
    <w:p w14:paraId="4C3F950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2" w:name="_Toc14344958"/>
      <w:bookmarkStart w:id="723" w:name="_Toc33601332"/>
      <w:bookmarkStart w:id="724" w:name="_Toc107406208"/>
      <w:r w:rsidRPr="00BC7C5B">
        <w:rPr>
          <w:rFonts w:ascii="Arial Narrow" w:eastAsia="Times New Roman" w:hAnsi="Arial Narrow"/>
          <w:b/>
          <w:bCs/>
        </w:rPr>
        <w:t>Intereses sobre endeudamiento público</w:t>
      </w:r>
      <w:bookmarkEnd w:id="722"/>
      <w:bookmarkEnd w:id="723"/>
      <w:bookmarkEnd w:id="724"/>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34ABF202"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54DD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C712B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25840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476F1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7E928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2C96EC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067C861"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436FFA3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39DFC2E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44584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0FC7A0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0E1781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4C9E5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18075842"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87F08A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5.2.1.</w:t>
            </w:r>
          </w:p>
        </w:tc>
        <w:tc>
          <w:tcPr>
            <w:tcW w:w="3320" w:type="dxa"/>
            <w:tcBorders>
              <w:top w:val="nil"/>
              <w:left w:val="nil"/>
              <w:bottom w:val="single" w:sz="8" w:space="0" w:color="auto"/>
              <w:right w:val="single" w:sz="8" w:space="0" w:color="auto"/>
            </w:tcBorders>
            <w:shd w:val="clear" w:color="auto" w:fill="auto"/>
            <w:vAlign w:val="center"/>
            <w:hideMark/>
          </w:tcPr>
          <w:p w14:paraId="5C7CD413"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Intereses sobre endeudamiento público</w:t>
            </w:r>
          </w:p>
        </w:tc>
        <w:tc>
          <w:tcPr>
            <w:tcW w:w="560" w:type="dxa"/>
            <w:tcBorders>
              <w:top w:val="nil"/>
              <w:left w:val="nil"/>
              <w:bottom w:val="single" w:sz="8" w:space="0" w:color="auto"/>
              <w:right w:val="single" w:sz="8" w:space="0" w:color="auto"/>
            </w:tcBorders>
            <w:shd w:val="clear" w:color="auto" w:fill="auto"/>
            <w:noWrap/>
            <w:vAlign w:val="center"/>
            <w:hideMark/>
          </w:tcPr>
          <w:p w14:paraId="3BE0C714"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39420C81" w14:textId="0745831D" w:rsidR="008D12EE" w:rsidRPr="00440B99" w:rsidRDefault="00440B99" w:rsidP="00440B99">
            <w:pPr>
              <w:spacing w:after="0" w:line="240" w:lineRule="auto"/>
              <w:jc w:val="right"/>
              <w:rPr>
                <w:rFonts w:ascii="Arial Narrow" w:hAnsi="Arial Narrow" w:cs="Calibri"/>
                <w:sz w:val="20"/>
                <w:szCs w:val="20"/>
              </w:rPr>
            </w:pPr>
            <w:r w:rsidRPr="00440B99">
              <w:rPr>
                <w:rFonts w:ascii="Arial Narrow" w:eastAsia="Times New Roman" w:hAnsi="Arial Narrow" w:cs="Calibri"/>
                <w:b/>
                <w:bCs/>
                <w:color w:val="000000"/>
                <w:sz w:val="18"/>
                <w:szCs w:val="18"/>
                <w:lang w:eastAsia="es-CR"/>
              </w:rPr>
              <w:t>34 028,08</w:t>
            </w:r>
          </w:p>
        </w:tc>
        <w:tc>
          <w:tcPr>
            <w:tcW w:w="1240" w:type="dxa"/>
            <w:tcBorders>
              <w:top w:val="nil"/>
              <w:left w:val="nil"/>
              <w:bottom w:val="single" w:sz="8" w:space="0" w:color="auto"/>
              <w:right w:val="single" w:sz="8" w:space="0" w:color="auto"/>
            </w:tcBorders>
            <w:shd w:val="clear" w:color="auto" w:fill="auto"/>
            <w:noWrap/>
            <w:vAlign w:val="center"/>
            <w:hideMark/>
          </w:tcPr>
          <w:p w14:paraId="35E67A3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5EB8983"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6CD1A481" w14:textId="77777777" w:rsidR="008D6425" w:rsidRPr="00BC7C5B" w:rsidRDefault="008D6425" w:rsidP="007B7D6B">
      <w:pPr>
        <w:spacing w:after="0" w:line="240" w:lineRule="auto"/>
        <w:ind w:right="-425"/>
        <w:jc w:val="both"/>
        <w:rPr>
          <w:rFonts w:ascii="Arial Narrow" w:hAnsi="Arial Narrow"/>
          <w:sz w:val="24"/>
          <w:szCs w:val="24"/>
        </w:rPr>
      </w:pPr>
    </w:p>
    <w:p w14:paraId="41A0E279"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bookmarkStart w:id="725" w:name="_Toc14344963"/>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541D0E4D" w14:textId="0F1BED8C" w:rsidR="009B3D24" w:rsidRDefault="00823742" w:rsidP="00E079C6">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Intereses sobre endeudamiento público, </w:t>
      </w:r>
      <w:r w:rsidR="00B766FA" w:rsidRPr="00823742">
        <w:rPr>
          <w:rFonts w:ascii="Arial Narrow" w:eastAsiaTheme="minorEastAsia" w:hAnsi="Arial Narrow" w:cs="Arial Narrow"/>
          <w:color w:val="000000"/>
          <w:lang w:eastAsia="es-CR"/>
        </w:rPr>
        <w:t xml:space="preserve">representa el </w:t>
      </w:r>
      <w:r w:rsidR="007B7D6B">
        <w:rPr>
          <w:rFonts w:ascii="Arial Narrow" w:eastAsiaTheme="minorEastAsia" w:hAnsi="Arial Narrow" w:cs="Arial Narrow"/>
          <w:color w:val="000000"/>
          <w:lang w:eastAsia="es-CR"/>
        </w:rPr>
        <w:t>2,17</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6EDBF6B" w14:textId="77777777" w:rsidR="007B7D6B" w:rsidRDefault="007B7D6B" w:rsidP="007B7D6B">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9D52F16" w14:textId="216A771E" w:rsidR="007B7D6B" w:rsidRDefault="007B7D6B" w:rsidP="007B7D6B">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7DF3CBE5" w14:textId="77777777" w:rsidR="00C24E0F" w:rsidRPr="007D7B3F" w:rsidRDefault="00C24E0F" w:rsidP="00C24E0F">
      <w:pPr>
        <w:jc w:val="both"/>
        <w:rPr>
          <w:rFonts w:ascii="Arial Narrow" w:hAnsi="Arial Narrow" w:cs="Arial"/>
          <w:lang w:eastAsia="es-CR"/>
        </w:rPr>
      </w:pPr>
      <w:r>
        <w:rPr>
          <w:rFonts w:ascii="Arial Narrow" w:eastAsiaTheme="minorEastAsia" w:hAnsi="Arial Narrow" w:cs="Arial Narrow"/>
          <w:color w:val="000000"/>
          <w:lang w:eastAsia="es-CR"/>
        </w:rPr>
        <w:t>El monto corresponde a los i</w:t>
      </w:r>
      <w:r w:rsidRPr="007D7B3F">
        <w:rPr>
          <w:rFonts w:ascii="Arial Narrow" w:eastAsiaTheme="minorEastAsia" w:hAnsi="Arial Narrow" w:cs="Arial Narrow"/>
          <w:color w:val="000000"/>
          <w:lang w:eastAsia="es-CR"/>
        </w:rPr>
        <w:t>ntereses</w:t>
      </w:r>
      <w:r>
        <w:rPr>
          <w:rFonts w:ascii="Arial Narrow" w:eastAsiaTheme="minorEastAsia" w:hAnsi="Arial Narrow" w:cs="Arial Narrow"/>
          <w:color w:val="000000"/>
          <w:lang w:eastAsia="es-CR"/>
        </w:rPr>
        <w:t xml:space="preserve"> pagados a la fecha de cierre de los estados financieros</w:t>
      </w:r>
      <w:r w:rsidRPr="007D7B3F">
        <w:rPr>
          <w:rFonts w:ascii="Arial Narrow" w:eastAsiaTheme="minorEastAsia" w:hAnsi="Arial Narrow" w:cs="Arial Narrow"/>
          <w:color w:val="000000"/>
          <w:lang w:eastAsia="es-CR"/>
        </w:rPr>
        <w:t xml:space="preserve"> sobre el préstamo que suscribió la Municipalidad con el IFAM, </w:t>
      </w:r>
      <w:proofErr w:type="gramStart"/>
      <w:r w:rsidRPr="007D7B3F">
        <w:rPr>
          <w:rFonts w:ascii="Arial Narrow" w:hAnsi="Arial Narrow" w:cs="Arial"/>
          <w:lang w:eastAsia="es-CR"/>
        </w:rPr>
        <w:t>operación Nº</w:t>
      </w:r>
      <w:proofErr w:type="gramEnd"/>
      <w:r w:rsidRPr="007D7B3F">
        <w:rPr>
          <w:rFonts w:ascii="Arial Narrow" w:hAnsi="Arial Narrow" w:cs="Arial"/>
          <w:lang w:eastAsia="es-CR"/>
        </w:rPr>
        <w:t xml:space="preserve"> 6-CVL-1457-0718 para el mejoramiento de la red vial cantonal, compra de maquinaria, inventario de vías y estudios de pre-inversión para la construcción del plantel municipal y oficinas de la Unidad Técnica de Gestión Vial, según contrato de préstamo suscrito el 19 de enero de 2019.</w:t>
      </w:r>
    </w:p>
    <w:p w14:paraId="0CE21A83" w14:textId="77777777" w:rsidR="00C24E0F" w:rsidRPr="006D5A26" w:rsidRDefault="00C24E0F" w:rsidP="00C24E0F">
      <w:pPr>
        <w:spacing w:after="0" w:line="240" w:lineRule="auto"/>
        <w:jc w:val="both"/>
        <w:rPr>
          <w:rFonts w:ascii="Arial Narrow" w:eastAsia="Times New Roman" w:hAnsi="Arial Narrow" w:cs="Calibri"/>
          <w:color w:val="000000"/>
          <w:sz w:val="18"/>
          <w:szCs w:val="18"/>
        </w:rPr>
      </w:pPr>
      <w:r>
        <w:rPr>
          <w:rFonts w:ascii="Arial Narrow" w:hAnsi="Arial Narrow" w:cs="Arial"/>
          <w:lang w:eastAsia="es-CR"/>
        </w:rPr>
        <w:t>De acuerdo con el C</w:t>
      </w:r>
      <w:r w:rsidRPr="007D7B3F">
        <w:rPr>
          <w:rFonts w:ascii="Arial Narrow" w:hAnsi="Arial Narrow" w:cs="Arial"/>
          <w:lang w:eastAsia="es-CR"/>
        </w:rPr>
        <w:t xml:space="preserve">ontrato de </w:t>
      </w:r>
      <w:r>
        <w:rPr>
          <w:rFonts w:ascii="Arial Narrow" w:hAnsi="Arial Narrow" w:cs="Arial"/>
          <w:lang w:eastAsia="es-CR"/>
        </w:rPr>
        <w:t>P</w:t>
      </w:r>
      <w:r w:rsidRPr="007D7B3F">
        <w:rPr>
          <w:rFonts w:ascii="Arial Narrow" w:hAnsi="Arial Narrow" w:cs="Arial"/>
          <w:lang w:eastAsia="es-CR"/>
        </w:rPr>
        <w:t xml:space="preserve">réstamo </w:t>
      </w:r>
      <w:r>
        <w:rPr>
          <w:rFonts w:ascii="Arial Narrow" w:hAnsi="Arial Narrow" w:cs="Arial"/>
          <w:lang w:eastAsia="es-CR"/>
        </w:rPr>
        <w:t>l</w:t>
      </w:r>
      <w:r w:rsidRPr="007D7B3F">
        <w:rPr>
          <w:rFonts w:ascii="Arial Narrow" w:hAnsi="Arial Narrow" w:cs="Arial"/>
          <w:lang w:eastAsia="es-CR"/>
        </w:rPr>
        <w:t>a tasa de interés ordinaria es del 7% anal fija sobre saldos.  La cláusula sétima del contrato establece que los desembolsos se girarán en tractos, directamente a la Municipalidad a solicitud del representante legal.</w:t>
      </w:r>
      <w:r>
        <w:rPr>
          <w:rFonts w:ascii="Arial Narrow" w:hAnsi="Arial Narrow" w:cs="Arial"/>
          <w:lang w:eastAsia="es-CR"/>
        </w:rPr>
        <w:t xml:space="preserve"> El detalle comparativo de los intereses pagados sobre el préstamo en mención es el siguiente: </w:t>
      </w:r>
    </w:p>
    <w:p w14:paraId="591FD30E" w14:textId="5A27941E" w:rsidR="00C24E0F" w:rsidRDefault="00C24E0F" w:rsidP="00C24E0F">
      <w:pPr>
        <w:shd w:val="clear" w:color="auto" w:fill="FFFFFF"/>
        <w:ind w:right="6"/>
        <w:jc w:val="both"/>
        <w:rPr>
          <w:rFonts w:cs="Calibri"/>
          <w:color w:val="000000"/>
        </w:rPr>
      </w:pPr>
    </w:p>
    <w:p w14:paraId="3B6A2EB9" w14:textId="77777777" w:rsidR="00C24E0F" w:rsidRPr="007D7B3F" w:rsidRDefault="00C24E0F" w:rsidP="00C24E0F">
      <w:pPr>
        <w:shd w:val="clear" w:color="auto" w:fill="FFFFFF"/>
        <w:ind w:right="6"/>
        <w:jc w:val="both"/>
        <w:rPr>
          <w:rFonts w:cs="Calibri"/>
          <w:color w:val="000000"/>
        </w:rPr>
      </w:pPr>
    </w:p>
    <w:tbl>
      <w:tblPr>
        <w:tblW w:w="8830" w:type="dxa"/>
        <w:tblLook w:val="04A0" w:firstRow="1" w:lastRow="0" w:firstColumn="1" w:lastColumn="0" w:noHBand="0" w:noVBand="1"/>
      </w:tblPr>
      <w:tblGrid>
        <w:gridCol w:w="1200"/>
        <w:gridCol w:w="2867"/>
        <w:gridCol w:w="567"/>
        <w:gridCol w:w="1031"/>
        <w:gridCol w:w="1134"/>
        <w:gridCol w:w="1101"/>
        <w:gridCol w:w="930"/>
      </w:tblGrid>
      <w:tr w:rsidR="00C24E0F" w:rsidRPr="007D7B3F" w14:paraId="2345D480" w14:textId="77777777" w:rsidTr="00441EDD">
        <w:trPr>
          <w:trHeight w:val="561"/>
        </w:trPr>
        <w:tc>
          <w:tcPr>
            <w:tcW w:w="120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34F09428"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Cuenta</w:t>
            </w:r>
          </w:p>
        </w:tc>
        <w:tc>
          <w:tcPr>
            <w:tcW w:w="2867"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0C7094BB"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Descripción</w:t>
            </w:r>
          </w:p>
        </w:tc>
        <w:tc>
          <w:tcPr>
            <w:tcW w:w="567"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56068760"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Nota</w:t>
            </w:r>
          </w:p>
        </w:tc>
        <w:tc>
          <w:tcPr>
            <w:tcW w:w="1031"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5384459D"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Periodo Actual</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center"/>
            <w:hideMark/>
          </w:tcPr>
          <w:p w14:paraId="146F8CC7"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Periodo Anterior</w:t>
            </w:r>
          </w:p>
        </w:tc>
        <w:tc>
          <w:tcPr>
            <w:tcW w:w="2031" w:type="dxa"/>
            <w:gridSpan w:val="2"/>
            <w:tcBorders>
              <w:top w:val="single" w:sz="4" w:space="0" w:color="auto"/>
              <w:left w:val="nil"/>
              <w:bottom w:val="single" w:sz="8" w:space="0" w:color="auto"/>
              <w:right w:val="single" w:sz="4" w:space="0" w:color="auto"/>
            </w:tcBorders>
            <w:shd w:val="clear" w:color="auto" w:fill="2F5496" w:themeFill="accent1" w:themeFillShade="BF"/>
          </w:tcPr>
          <w:p w14:paraId="1678619F"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 xml:space="preserve">Diferencia </w:t>
            </w:r>
          </w:p>
        </w:tc>
      </w:tr>
      <w:tr w:rsidR="00C24E0F" w:rsidRPr="007D7B3F" w14:paraId="2BBBBAAE" w14:textId="77777777" w:rsidTr="00441EDD">
        <w:trPr>
          <w:trHeight w:val="360"/>
        </w:trPr>
        <w:tc>
          <w:tcPr>
            <w:tcW w:w="120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tcPr>
          <w:p w14:paraId="48F5EDC5" w14:textId="77777777" w:rsidR="00C24E0F" w:rsidRPr="007D7B3F" w:rsidRDefault="00C24E0F" w:rsidP="00441EDD">
            <w:pPr>
              <w:jc w:val="center"/>
              <w:rPr>
                <w:rFonts w:ascii="Arial Narrow" w:hAnsi="Arial Narrow" w:cs="Calibri"/>
                <w:b/>
                <w:bCs/>
                <w:color w:val="FFFFFF"/>
                <w:sz w:val="18"/>
                <w:szCs w:val="18"/>
              </w:rPr>
            </w:pPr>
          </w:p>
        </w:tc>
        <w:tc>
          <w:tcPr>
            <w:tcW w:w="2867" w:type="dxa"/>
            <w:tcBorders>
              <w:top w:val="single" w:sz="4" w:space="0" w:color="auto"/>
              <w:left w:val="nil"/>
              <w:bottom w:val="single" w:sz="4" w:space="0" w:color="auto"/>
              <w:right w:val="single" w:sz="4" w:space="0" w:color="auto"/>
            </w:tcBorders>
            <w:shd w:val="clear" w:color="auto" w:fill="2F5496" w:themeFill="accent1" w:themeFillShade="BF"/>
            <w:vAlign w:val="center"/>
          </w:tcPr>
          <w:p w14:paraId="1DAF6C0B" w14:textId="77777777" w:rsidR="00C24E0F" w:rsidRPr="007D7B3F" w:rsidRDefault="00C24E0F" w:rsidP="00441EDD">
            <w:pPr>
              <w:jc w:val="center"/>
              <w:rPr>
                <w:rFonts w:ascii="Arial Narrow" w:hAnsi="Arial Narrow" w:cs="Calibri"/>
                <w:b/>
                <w:bCs/>
                <w:color w:val="FFFFFF"/>
                <w:sz w:val="18"/>
                <w:szCs w:val="18"/>
              </w:rPr>
            </w:pPr>
          </w:p>
        </w:tc>
        <w:tc>
          <w:tcPr>
            <w:tcW w:w="567"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6DD0B4CA" w14:textId="77777777" w:rsidR="00C24E0F" w:rsidRPr="007D7B3F" w:rsidRDefault="00C24E0F" w:rsidP="00441EDD">
            <w:pPr>
              <w:jc w:val="center"/>
              <w:rPr>
                <w:rFonts w:ascii="Arial Narrow" w:hAnsi="Arial Narrow" w:cs="Calibri"/>
                <w:b/>
                <w:bCs/>
                <w:color w:val="FFFFFF"/>
                <w:sz w:val="18"/>
                <w:szCs w:val="18"/>
              </w:rPr>
            </w:pPr>
          </w:p>
        </w:tc>
        <w:tc>
          <w:tcPr>
            <w:tcW w:w="1031" w:type="dxa"/>
            <w:tcBorders>
              <w:top w:val="single" w:sz="4" w:space="0" w:color="auto"/>
              <w:left w:val="nil"/>
              <w:bottom w:val="single" w:sz="4" w:space="0" w:color="auto"/>
              <w:right w:val="single" w:sz="4" w:space="0" w:color="auto"/>
            </w:tcBorders>
            <w:shd w:val="clear" w:color="auto" w:fill="2F5496" w:themeFill="accent1" w:themeFillShade="BF"/>
            <w:noWrap/>
            <w:vAlign w:val="center"/>
          </w:tcPr>
          <w:p w14:paraId="7AB49E91" w14:textId="77777777" w:rsidR="00C24E0F" w:rsidRPr="007D7B3F" w:rsidRDefault="00C24E0F" w:rsidP="00441EDD">
            <w:pPr>
              <w:jc w:val="center"/>
              <w:rPr>
                <w:rFonts w:ascii="Arial Narrow" w:hAnsi="Arial Narrow" w:cs="Calibri"/>
                <w:b/>
                <w:bCs/>
                <w:color w:val="FFFFFF"/>
                <w:sz w:val="18"/>
                <w:szCs w:val="18"/>
              </w:rPr>
            </w:pPr>
          </w:p>
        </w:tc>
        <w:tc>
          <w:tcPr>
            <w:tcW w:w="1134" w:type="dxa"/>
            <w:tcBorders>
              <w:top w:val="single" w:sz="4" w:space="0" w:color="auto"/>
              <w:left w:val="nil"/>
              <w:bottom w:val="single" w:sz="4" w:space="0" w:color="auto"/>
              <w:right w:val="single" w:sz="8" w:space="0" w:color="auto"/>
            </w:tcBorders>
            <w:shd w:val="clear" w:color="auto" w:fill="2F5496" w:themeFill="accent1" w:themeFillShade="BF"/>
            <w:noWrap/>
            <w:vAlign w:val="center"/>
          </w:tcPr>
          <w:p w14:paraId="7E34242C" w14:textId="77777777" w:rsidR="00C24E0F" w:rsidRPr="007D7B3F" w:rsidRDefault="00C24E0F" w:rsidP="00441EDD">
            <w:pPr>
              <w:jc w:val="center"/>
              <w:rPr>
                <w:rFonts w:ascii="Arial Narrow" w:hAnsi="Arial Narrow" w:cs="Calibri"/>
                <w:b/>
                <w:bCs/>
                <w:color w:val="FFFFFF"/>
                <w:sz w:val="18"/>
                <w:szCs w:val="18"/>
              </w:rPr>
            </w:pPr>
          </w:p>
        </w:tc>
        <w:tc>
          <w:tcPr>
            <w:tcW w:w="1101" w:type="dxa"/>
            <w:tcBorders>
              <w:top w:val="single" w:sz="8" w:space="0" w:color="auto"/>
              <w:left w:val="single" w:sz="8" w:space="0" w:color="auto"/>
              <w:bottom w:val="single" w:sz="8" w:space="0" w:color="auto"/>
              <w:right w:val="single" w:sz="8" w:space="0" w:color="auto"/>
            </w:tcBorders>
            <w:shd w:val="clear" w:color="auto" w:fill="2F5496" w:themeFill="accent1" w:themeFillShade="BF"/>
          </w:tcPr>
          <w:p w14:paraId="315CA3CC" w14:textId="77777777" w:rsidR="00C24E0F" w:rsidRPr="007D7B3F" w:rsidRDefault="00C24E0F" w:rsidP="00441EDD">
            <w:pPr>
              <w:jc w:val="center"/>
              <w:rPr>
                <w:rFonts w:ascii="Arial Narrow" w:hAnsi="Arial Narrow" w:cs="Calibri"/>
                <w:b/>
                <w:bCs/>
                <w:color w:val="FFFFFF"/>
                <w:sz w:val="18"/>
                <w:szCs w:val="18"/>
              </w:rPr>
            </w:pPr>
            <w:r>
              <w:rPr>
                <w:rFonts w:ascii="Arial Narrow" w:hAnsi="Arial Narrow" w:cs="Calibri"/>
                <w:b/>
                <w:bCs/>
                <w:color w:val="FFFFFF"/>
                <w:sz w:val="18"/>
                <w:szCs w:val="18"/>
              </w:rPr>
              <w:t>Absoluto</w:t>
            </w:r>
          </w:p>
        </w:tc>
        <w:tc>
          <w:tcPr>
            <w:tcW w:w="930" w:type="dxa"/>
            <w:tcBorders>
              <w:top w:val="single" w:sz="4" w:space="0" w:color="auto"/>
              <w:left w:val="single" w:sz="8" w:space="0" w:color="auto"/>
              <w:bottom w:val="single" w:sz="4" w:space="0" w:color="auto"/>
              <w:right w:val="single" w:sz="4" w:space="0" w:color="auto"/>
            </w:tcBorders>
            <w:shd w:val="clear" w:color="auto" w:fill="2F5496" w:themeFill="accent1" w:themeFillShade="BF"/>
            <w:noWrap/>
            <w:vAlign w:val="center"/>
          </w:tcPr>
          <w:p w14:paraId="4A048DAB" w14:textId="77777777" w:rsidR="00C24E0F" w:rsidRPr="007D7B3F" w:rsidRDefault="00C24E0F" w:rsidP="00441EDD">
            <w:pPr>
              <w:jc w:val="center"/>
              <w:rPr>
                <w:rFonts w:ascii="Arial Narrow" w:hAnsi="Arial Narrow" w:cs="Calibri"/>
                <w:b/>
                <w:bCs/>
                <w:color w:val="FFFFFF"/>
                <w:sz w:val="18"/>
                <w:szCs w:val="18"/>
              </w:rPr>
            </w:pPr>
            <w:r w:rsidRPr="007D7B3F">
              <w:rPr>
                <w:rFonts w:ascii="Arial Narrow" w:hAnsi="Arial Narrow" w:cs="Calibri"/>
                <w:b/>
                <w:bCs/>
                <w:color w:val="FFFFFF"/>
                <w:sz w:val="18"/>
                <w:szCs w:val="18"/>
              </w:rPr>
              <w:t>%</w:t>
            </w:r>
          </w:p>
        </w:tc>
      </w:tr>
      <w:tr w:rsidR="00C24E0F" w:rsidRPr="007D7B3F" w14:paraId="002CE156" w14:textId="77777777" w:rsidTr="00C24E0F">
        <w:trPr>
          <w:trHeight w:val="393"/>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56BB8" w14:textId="77777777" w:rsidR="00C24E0F" w:rsidRPr="007D7B3F" w:rsidRDefault="00C24E0F" w:rsidP="00C24E0F">
            <w:pPr>
              <w:spacing w:after="0" w:line="240" w:lineRule="auto"/>
              <w:rPr>
                <w:rFonts w:ascii="Arial Narrow" w:hAnsi="Arial Narrow" w:cs="Calibri"/>
                <w:color w:val="000000"/>
                <w:sz w:val="20"/>
                <w:szCs w:val="20"/>
              </w:rPr>
            </w:pPr>
            <w:r w:rsidRPr="00102347">
              <w:rPr>
                <w:rFonts w:ascii="Arial Narrow" w:eastAsia="Times New Roman" w:hAnsi="Arial Narrow" w:cs="Calibri"/>
                <w:color w:val="000000"/>
                <w:sz w:val="20"/>
                <w:szCs w:val="20"/>
                <w:lang w:val="en-US"/>
              </w:rPr>
              <w:t>5.2.1.02.</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14:paraId="713248C2" w14:textId="77777777" w:rsidR="00C24E0F" w:rsidRPr="007D7B3F" w:rsidRDefault="00C24E0F" w:rsidP="00C24E0F">
            <w:pPr>
              <w:spacing w:after="0" w:line="240" w:lineRule="auto"/>
              <w:rPr>
                <w:rFonts w:ascii="Arial Narrow" w:hAnsi="Arial Narrow" w:cs="Calibri"/>
                <w:color w:val="000000"/>
                <w:sz w:val="20"/>
                <w:szCs w:val="20"/>
              </w:rPr>
            </w:pPr>
            <w:proofErr w:type="spellStart"/>
            <w:r w:rsidRPr="00102347">
              <w:rPr>
                <w:rFonts w:ascii="Arial Narrow" w:eastAsia="Times New Roman" w:hAnsi="Arial Narrow" w:cs="Calibri"/>
                <w:color w:val="000000"/>
                <w:sz w:val="20"/>
                <w:szCs w:val="20"/>
                <w:lang w:val="en-US"/>
              </w:rPr>
              <w:t>Intereses</w:t>
            </w:r>
            <w:proofErr w:type="spellEnd"/>
            <w:r w:rsidRPr="00102347">
              <w:rPr>
                <w:rFonts w:ascii="Arial Narrow" w:eastAsia="Times New Roman" w:hAnsi="Arial Narrow" w:cs="Calibri"/>
                <w:color w:val="000000"/>
                <w:sz w:val="20"/>
                <w:szCs w:val="20"/>
                <w:lang w:val="en-US"/>
              </w:rPr>
              <w:t xml:space="preserve"> </w:t>
            </w:r>
            <w:proofErr w:type="spellStart"/>
            <w:r w:rsidRPr="00102347">
              <w:rPr>
                <w:rFonts w:ascii="Arial Narrow" w:eastAsia="Times New Roman" w:hAnsi="Arial Narrow" w:cs="Calibri"/>
                <w:color w:val="000000"/>
                <w:sz w:val="20"/>
                <w:szCs w:val="20"/>
                <w:lang w:val="en-US"/>
              </w:rPr>
              <w:t>sobre</w:t>
            </w:r>
            <w:proofErr w:type="spellEnd"/>
            <w:r w:rsidRPr="00102347">
              <w:rPr>
                <w:rFonts w:ascii="Arial Narrow" w:eastAsia="Times New Roman" w:hAnsi="Arial Narrow" w:cs="Calibri"/>
                <w:color w:val="000000"/>
                <w:sz w:val="20"/>
                <w:szCs w:val="20"/>
                <w:lang w:val="en-US"/>
              </w:rPr>
              <w:t xml:space="preserve"> </w:t>
            </w:r>
            <w:proofErr w:type="spellStart"/>
            <w:r w:rsidRPr="00102347">
              <w:rPr>
                <w:rFonts w:ascii="Arial Narrow" w:eastAsia="Times New Roman" w:hAnsi="Arial Narrow" w:cs="Calibri"/>
                <w:color w:val="000000"/>
                <w:sz w:val="20"/>
                <w:szCs w:val="20"/>
                <w:lang w:val="en-US"/>
              </w:rPr>
              <w:t>préstamos</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1E2F4A" w14:textId="5762EC07" w:rsidR="00C24E0F" w:rsidRPr="00C24E0F" w:rsidRDefault="00C24E0F" w:rsidP="00C24E0F">
            <w:pPr>
              <w:spacing w:after="0" w:line="240" w:lineRule="auto"/>
              <w:jc w:val="center"/>
              <w:rPr>
                <w:rFonts w:ascii="Arial" w:hAnsi="Arial" w:cs="Arial"/>
                <w:color w:val="000000"/>
                <w:sz w:val="18"/>
                <w:szCs w:val="18"/>
              </w:rPr>
            </w:pPr>
            <w:r w:rsidRPr="00C24E0F">
              <w:rPr>
                <w:rFonts w:ascii="Arial" w:hAnsi="Arial" w:cs="Arial"/>
                <w:color w:val="000000"/>
                <w:sz w:val="18"/>
                <w:szCs w:val="18"/>
              </w:rPr>
              <w:t>67 </w:t>
            </w:r>
          </w:p>
        </w:tc>
        <w:tc>
          <w:tcPr>
            <w:tcW w:w="1031" w:type="dxa"/>
            <w:tcBorders>
              <w:top w:val="single" w:sz="4" w:space="0" w:color="auto"/>
              <w:left w:val="nil"/>
              <w:bottom w:val="single" w:sz="4" w:space="0" w:color="auto"/>
              <w:right w:val="single" w:sz="4" w:space="0" w:color="auto"/>
            </w:tcBorders>
            <w:shd w:val="clear" w:color="FFFFFF" w:fill="FFFFFF"/>
            <w:noWrap/>
            <w:vAlign w:val="center"/>
            <w:hideMark/>
          </w:tcPr>
          <w:p w14:paraId="6E090A9D" w14:textId="77777777" w:rsidR="00C24E0F" w:rsidRPr="007D7B3F" w:rsidRDefault="00C24E0F" w:rsidP="00441EDD">
            <w:pPr>
              <w:spacing w:after="0" w:line="240" w:lineRule="auto"/>
              <w:jc w:val="center"/>
              <w:rPr>
                <w:rFonts w:ascii="Arial Narrow" w:hAnsi="Arial Narrow" w:cs="Calibri"/>
                <w:color w:val="000000"/>
                <w:sz w:val="18"/>
                <w:szCs w:val="18"/>
              </w:rPr>
            </w:pPr>
            <w:r>
              <w:rPr>
                <w:rFonts w:ascii="Arial" w:hAnsi="Arial" w:cs="Arial"/>
                <w:color w:val="000000"/>
                <w:sz w:val="18"/>
                <w:szCs w:val="18"/>
              </w:rPr>
              <w:t>₡</w:t>
            </w:r>
            <w:r w:rsidRPr="00660701">
              <w:rPr>
                <w:rFonts w:ascii="Arial Narrow" w:eastAsia="Times New Roman" w:hAnsi="Arial Narrow" w:cs="Calibri"/>
                <w:b/>
                <w:bCs/>
                <w:color w:val="000000"/>
                <w:sz w:val="18"/>
                <w:szCs w:val="18"/>
                <w:lang w:val="en-US"/>
              </w:rPr>
              <w:t>34 028,08</w:t>
            </w:r>
          </w:p>
        </w:tc>
        <w:tc>
          <w:tcPr>
            <w:tcW w:w="1134" w:type="dxa"/>
            <w:tcBorders>
              <w:top w:val="single" w:sz="4" w:space="0" w:color="auto"/>
              <w:left w:val="nil"/>
              <w:bottom w:val="single" w:sz="4" w:space="0" w:color="auto"/>
              <w:right w:val="single" w:sz="8" w:space="0" w:color="auto"/>
            </w:tcBorders>
            <w:shd w:val="clear" w:color="FFFFFF" w:fill="FFFFFF"/>
            <w:noWrap/>
            <w:vAlign w:val="center"/>
            <w:hideMark/>
          </w:tcPr>
          <w:p w14:paraId="6BE915FB" w14:textId="77777777" w:rsidR="00C24E0F" w:rsidRPr="00AD18A4" w:rsidRDefault="00C24E0F" w:rsidP="00441EDD">
            <w:pPr>
              <w:spacing w:after="0" w:line="240" w:lineRule="auto"/>
              <w:jc w:val="center"/>
              <w:rPr>
                <w:rFonts w:ascii="Arial Narrow" w:hAnsi="Arial Narrow" w:cs="Arial"/>
                <w:color w:val="000000"/>
                <w:sz w:val="18"/>
                <w:szCs w:val="18"/>
              </w:rPr>
            </w:pPr>
            <w:r w:rsidRPr="00AD18A4">
              <w:rPr>
                <w:rFonts w:ascii="Arial" w:hAnsi="Arial" w:cs="Arial"/>
                <w:color w:val="000000"/>
                <w:sz w:val="18"/>
                <w:szCs w:val="18"/>
              </w:rPr>
              <w:t>₡</w:t>
            </w:r>
            <w:r w:rsidRPr="00AD18A4">
              <w:rPr>
                <w:rFonts w:ascii="Arial Narrow" w:hAnsi="Arial Narrow" w:cs="Arial"/>
                <w:color w:val="000000"/>
                <w:sz w:val="18"/>
                <w:szCs w:val="18"/>
              </w:rPr>
              <w:t>0,00</w:t>
            </w:r>
          </w:p>
        </w:tc>
        <w:tc>
          <w:tcPr>
            <w:tcW w:w="1101" w:type="dxa"/>
            <w:tcBorders>
              <w:top w:val="single" w:sz="8" w:space="0" w:color="auto"/>
              <w:left w:val="single" w:sz="8" w:space="0" w:color="auto"/>
              <w:bottom w:val="single" w:sz="8" w:space="0" w:color="auto"/>
              <w:right w:val="single" w:sz="8" w:space="0" w:color="auto"/>
            </w:tcBorders>
          </w:tcPr>
          <w:p w14:paraId="67FD1C37" w14:textId="1DA8E6F1" w:rsidR="00C24E0F" w:rsidRPr="00AD18A4" w:rsidRDefault="00C24E0F" w:rsidP="00C24E0F">
            <w:pPr>
              <w:spacing w:before="120" w:after="0" w:line="240" w:lineRule="auto"/>
              <w:jc w:val="center"/>
              <w:rPr>
                <w:rFonts w:ascii="Arial Narrow" w:hAnsi="Arial Narrow" w:cs="Arial"/>
                <w:color w:val="000000"/>
                <w:sz w:val="18"/>
                <w:szCs w:val="18"/>
              </w:rPr>
            </w:pPr>
            <w:r w:rsidRPr="00AD18A4">
              <w:rPr>
                <w:rFonts w:ascii="Arial" w:hAnsi="Arial" w:cs="Arial"/>
                <w:color w:val="000000"/>
                <w:sz w:val="18"/>
                <w:szCs w:val="18"/>
              </w:rPr>
              <w:t>₡</w:t>
            </w:r>
            <w:r w:rsidRPr="00AD18A4">
              <w:rPr>
                <w:rFonts w:ascii="Arial Narrow" w:hAnsi="Arial Narrow" w:cs="Arial"/>
                <w:color w:val="000000"/>
                <w:sz w:val="18"/>
                <w:szCs w:val="18"/>
              </w:rPr>
              <w:t>0,00</w:t>
            </w:r>
          </w:p>
        </w:tc>
        <w:tc>
          <w:tcPr>
            <w:tcW w:w="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3068AE" w14:textId="77777777" w:rsidR="00C24E0F" w:rsidRPr="00AD18A4" w:rsidRDefault="00C24E0F" w:rsidP="00C24E0F">
            <w:pPr>
              <w:spacing w:after="0" w:line="240" w:lineRule="auto"/>
              <w:jc w:val="center"/>
              <w:rPr>
                <w:rFonts w:ascii="Arial Narrow" w:hAnsi="Arial Narrow" w:cs="Calibri"/>
                <w:sz w:val="18"/>
                <w:szCs w:val="18"/>
              </w:rPr>
            </w:pPr>
            <w:r w:rsidRPr="00AD18A4">
              <w:rPr>
                <w:rFonts w:ascii="Arial Narrow" w:hAnsi="Arial Narrow" w:cs="Calibri"/>
                <w:sz w:val="18"/>
                <w:szCs w:val="18"/>
              </w:rPr>
              <w:t>0,00%</w:t>
            </w:r>
          </w:p>
        </w:tc>
      </w:tr>
    </w:tbl>
    <w:p w14:paraId="4CFFDFA5" w14:textId="77777777" w:rsidR="00C24E0F" w:rsidRDefault="00C24E0F" w:rsidP="00D8150C">
      <w:pPr>
        <w:spacing w:after="0" w:line="240" w:lineRule="auto"/>
        <w:jc w:val="both"/>
        <w:rPr>
          <w:rFonts w:ascii="Arial Narrow" w:hAnsi="Arial Narrow"/>
          <w:b/>
          <w:i/>
          <w:sz w:val="20"/>
          <w:szCs w:val="20"/>
        </w:rPr>
      </w:pPr>
    </w:p>
    <w:p w14:paraId="0574E8FC" w14:textId="4C49F9C5"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11AB461" w14:textId="77777777" w:rsidR="00BE117D" w:rsidRPr="00BC7C5B" w:rsidRDefault="00BE117D" w:rsidP="00E079C6">
      <w:pPr>
        <w:spacing w:after="160" w:line="240" w:lineRule="auto"/>
        <w:jc w:val="both"/>
        <w:rPr>
          <w:rFonts w:ascii="Arial Narrow" w:hAnsi="Arial Narrow"/>
          <w:sz w:val="24"/>
          <w:szCs w:val="24"/>
        </w:rPr>
      </w:pPr>
    </w:p>
    <w:p w14:paraId="2886ED3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26" w:name="_Toc33601333"/>
      <w:bookmarkStart w:id="727" w:name="_Toc107406209"/>
      <w:r w:rsidRPr="00BC7C5B">
        <w:rPr>
          <w:rFonts w:ascii="Arial Narrow" w:eastAsia="Times New Roman" w:hAnsi="Arial Narrow"/>
          <w:b/>
          <w:bCs/>
        </w:rPr>
        <w:t>NOTA N° 6</w:t>
      </w:r>
      <w:bookmarkEnd w:id="725"/>
      <w:bookmarkEnd w:id="726"/>
      <w:r w:rsidR="00BB4869">
        <w:rPr>
          <w:rFonts w:ascii="Arial Narrow" w:eastAsia="Times New Roman" w:hAnsi="Arial Narrow"/>
          <w:b/>
          <w:bCs/>
        </w:rPr>
        <w:t>8</w:t>
      </w:r>
      <w:bookmarkEnd w:id="727"/>
    </w:p>
    <w:p w14:paraId="5B473A1C" w14:textId="77777777" w:rsidR="008D6425" w:rsidRPr="00BC7C5B" w:rsidRDefault="008D6425" w:rsidP="00D8150C">
      <w:pPr>
        <w:keepNext/>
        <w:keepLines/>
        <w:spacing w:before="200" w:after="120" w:line="240" w:lineRule="auto"/>
        <w:ind w:right="-425"/>
        <w:jc w:val="both"/>
        <w:outlineLvl w:val="1"/>
        <w:rPr>
          <w:rFonts w:ascii="Arial Narrow" w:eastAsia="Times New Roman" w:hAnsi="Arial Narrow"/>
          <w:b/>
          <w:bCs/>
        </w:rPr>
      </w:pPr>
      <w:bookmarkStart w:id="728" w:name="_Toc14344964"/>
      <w:bookmarkStart w:id="729" w:name="_Toc33601334"/>
      <w:bookmarkStart w:id="730" w:name="_Toc107406210"/>
      <w:r w:rsidRPr="00BC7C5B">
        <w:rPr>
          <w:rFonts w:ascii="Arial Narrow" w:eastAsia="Times New Roman" w:hAnsi="Arial Narrow"/>
          <w:b/>
          <w:bCs/>
        </w:rPr>
        <w:t>Otros gastos financieros</w:t>
      </w:r>
      <w:bookmarkEnd w:id="728"/>
      <w:bookmarkEnd w:id="729"/>
      <w:bookmarkEnd w:id="73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D85085F"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8D29E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8E363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C218D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3FF9E7"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62D34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504C1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42E98DC3"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39EE67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1FB9D9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CDAC06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F1492A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34BCD7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4E16272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3B0622C"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4F05652"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5.2.9.</w:t>
            </w:r>
          </w:p>
        </w:tc>
        <w:tc>
          <w:tcPr>
            <w:tcW w:w="3320" w:type="dxa"/>
            <w:tcBorders>
              <w:top w:val="nil"/>
              <w:left w:val="nil"/>
              <w:bottom w:val="single" w:sz="8" w:space="0" w:color="auto"/>
              <w:right w:val="single" w:sz="8" w:space="0" w:color="auto"/>
            </w:tcBorders>
            <w:shd w:val="clear" w:color="auto" w:fill="auto"/>
            <w:vAlign w:val="center"/>
            <w:hideMark/>
          </w:tcPr>
          <w:p w14:paraId="632C5184"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Otros gastos financieros</w:t>
            </w:r>
          </w:p>
        </w:tc>
        <w:tc>
          <w:tcPr>
            <w:tcW w:w="560" w:type="dxa"/>
            <w:tcBorders>
              <w:top w:val="nil"/>
              <w:left w:val="nil"/>
              <w:bottom w:val="single" w:sz="8" w:space="0" w:color="auto"/>
              <w:right w:val="single" w:sz="8" w:space="0" w:color="auto"/>
            </w:tcBorders>
            <w:shd w:val="clear" w:color="auto" w:fill="auto"/>
            <w:noWrap/>
            <w:vAlign w:val="center"/>
            <w:hideMark/>
          </w:tcPr>
          <w:p w14:paraId="36402AF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56BD22CA"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0EC9027"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E62E9CD"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0B2FFD7"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p>
    <w:p w14:paraId="3E0D840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78E6E0A"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Otros gastos financieros,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E202E48"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539C3FEB"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C4D0A51" w14:textId="77777777" w:rsidR="00DC340E" w:rsidRPr="00BC7C5B" w:rsidRDefault="00DC340E" w:rsidP="009D7005">
      <w:pPr>
        <w:pStyle w:val="Ttulo3"/>
        <w:rPr>
          <w:rFonts w:ascii="Arial Narrow" w:eastAsia="Calibri" w:hAnsi="Arial Narrow"/>
          <w:i/>
          <w:sz w:val="24"/>
          <w:szCs w:val="24"/>
        </w:rPr>
      </w:pPr>
      <w:bookmarkStart w:id="731" w:name="_Toc107406211"/>
      <w:r w:rsidRPr="00BC7C5B">
        <w:rPr>
          <w:rFonts w:ascii="Arial Narrow" w:eastAsia="Calibri" w:hAnsi="Arial Narrow"/>
          <w:i/>
          <w:sz w:val="24"/>
          <w:szCs w:val="24"/>
        </w:rPr>
        <w:t xml:space="preserve">5.3 </w:t>
      </w:r>
      <w:r w:rsidR="00A8214B" w:rsidRPr="00BC7C5B">
        <w:rPr>
          <w:rFonts w:ascii="Arial Narrow" w:eastAsia="Calibri" w:hAnsi="Arial Narrow"/>
          <w:i/>
          <w:sz w:val="24"/>
          <w:szCs w:val="24"/>
        </w:rPr>
        <w:t>GASTOS Y RESULTADOS NEGATIVOS POR VENTAS</w:t>
      </w:r>
      <w:bookmarkEnd w:id="731"/>
    </w:p>
    <w:p w14:paraId="2291872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2" w:name="_Toc14344971"/>
      <w:bookmarkStart w:id="733" w:name="_Toc33601336"/>
      <w:bookmarkStart w:id="734" w:name="_Toc107406212"/>
      <w:r w:rsidRPr="00BC7C5B">
        <w:rPr>
          <w:rFonts w:ascii="Arial Narrow" w:eastAsia="Times New Roman" w:hAnsi="Arial Narrow"/>
          <w:b/>
          <w:bCs/>
        </w:rPr>
        <w:t>NOTA N° 6</w:t>
      </w:r>
      <w:bookmarkEnd w:id="732"/>
      <w:bookmarkEnd w:id="733"/>
      <w:r w:rsidR="00BB4869">
        <w:rPr>
          <w:rFonts w:ascii="Arial Narrow" w:eastAsia="Times New Roman" w:hAnsi="Arial Narrow"/>
          <w:b/>
          <w:bCs/>
        </w:rPr>
        <w:t>9</w:t>
      </w:r>
      <w:bookmarkEnd w:id="734"/>
    </w:p>
    <w:p w14:paraId="43FA2F0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5" w:name="_Toc14344972"/>
      <w:bookmarkStart w:id="736" w:name="_Toc33601337"/>
      <w:bookmarkStart w:id="737" w:name="_Toc107406213"/>
      <w:r w:rsidRPr="00BC7C5B">
        <w:rPr>
          <w:rFonts w:ascii="Arial Narrow" w:eastAsia="Times New Roman" w:hAnsi="Arial Narrow"/>
          <w:b/>
          <w:bCs/>
        </w:rPr>
        <w:t>Costo de ventas de bienes y servicios</w:t>
      </w:r>
      <w:bookmarkEnd w:id="735"/>
      <w:bookmarkEnd w:id="736"/>
      <w:bookmarkEnd w:id="737"/>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D0DF208"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EA9C7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8196A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CCC8D"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BFEED3"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39F7E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2E9592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00BC1379"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B0ACD9B"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87EB61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01B35F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F125E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44725F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8877C6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A6B58D7"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A43C845"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5.3.1.</w:t>
            </w:r>
          </w:p>
        </w:tc>
        <w:tc>
          <w:tcPr>
            <w:tcW w:w="3320" w:type="dxa"/>
            <w:tcBorders>
              <w:top w:val="nil"/>
              <w:left w:val="nil"/>
              <w:bottom w:val="single" w:sz="8" w:space="0" w:color="auto"/>
              <w:right w:val="single" w:sz="8" w:space="0" w:color="auto"/>
            </w:tcBorders>
            <w:shd w:val="clear" w:color="auto" w:fill="auto"/>
            <w:vAlign w:val="center"/>
            <w:hideMark/>
          </w:tcPr>
          <w:p w14:paraId="2566EB91"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Costo de ventas de bienes y servicios</w:t>
            </w:r>
          </w:p>
        </w:tc>
        <w:tc>
          <w:tcPr>
            <w:tcW w:w="560" w:type="dxa"/>
            <w:tcBorders>
              <w:top w:val="nil"/>
              <w:left w:val="nil"/>
              <w:bottom w:val="single" w:sz="8" w:space="0" w:color="auto"/>
              <w:right w:val="single" w:sz="8" w:space="0" w:color="auto"/>
            </w:tcBorders>
            <w:shd w:val="clear" w:color="auto" w:fill="auto"/>
            <w:noWrap/>
            <w:vAlign w:val="center"/>
            <w:hideMark/>
          </w:tcPr>
          <w:p w14:paraId="7867D93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6</w:t>
            </w:r>
            <w:r w:rsidR="00BB4869">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304EE0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F2C03F8"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46A105E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33BEA3F" w14:textId="77777777" w:rsidR="008D6425" w:rsidRPr="00BC7C5B" w:rsidRDefault="008D6425" w:rsidP="001B7932">
      <w:pPr>
        <w:spacing w:line="360" w:lineRule="auto"/>
        <w:ind w:right="-425"/>
        <w:jc w:val="both"/>
        <w:rPr>
          <w:rFonts w:ascii="Arial Narrow" w:hAnsi="Arial Narrow"/>
          <w:sz w:val="24"/>
          <w:szCs w:val="24"/>
        </w:rPr>
      </w:pPr>
    </w:p>
    <w:p w14:paraId="5C96714A"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12850E36" w14:textId="77777777" w:rsidR="00D61D74"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Costo de ventas de bienes y servicios,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57ED76E" w14:textId="3140FD58"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3E1B5813"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A0EA4D3" w14:textId="77777777" w:rsidR="00BE117D" w:rsidRPr="00BC7C5B" w:rsidRDefault="00BE117D" w:rsidP="003A5B5F">
      <w:pPr>
        <w:spacing w:after="160" w:line="240" w:lineRule="auto"/>
        <w:jc w:val="both"/>
        <w:rPr>
          <w:rFonts w:ascii="Arial Narrow" w:hAnsi="Arial Narrow"/>
          <w:sz w:val="24"/>
          <w:szCs w:val="24"/>
        </w:rPr>
      </w:pPr>
    </w:p>
    <w:p w14:paraId="5ED5F6E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38" w:name="_Toc14344975"/>
      <w:bookmarkStart w:id="739" w:name="_Toc33601338"/>
      <w:bookmarkStart w:id="740" w:name="_Toc107406214"/>
      <w:r w:rsidRPr="00BC7C5B">
        <w:rPr>
          <w:rFonts w:ascii="Arial Narrow" w:eastAsia="Times New Roman" w:hAnsi="Arial Narrow"/>
          <w:b/>
          <w:bCs/>
        </w:rPr>
        <w:t xml:space="preserve">NOTA N° </w:t>
      </w:r>
      <w:bookmarkEnd w:id="738"/>
      <w:bookmarkEnd w:id="739"/>
      <w:r w:rsidR="00BB4869">
        <w:rPr>
          <w:rFonts w:ascii="Arial Narrow" w:eastAsia="Times New Roman" w:hAnsi="Arial Narrow"/>
          <w:b/>
          <w:bCs/>
        </w:rPr>
        <w:t>70</w:t>
      </w:r>
      <w:bookmarkEnd w:id="740"/>
    </w:p>
    <w:p w14:paraId="516E34B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41" w:name="_Toc14344976"/>
      <w:bookmarkStart w:id="742" w:name="_Toc33601339"/>
      <w:bookmarkStart w:id="743" w:name="_Toc107406215"/>
      <w:r w:rsidRPr="00BC7C5B">
        <w:rPr>
          <w:rFonts w:ascii="Arial Narrow" w:eastAsia="Times New Roman" w:hAnsi="Arial Narrow"/>
          <w:b/>
          <w:bCs/>
        </w:rPr>
        <w:t>Resultados negativos por ventas de inversiones</w:t>
      </w:r>
      <w:bookmarkEnd w:id="741"/>
      <w:bookmarkEnd w:id="742"/>
      <w:bookmarkEnd w:id="743"/>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5E7E69E4"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8414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1DAFA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8E94B"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4AC89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FE741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AB78BE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006261E4"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2B13548"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355E2B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20E8A03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756335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FD867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91D9EC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2F82839F" w14:textId="77777777" w:rsidTr="008D12EE">
        <w:trPr>
          <w:trHeight w:val="54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9521083"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5.3.2.</w:t>
            </w:r>
          </w:p>
        </w:tc>
        <w:tc>
          <w:tcPr>
            <w:tcW w:w="3320" w:type="dxa"/>
            <w:tcBorders>
              <w:top w:val="nil"/>
              <w:left w:val="nil"/>
              <w:bottom w:val="single" w:sz="8" w:space="0" w:color="auto"/>
              <w:right w:val="single" w:sz="8" w:space="0" w:color="auto"/>
            </w:tcBorders>
            <w:shd w:val="clear" w:color="auto" w:fill="auto"/>
            <w:vAlign w:val="center"/>
            <w:hideMark/>
          </w:tcPr>
          <w:p w14:paraId="3C5063A2"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negativos por ventas de inversiones</w:t>
            </w:r>
          </w:p>
        </w:tc>
        <w:tc>
          <w:tcPr>
            <w:tcW w:w="560" w:type="dxa"/>
            <w:tcBorders>
              <w:top w:val="nil"/>
              <w:left w:val="nil"/>
              <w:bottom w:val="single" w:sz="8" w:space="0" w:color="auto"/>
              <w:right w:val="single" w:sz="8" w:space="0" w:color="auto"/>
            </w:tcBorders>
            <w:shd w:val="clear" w:color="auto" w:fill="auto"/>
            <w:noWrap/>
            <w:vAlign w:val="center"/>
            <w:hideMark/>
          </w:tcPr>
          <w:p w14:paraId="730B113E" w14:textId="77777777" w:rsidR="008D12EE" w:rsidRPr="008D12EE" w:rsidRDefault="00BB4869" w:rsidP="008D12EE">
            <w:pPr>
              <w:spacing w:after="0" w:line="240" w:lineRule="auto"/>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70</w:t>
            </w:r>
          </w:p>
        </w:tc>
        <w:tc>
          <w:tcPr>
            <w:tcW w:w="1240" w:type="dxa"/>
            <w:tcBorders>
              <w:top w:val="nil"/>
              <w:left w:val="nil"/>
              <w:bottom w:val="single" w:sz="8" w:space="0" w:color="auto"/>
              <w:right w:val="single" w:sz="8" w:space="0" w:color="auto"/>
            </w:tcBorders>
            <w:shd w:val="clear" w:color="auto" w:fill="auto"/>
            <w:noWrap/>
            <w:vAlign w:val="center"/>
            <w:hideMark/>
          </w:tcPr>
          <w:p w14:paraId="0AA17E19"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06F413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7727089E"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3D0025BB" w14:textId="77777777" w:rsidR="008D12EE" w:rsidRDefault="008D12EE" w:rsidP="003A5B5F">
      <w:pPr>
        <w:pStyle w:val="NormalWeb"/>
        <w:spacing w:before="0" w:beforeAutospacing="0" w:after="160" w:afterAutospacing="0"/>
        <w:jc w:val="both"/>
        <w:rPr>
          <w:rFonts w:ascii="Arial Narrow" w:hAnsi="Arial Narrow"/>
          <w:b/>
          <w:bCs/>
          <w:sz w:val="22"/>
          <w:szCs w:val="22"/>
          <w:lang w:val="es-ES"/>
        </w:rPr>
      </w:pPr>
      <w:bookmarkStart w:id="744" w:name="_Toc14344979"/>
    </w:p>
    <w:p w14:paraId="49B44EE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lastRenderedPageBreak/>
        <w:t>Revelación</w:t>
      </w:r>
      <w:r w:rsidRPr="00BC7C5B">
        <w:rPr>
          <w:rFonts w:ascii="Arial Narrow" w:hAnsi="Arial Narrow"/>
          <w:sz w:val="22"/>
          <w:szCs w:val="22"/>
          <w:lang w:val="es-ES"/>
        </w:rPr>
        <w:t xml:space="preserve">: </w:t>
      </w:r>
    </w:p>
    <w:p w14:paraId="2543B0D6" w14:textId="77777777" w:rsidR="00663A8D"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Resultados negativos por ventas de inversiones,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30E3CF12" w14:textId="77777777"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2E8BAA66"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F14E21F"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45" w:name="_Toc33601340"/>
      <w:bookmarkStart w:id="746" w:name="_Toc107406216"/>
      <w:r w:rsidRPr="00BC7C5B">
        <w:rPr>
          <w:rFonts w:ascii="Arial Narrow" w:eastAsia="Times New Roman" w:hAnsi="Arial Narrow"/>
          <w:b/>
          <w:bCs/>
        </w:rPr>
        <w:t>NOTA N° 7</w:t>
      </w:r>
      <w:bookmarkEnd w:id="744"/>
      <w:bookmarkEnd w:id="745"/>
      <w:r w:rsidR="00BB4869">
        <w:rPr>
          <w:rFonts w:ascii="Arial Narrow" w:eastAsia="Times New Roman" w:hAnsi="Arial Narrow"/>
          <w:b/>
          <w:bCs/>
        </w:rPr>
        <w:t>1</w:t>
      </w:r>
      <w:bookmarkEnd w:id="746"/>
    </w:p>
    <w:p w14:paraId="1F339BA7" w14:textId="77777777" w:rsidR="008D6425" w:rsidRPr="00BC7C5B" w:rsidRDefault="008D6425" w:rsidP="00F31519">
      <w:pPr>
        <w:keepNext/>
        <w:keepLines/>
        <w:spacing w:before="200" w:after="240" w:line="360" w:lineRule="auto"/>
        <w:ind w:right="-425"/>
        <w:jc w:val="both"/>
        <w:outlineLvl w:val="1"/>
        <w:rPr>
          <w:rFonts w:ascii="Arial Narrow" w:eastAsia="Times New Roman" w:hAnsi="Arial Narrow"/>
          <w:b/>
          <w:bCs/>
        </w:rPr>
      </w:pPr>
      <w:bookmarkStart w:id="747" w:name="_Toc14344980"/>
      <w:bookmarkStart w:id="748" w:name="_Toc33601341"/>
      <w:bookmarkStart w:id="749" w:name="_Toc107406217"/>
      <w:r w:rsidRPr="00BC7C5B">
        <w:rPr>
          <w:rFonts w:ascii="Arial Narrow" w:eastAsia="Times New Roman" w:hAnsi="Arial Narrow"/>
          <w:b/>
          <w:bCs/>
        </w:rPr>
        <w:t>Resultados negativos por ventas e intercambio de bienes</w:t>
      </w:r>
      <w:bookmarkEnd w:id="747"/>
      <w:bookmarkEnd w:id="748"/>
      <w:bookmarkEnd w:id="749"/>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047FBA01"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E707B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20049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5C3001"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A5D78"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0ACE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85A10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5DD76DA0"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30F62C6"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704D186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8AEE6E9"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DD6644"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0A90E93"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0A10F5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30F1EAA6" w14:textId="77777777" w:rsidTr="008D12EE">
        <w:trPr>
          <w:trHeight w:val="68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C958338"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5.3.3.</w:t>
            </w:r>
          </w:p>
        </w:tc>
        <w:tc>
          <w:tcPr>
            <w:tcW w:w="3320" w:type="dxa"/>
            <w:tcBorders>
              <w:top w:val="nil"/>
              <w:left w:val="nil"/>
              <w:bottom w:val="single" w:sz="8" w:space="0" w:color="auto"/>
              <w:right w:val="single" w:sz="8" w:space="0" w:color="auto"/>
            </w:tcBorders>
            <w:shd w:val="clear" w:color="auto" w:fill="auto"/>
            <w:vAlign w:val="center"/>
            <w:hideMark/>
          </w:tcPr>
          <w:p w14:paraId="7ED7CAFD"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Resultados negativos por ventas e intercambio de bienes</w:t>
            </w:r>
          </w:p>
        </w:tc>
        <w:tc>
          <w:tcPr>
            <w:tcW w:w="560" w:type="dxa"/>
            <w:tcBorders>
              <w:top w:val="nil"/>
              <w:left w:val="nil"/>
              <w:bottom w:val="single" w:sz="8" w:space="0" w:color="auto"/>
              <w:right w:val="single" w:sz="8" w:space="0" w:color="auto"/>
            </w:tcBorders>
            <w:shd w:val="clear" w:color="auto" w:fill="auto"/>
            <w:noWrap/>
            <w:vAlign w:val="center"/>
            <w:hideMark/>
          </w:tcPr>
          <w:p w14:paraId="37934F56"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295760C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82941B0"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01C9ACAC"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4BC3A392" w14:textId="77777777" w:rsidR="008D6425" w:rsidRPr="00BC7C5B" w:rsidRDefault="008D6425" w:rsidP="001B7932">
      <w:pPr>
        <w:spacing w:line="360" w:lineRule="auto"/>
        <w:ind w:right="-425"/>
        <w:jc w:val="both"/>
        <w:rPr>
          <w:rFonts w:ascii="Arial Narrow" w:hAnsi="Arial Narrow"/>
          <w:sz w:val="24"/>
          <w:szCs w:val="24"/>
        </w:rPr>
      </w:pPr>
    </w:p>
    <w:p w14:paraId="2B66EA89"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6406316" w14:textId="7777777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por ventas e intercambio de bienes,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0F260A41" w14:textId="17AC86C6"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41640920"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5BEDC3B" w14:textId="77777777" w:rsidR="0059703C" w:rsidRPr="00BC7C5B" w:rsidRDefault="0059703C" w:rsidP="001B7932">
      <w:pPr>
        <w:spacing w:line="360" w:lineRule="auto"/>
        <w:ind w:right="-425"/>
        <w:jc w:val="both"/>
        <w:rPr>
          <w:rFonts w:ascii="Arial Narrow" w:hAnsi="Arial Narrow"/>
          <w:sz w:val="24"/>
          <w:szCs w:val="24"/>
        </w:rPr>
      </w:pPr>
    </w:p>
    <w:p w14:paraId="76138179" w14:textId="77777777" w:rsidR="00DC340E" w:rsidRDefault="00DC340E" w:rsidP="009D7005">
      <w:pPr>
        <w:pStyle w:val="Ttulo3"/>
        <w:rPr>
          <w:rFonts w:ascii="Arial Narrow" w:eastAsia="Calibri" w:hAnsi="Arial Narrow"/>
          <w:i/>
          <w:sz w:val="24"/>
          <w:szCs w:val="24"/>
        </w:rPr>
      </w:pPr>
      <w:bookmarkStart w:id="750" w:name="_Toc107406218"/>
      <w:r w:rsidRPr="00BC7C5B">
        <w:rPr>
          <w:rFonts w:ascii="Arial Narrow" w:eastAsia="Calibri" w:hAnsi="Arial Narrow"/>
          <w:i/>
          <w:sz w:val="24"/>
          <w:szCs w:val="24"/>
        </w:rPr>
        <w:t xml:space="preserve">5.4 </w:t>
      </w:r>
      <w:r w:rsidR="00A8214B" w:rsidRPr="00BC7C5B">
        <w:rPr>
          <w:rFonts w:ascii="Arial Narrow" w:eastAsia="Calibri" w:hAnsi="Arial Narrow"/>
          <w:i/>
          <w:sz w:val="24"/>
          <w:szCs w:val="24"/>
        </w:rPr>
        <w:t>TRANSFERENCIAS</w:t>
      </w:r>
      <w:bookmarkEnd w:id="750"/>
    </w:p>
    <w:p w14:paraId="655AE814" w14:textId="77777777" w:rsidR="009D4958" w:rsidRPr="009D4958" w:rsidRDefault="009D4958" w:rsidP="009D4958">
      <w:pPr>
        <w:rPr>
          <w:lang w:eastAsia="es-CR"/>
        </w:rPr>
      </w:pPr>
    </w:p>
    <w:p w14:paraId="6B864179"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1" w:name="_Toc14344989"/>
      <w:bookmarkStart w:id="752" w:name="_Toc33601343"/>
      <w:bookmarkStart w:id="753" w:name="_Toc107406219"/>
      <w:r w:rsidRPr="00BC7C5B">
        <w:rPr>
          <w:rFonts w:ascii="Arial Narrow" w:eastAsia="Times New Roman" w:hAnsi="Arial Narrow"/>
          <w:b/>
          <w:bCs/>
        </w:rPr>
        <w:t>NOTA N° 7</w:t>
      </w:r>
      <w:bookmarkEnd w:id="751"/>
      <w:bookmarkEnd w:id="752"/>
      <w:r w:rsidR="00BB4869">
        <w:rPr>
          <w:rFonts w:ascii="Arial Narrow" w:eastAsia="Times New Roman" w:hAnsi="Arial Narrow"/>
          <w:b/>
          <w:bCs/>
        </w:rPr>
        <w:t>2</w:t>
      </w:r>
      <w:bookmarkEnd w:id="753"/>
    </w:p>
    <w:p w14:paraId="188AA29D"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4" w:name="_Toc14344990"/>
      <w:bookmarkStart w:id="755" w:name="_Toc33601344"/>
      <w:bookmarkStart w:id="756" w:name="_Toc107406220"/>
      <w:r w:rsidRPr="00BC7C5B">
        <w:rPr>
          <w:rFonts w:ascii="Arial Narrow" w:eastAsia="Times New Roman" w:hAnsi="Arial Narrow"/>
          <w:b/>
          <w:bCs/>
        </w:rPr>
        <w:t>Transferencias corrientes</w:t>
      </w:r>
      <w:bookmarkEnd w:id="754"/>
      <w:bookmarkEnd w:id="755"/>
      <w:bookmarkEnd w:id="75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13A78740"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D2AF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7B71076"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F75E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BF6F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1F2559"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BE88E4A"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342F0C0B"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CFC57FA"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17C7CE5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74496A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539E51"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BED5E9F"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C53C16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6ABD678E"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0BEDDF6F"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5.4.1.</w:t>
            </w:r>
          </w:p>
        </w:tc>
        <w:tc>
          <w:tcPr>
            <w:tcW w:w="3320" w:type="dxa"/>
            <w:tcBorders>
              <w:top w:val="nil"/>
              <w:left w:val="nil"/>
              <w:bottom w:val="single" w:sz="8" w:space="0" w:color="auto"/>
              <w:right w:val="single" w:sz="8" w:space="0" w:color="auto"/>
            </w:tcBorders>
            <w:shd w:val="clear" w:color="auto" w:fill="auto"/>
            <w:vAlign w:val="center"/>
            <w:hideMark/>
          </w:tcPr>
          <w:p w14:paraId="3FA16C35"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corrientes</w:t>
            </w:r>
          </w:p>
        </w:tc>
        <w:tc>
          <w:tcPr>
            <w:tcW w:w="560" w:type="dxa"/>
            <w:tcBorders>
              <w:top w:val="nil"/>
              <w:left w:val="nil"/>
              <w:bottom w:val="single" w:sz="8" w:space="0" w:color="auto"/>
              <w:right w:val="single" w:sz="8" w:space="0" w:color="auto"/>
            </w:tcBorders>
            <w:shd w:val="clear" w:color="auto" w:fill="auto"/>
            <w:noWrap/>
            <w:vAlign w:val="center"/>
            <w:hideMark/>
          </w:tcPr>
          <w:p w14:paraId="2EC100A7"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3D42C083" w14:textId="67D83683" w:rsidR="008D12EE" w:rsidRPr="00AD18A4" w:rsidRDefault="00AD18A4" w:rsidP="00AD18A4">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69 324,26</w:t>
            </w:r>
          </w:p>
        </w:tc>
        <w:tc>
          <w:tcPr>
            <w:tcW w:w="1240" w:type="dxa"/>
            <w:tcBorders>
              <w:top w:val="nil"/>
              <w:left w:val="nil"/>
              <w:bottom w:val="single" w:sz="8" w:space="0" w:color="auto"/>
              <w:right w:val="single" w:sz="8" w:space="0" w:color="auto"/>
            </w:tcBorders>
            <w:shd w:val="clear" w:color="auto" w:fill="auto"/>
            <w:noWrap/>
            <w:vAlign w:val="center"/>
            <w:hideMark/>
          </w:tcPr>
          <w:p w14:paraId="44E0441F"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AA22DA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7F3AAC44" w14:textId="77777777" w:rsidR="008D6425" w:rsidRDefault="008D6425" w:rsidP="00FF385A">
      <w:pPr>
        <w:spacing w:after="0" w:line="240" w:lineRule="auto"/>
        <w:ind w:right="-425"/>
        <w:jc w:val="both"/>
        <w:rPr>
          <w:rFonts w:ascii="Arial Narrow" w:hAnsi="Arial Narrow"/>
          <w:sz w:val="24"/>
          <w:szCs w:val="24"/>
        </w:rPr>
      </w:pPr>
    </w:p>
    <w:p w14:paraId="08EFAC4F" w14:textId="4FC3CFE1" w:rsidR="00446F39" w:rsidRDefault="00446F39" w:rsidP="00446F39">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BD6915" w:rsidRPr="00AD315B" w14:paraId="19EF93C9" w14:textId="77777777" w:rsidTr="00441EDD">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1C9CC" w14:textId="77777777" w:rsidR="00BD6915" w:rsidRPr="00AD315B" w:rsidRDefault="00BD6915" w:rsidP="00441EDD">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6759DE" w14:textId="77777777" w:rsidR="00BD6915" w:rsidRPr="00AD315B" w:rsidRDefault="00BD6915" w:rsidP="00441EDD">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BD6915" w:rsidRPr="00AD315B" w14:paraId="03962C70" w14:textId="77777777" w:rsidTr="00441EDD">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17053C58" w14:textId="77777777" w:rsidR="00BD6915" w:rsidRPr="00AD315B" w:rsidRDefault="00BD6915" w:rsidP="00441EDD">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EE8C9E5" w14:textId="77777777" w:rsidR="00BD6915" w:rsidRPr="00AD315B" w:rsidRDefault="00BD6915" w:rsidP="00441EDD">
            <w:pPr>
              <w:spacing w:after="0" w:line="240" w:lineRule="auto"/>
              <w:rPr>
                <w:rFonts w:ascii="Arial Narrow" w:eastAsia="Times New Roman" w:hAnsi="Arial Narrow" w:cs="Calibri"/>
                <w:b/>
                <w:bCs/>
                <w:color w:val="FFFFFF"/>
                <w:sz w:val="18"/>
                <w:szCs w:val="18"/>
                <w:lang w:eastAsia="es-CR"/>
              </w:rPr>
            </w:pPr>
          </w:p>
        </w:tc>
      </w:tr>
      <w:tr w:rsidR="00BD6915" w:rsidRPr="00AD315B" w14:paraId="15EB6207" w14:textId="77777777" w:rsidTr="00441EDD">
        <w:trPr>
          <w:trHeight w:val="310"/>
        </w:trPr>
        <w:tc>
          <w:tcPr>
            <w:tcW w:w="1380" w:type="dxa"/>
            <w:tcBorders>
              <w:top w:val="nil"/>
              <w:left w:val="single" w:sz="8" w:space="0" w:color="auto"/>
              <w:bottom w:val="single" w:sz="8" w:space="0" w:color="auto"/>
              <w:right w:val="single" w:sz="8" w:space="0" w:color="auto"/>
            </w:tcBorders>
            <w:shd w:val="clear" w:color="auto" w:fill="auto"/>
            <w:noWrap/>
            <w:hideMark/>
          </w:tcPr>
          <w:p w14:paraId="33337AC9" w14:textId="14EFC0E8" w:rsidR="00BD6915" w:rsidRPr="00BC7E6C" w:rsidRDefault="00BD6915" w:rsidP="00441EDD">
            <w:pPr>
              <w:rPr>
                <w:rFonts w:ascii="Arial Narrow" w:hAnsi="Arial Narrow"/>
                <w:b/>
                <w:sz w:val="18"/>
                <w:szCs w:val="18"/>
              </w:rPr>
            </w:pPr>
            <w:r>
              <w:rPr>
                <w:rFonts w:ascii="Arial Narrow" w:hAnsi="Arial Narrow"/>
                <w:b/>
                <w:sz w:val="18"/>
                <w:szCs w:val="18"/>
              </w:rPr>
              <w:t>5</w:t>
            </w:r>
            <w:r w:rsidRPr="00446F39">
              <w:rPr>
                <w:rFonts w:ascii="Arial Narrow" w:hAnsi="Arial Narrow"/>
                <w:b/>
                <w:sz w:val="18"/>
                <w:szCs w:val="18"/>
              </w:rPr>
              <w:t>.</w:t>
            </w:r>
            <w:r>
              <w:rPr>
                <w:rFonts w:ascii="Arial Narrow" w:hAnsi="Arial Narrow"/>
                <w:b/>
                <w:sz w:val="18"/>
                <w:szCs w:val="18"/>
              </w:rPr>
              <w:t>4</w:t>
            </w:r>
            <w:r w:rsidRPr="00446F39">
              <w:rPr>
                <w:rFonts w:ascii="Arial Narrow" w:hAnsi="Arial Narrow"/>
                <w:b/>
                <w:sz w:val="18"/>
                <w:szCs w:val="18"/>
              </w:rPr>
              <w:t>.1.0</w:t>
            </w:r>
            <w:r>
              <w:rPr>
                <w:rFonts w:ascii="Arial Narrow" w:hAnsi="Arial Narrow"/>
                <w:b/>
                <w:sz w:val="18"/>
                <w:szCs w:val="18"/>
              </w:rPr>
              <w:t>1</w:t>
            </w:r>
            <w:r w:rsidRPr="00446F39">
              <w:rPr>
                <w:rFonts w:ascii="Arial Narrow" w:hAnsi="Arial Narrow"/>
                <w:b/>
                <w:sz w:val="18"/>
                <w:szCs w:val="18"/>
              </w:rPr>
              <w:t>.</w:t>
            </w:r>
          </w:p>
        </w:tc>
        <w:tc>
          <w:tcPr>
            <w:tcW w:w="3927" w:type="dxa"/>
            <w:tcBorders>
              <w:top w:val="nil"/>
              <w:left w:val="nil"/>
              <w:bottom w:val="single" w:sz="8" w:space="0" w:color="auto"/>
              <w:right w:val="single" w:sz="8" w:space="0" w:color="auto"/>
            </w:tcBorders>
            <w:shd w:val="clear" w:color="auto" w:fill="auto"/>
            <w:hideMark/>
          </w:tcPr>
          <w:p w14:paraId="58FA5067" w14:textId="716EAA0B" w:rsidR="00BD6915" w:rsidRPr="00BC7E6C" w:rsidRDefault="00BD6915" w:rsidP="00441EDD">
            <w:pPr>
              <w:rPr>
                <w:rFonts w:ascii="Arial Narrow" w:hAnsi="Arial Narrow"/>
                <w:b/>
                <w:sz w:val="18"/>
                <w:szCs w:val="18"/>
              </w:rPr>
            </w:pPr>
            <w:r w:rsidRPr="00446F39">
              <w:rPr>
                <w:rFonts w:ascii="Arial Narrow" w:hAnsi="Arial Narrow"/>
                <w:b/>
                <w:sz w:val="18"/>
                <w:szCs w:val="18"/>
              </w:rPr>
              <w:t xml:space="preserve">Transferencias corrientes del sector </w:t>
            </w:r>
            <w:r>
              <w:rPr>
                <w:rFonts w:ascii="Arial Narrow" w:hAnsi="Arial Narrow"/>
                <w:b/>
                <w:sz w:val="18"/>
                <w:szCs w:val="18"/>
              </w:rPr>
              <w:t>privado</w:t>
            </w:r>
            <w:r w:rsidRPr="00446F39">
              <w:rPr>
                <w:rFonts w:ascii="Arial Narrow" w:hAnsi="Arial Narrow"/>
                <w:b/>
                <w:sz w:val="18"/>
                <w:szCs w:val="18"/>
              </w:rPr>
              <w:t xml:space="preserve"> interno</w:t>
            </w:r>
          </w:p>
        </w:tc>
      </w:tr>
    </w:tbl>
    <w:p w14:paraId="260ADCB5" w14:textId="7576F695" w:rsidR="00BD6915" w:rsidRDefault="00BD6915" w:rsidP="00D8150C">
      <w:pPr>
        <w:spacing w:after="0" w:line="240" w:lineRule="auto"/>
        <w:ind w:right="-425"/>
        <w:jc w:val="both"/>
        <w:rPr>
          <w:rFonts w:ascii="Arial Narrow" w:hAnsi="Arial Narrow"/>
          <w:sz w:val="24"/>
          <w:szCs w:val="24"/>
        </w:rPr>
      </w:pPr>
    </w:p>
    <w:tbl>
      <w:tblPr>
        <w:tblW w:w="82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9"/>
        <w:gridCol w:w="1215"/>
      </w:tblGrid>
      <w:tr w:rsidR="00BD6915" w:rsidRPr="00AD315B" w14:paraId="2C0368C2" w14:textId="77777777" w:rsidTr="00056DC6">
        <w:trPr>
          <w:trHeight w:val="494"/>
        </w:trPr>
        <w:tc>
          <w:tcPr>
            <w:tcW w:w="7069" w:type="dxa"/>
            <w:shd w:val="clear" w:color="000000" w:fill="365F91"/>
            <w:vAlign w:val="center"/>
            <w:hideMark/>
          </w:tcPr>
          <w:p w14:paraId="4BF96962" w14:textId="77777777" w:rsidR="00BD6915" w:rsidRPr="00AD315B" w:rsidRDefault="00BD6915" w:rsidP="00441EDD">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1215" w:type="dxa"/>
            <w:shd w:val="clear" w:color="000000" w:fill="365F91"/>
            <w:noWrap/>
            <w:vAlign w:val="center"/>
            <w:hideMark/>
          </w:tcPr>
          <w:p w14:paraId="3A4CB689" w14:textId="79D8B0B7" w:rsidR="00BD6915" w:rsidRPr="00AD315B" w:rsidRDefault="00BD6915" w:rsidP="00441EDD">
            <w:pPr>
              <w:spacing w:after="0" w:line="240" w:lineRule="auto"/>
              <w:jc w:val="center"/>
              <w:rPr>
                <w:rFonts w:ascii="Arial Narrow" w:eastAsia="Times New Roman" w:hAnsi="Arial Narrow" w:cs="Calibri"/>
                <w:color w:val="FFFFFF"/>
                <w:lang w:eastAsia="es-CR"/>
              </w:rPr>
            </w:pPr>
            <w:r>
              <w:rPr>
                <w:rFonts w:ascii="Arial Narrow" w:eastAsia="Times New Roman" w:hAnsi="Arial Narrow" w:cs="Calibri"/>
                <w:color w:val="FFFFFF"/>
                <w:lang w:eastAsia="es-CR"/>
              </w:rPr>
              <w:t>MONTO</w:t>
            </w:r>
          </w:p>
        </w:tc>
      </w:tr>
      <w:tr w:rsidR="00BD6915" w:rsidRPr="00D8150C" w14:paraId="7D990BCD" w14:textId="77777777" w:rsidTr="00056DC6">
        <w:trPr>
          <w:trHeight w:val="228"/>
        </w:trPr>
        <w:tc>
          <w:tcPr>
            <w:tcW w:w="7069" w:type="dxa"/>
            <w:shd w:val="clear" w:color="auto" w:fill="auto"/>
            <w:vAlign w:val="bottom"/>
            <w:hideMark/>
          </w:tcPr>
          <w:p w14:paraId="19D69CCA" w14:textId="7E107A26" w:rsidR="00BD6915" w:rsidRPr="00D8150C" w:rsidRDefault="00BD6915" w:rsidP="00441EDD">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Pensiones y Jubilaciones contributivas</w:t>
            </w:r>
          </w:p>
        </w:tc>
        <w:tc>
          <w:tcPr>
            <w:tcW w:w="1215" w:type="dxa"/>
            <w:shd w:val="clear" w:color="auto" w:fill="auto"/>
            <w:noWrap/>
            <w:vAlign w:val="bottom"/>
          </w:tcPr>
          <w:p w14:paraId="5949C1B4" w14:textId="16E51099" w:rsidR="00BD6915" w:rsidRPr="00D8150C" w:rsidRDefault="00BD6915" w:rsidP="00441EDD">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2 909,95</w:t>
            </w:r>
          </w:p>
        </w:tc>
      </w:tr>
      <w:tr w:rsidR="00BD6915" w:rsidRPr="00D8150C" w14:paraId="48320F30" w14:textId="77777777" w:rsidTr="00056DC6">
        <w:trPr>
          <w:trHeight w:val="228"/>
        </w:trPr>
        <w:tc>
          <w:tcPr>
            <w:tcW w:w="7069" w:type="dxa"/>
            <w:shd w:val="clear" w:color="auto" w:fill="auto"/>
            <w:vAlign w:val="bottom"/>
          </w:tcPr>
          <w:p w14:paraId="7366A983" w14:textId="6FF85CF9" w:rsidR="00BD6915" w:rsidRPr="00D8150C" w:rsidRDefault="00056DC6" w:rsidP="00441EDD">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 xml:space="preserve">Otras prestaciones </w:t>
            </w:r>
          </w:p>
        </w:tc>
        <w:tc>
          <w:tcPr>
            <w:tcW w:w="1215" w:type="dxa"/>
            <w:shd w:val="clear" w:color="auto" w:fill="auto"/>
            <w:noWrap/>
            <w:vAlign w:val="bottom"/>
          </w:tcPr>
          <w:p w14:paraId="4481F21D" w14:textId="46D09953" w:rsidR="00BD6915" w:rsidRPr="00D8150C" w:rsidRDefault="00BD6915" w:rsidP="00441EDD">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910,</w:t>
            </w:r>
            <w:r w:rsidR="00056DC6" w:rsidRPr="00D8150C">
              <w:rPr>
                <w:rFonts w:ascii="Arial Narrow" w:eastAsia="Times New Roman" w:hAnsi="Arial Narrow" w:cs="Calibri"/>
                <w:color w:val="000000"/>
                <w:sz w:val="18"/>
                <w:szCs w:val="18"/>
                <w:lang w:eastAsia="es-CR"/>
              </w:rPr>
              <w:t>85</w:t>
            </w:r>
          </w:p>
        </w:tc>
      </w:tr>
      <w:tr w:rsidR="00BD6915" w:rsidRPr="00D8150C" w14:paraId="03FBA5CB" w14:textId="77777777" w:rsidTr="00056DC6">
        <w:trPr>
          <w:trHeight w:val="218"/>
        </w:trPr>
        <w:tc>
          <w:tcPr>
            <w:tcW w:w="7069" w:type="dxa"/>
            <w:shd w:val="clear" w:color="auto" w:fill="auto"/>
            <w:vAlign w:val="bottom"/>
          </w:tcPr>
          <w:p w14:paraId="437D774F" w14:textId="55C7897B" w:rsidR="00BD6915" w:rsidRPr="00D8150C" w:rsidRDefault="00056DC6" w:rsidP="00441EDD">
            <w:pPr>
              <w:spacing w:after="0" w:line="240" w:lineRule="auto"/>
              <w:jc w:val="both"/>
              <w:rPr>
                <w:rFonts w:ascii="Arial Narrow" w:hAnsi="Arial Narrow" w:cs="Calibri"/>
                <w:color w:val="000000"/>
                <w:sz w:val="18"/>
                <w:szCs w:val="18"/>
              </w:rPr>
            </w:pPr>
            <w:r w:rsidRPr="00D8150C">
              <w:rPr>
                <w:rFonts w:ascii="Arial Narrow" w:hAnsi="Arial Narrow" w:cs="Calibri"/>
                <w:color w:val="000000"/>
                <w:sz w:val="18"/>
                <w:szCs w:val="18"/>
              </w:rPr>
              <w:t>Otras transferencias corrientes a personas</w:t>
            </w:r>
          </w:p>
        </w:tc>
        <w:tc>
          <w:tcPr>
            <w:tcW w:w="1215" w:type="dxa"/>
            <w:shd w:val="clear" w:color="auto" w:fill="auto"/>
            <w:noWrap/>
            <w:vAlign w:val="bottom"/>
          </w:tcPr>
          <w:p w14:paraId="3F56E77E" w14:textId="624A074A" w:rsidR="00BD6915" w:rsidRPr="00D8150C" w:rsidRDefault="00056DC6" w:rsidP="00441EDD">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28,05</w:t>
            </w:r>
          </w:p>
        </w:tc>
      </w:tr>
      <w:tr w:rsidR="00BD6915" w:rsidRPr="00D8150C" w14:paraId="0F61B270" w14:textId="77777777" w:rsidTr="00056DC6">
        <w:trPr>
          <w:trHeight w:val="218"/>
        </w:trPr>
        <w:tc>
          <w:tcPr>
            <w:tcW w:w="7069" w:type="dxa"/>
            <w:shd w:val="clear" w:color="auto" w:fill="auto"/>
            <w:vAlign w:val="bottom"/>
          </w:tcPr>
          <w:p w14:paraId="68140821" w14:textId="0A706C2D" w:rsidR="00BD6915" w:rsidRPr="00D8150C" w:rsidRDefault="00056DC6" w:rsidP="00441EDD">
            <w:pPr>
              <w:spacing w:after="0" w:line="240" w:lineRule="auto"/>
              <w:jc w:val="both"/>
              <w:rPr>
                <w:rFonts w:ascii="Arial Narrow" w:hAnsi="Arial Narrow" w:cs="Calibri"/>
                <w:color w:val="000000"/>
                <w:sz w:val="18"/>
                <w:szCs w:val="18"/>
              </w:rPr>
            </w:pPr>
            <w:r w:rsidRPr="00D8150C">
              <w:rPr>
                <w:rFonts w:ascii="Arial Narrow" w:hAnsi="Arial Narrow" w:cs="Calibri"/>
                <w:color w:val="000000"/>
                <w:sz w:val="18"/>
                <w:szCs w:val="18"/>
              </w:rPr>
              <w:t>Transferencias corrientes a asociaciones</w:t>
            </w:r>
          </w:p>
        </w:tc>
        <w:tc>
          <w:tcPr>
            <w:tcW w:w="1215" w:type="dxa"/>
            <w:shd w:val="clear" w:color="auto" w:fill="auto"/>
            <w:noWrap/>
            <w:vAlign w:val="bottom"/>
          </w:tcPr>
          <w:p w14:paraId="6388BA58" w14:textId="61865430" w:rsidR="00BD6915" w:rsidRPr="00D8150C" w:rsidRDefault="00056DC6" w:rsidP="00441EDD">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15 362,39</w:t>
            </w:r>
          </w:p>
        </w:tc>
      </w:tr>
      <w:tr w:rsidR="00BD6915" w:rsidRPr="00D8150C" w14:paraId="68729BE0" w14:textId="77777777" w:rsidTr="00056DC6">
        <w:trPr>
          <w:trHeight w:val="218"/>
        </w:trPr>
        <w:tc>
          <w:tcPr>
            <w:tcW w:w="7069" w:type="dxa"/>
            <w:shd w:val="clear" w:color="auto" w:fill="auto"/>
            <w:vAlign w:val="bottom"/>
          </w:tcPr>
          <w:p w14:paraId="32073ED1" w14:textId="6528C3EC" w:rsidR="00BD6915" w:rsidRPr="00D8150C" w:rsidRDefault="00056DC6" w:rsidP="00441EDD">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Transferencias corrientes a otras entidades privadas sin fines de lucro</w:t>
            </w:r>
          </w:p>
        </w:tc>
        <w:tc>
          <w:tcPr>
            <w:tcW w:w="1215" w:type="dxa"/>
            <w:shd w:val="clear" w:color="auto" w:fill="auto"/>
            <w:noWrap/>
            <w:vAlign w:val="bottom"/>
          </w:tcPr>
          <w:p w14:paraId="5B01A061" w14:textId="0FE22903" w:rsidR="00BD6915" w:rsidRPr="00D8150C" w:rsidRDefault="00056DC6" w:rsidP="00441EDD">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9 968,00</w:t>
            </w:r>
          </w:p>
        </w:tc>
      </w:tr>
      <w:tr w:rsidR="00BD6915" w:rsidRPr="00D8150C" w14:paraId="63561CA6" w14:textId="77777777" w:rsidTr="00056DC6">
        <w:trPr>
          <w:trHeight w:val="218"/>
        </w:trPr>
        <w:tc>
          <w:tcPr>
            <w:tcW w:w="7069" w:type="dxa"/>
            <w:shd w:val="clear" w:color="auto" w:fill="auto"/>
            <w:vAlign w:val="bottom"/>
            <w:hideMark/>
          </w:tcPr>
          <w:p w14:paraId="4DF07E7C" w14:textId="77777777" w:rsidR="00BD6915" w:rsidRPr="00D8150C" w:rsidRDefault="00BD6915" w:rsidP="00441EDD">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b/>
                <w:bCs/>
                <w:color w:val="000000"/>
                <w:sz w:val="18"/>
                <w:szCs w:val="18"/>
                <w:lang w:val="en-US"/>
              </w:rPr>
              <w:t>TOTAL</w:t>
            </w:r>
          </w:p>
        </w:tc>
        <w:tc>
          <w:tcPr>
            <w:tcW w:w="1215" w:type="dxa"/>
            <w:shd w:val="clear" w:color="auto" w:fill="auto"/>
            <w:noWrap/>
            <w:vAlign w:val="center"/>
          </w:tcPr>
          <w:p w14:paraId="1E3145F9" w14:textId="348FF841" w:rsidR="00BD6915" w:rsidRPr="00D8150C" w:rsidRDefault="002D4E34" w:rsidP="00056DC6">
            <w:pPr>
              <w:spacing w:after="0" w:line="240" w:lineRule="auto"/>
              <w:jc w:val="right"/>
              <w:rPr>
                <w:rFonts w:ascii="Arial Narrow" w:eastAsia="Times New Roman" w:hAnsi="Arial Narrow" w:cs="Calibri"/>
                <w:b/>
                <w:bCs/>
                <w:color w:val="000000"/>
                <w:sz w:val="18"/>
                <w:szCs w:val="18"/>
                <w:lang w:eastAsia="es-CR"/>
              </w:rPr>
            </w:pPr>
            <w:r w:rsidRPr="00D8150C">
              <w:rPr>
                <w:rFonts w:ascii="Arial Narrow" w:eastAsia="Times New Roman" w:hAnsi="Arial Narrow" w:cs="Calibri"/>
                <w:b/>
                <w:bCs/>
                <w:color w:val="000000"/>
                <w:sz w:val="18"/>
                <w:szCs w:val="18"/>
                <w:lang w:eastAsia="es-CR"/>
              </w:rPr>
              <w:t>29 179,24</w:t>
            </w:r>
          </w:p>
        </w:tc>
      </w:tr>
    </w:tbl>
    <w:p w14:paraId="5A3DC57A" w14:textId="77777777" w:rsidR="00BD6915" w:rsidRDefault="00BD6915" w:rsidP="00D8150C">
      <w:pPr>
        <w:spacing w:after="0" w:line="240" w:lineRule="auto"/>
        <w:ind w:right="-425"/>
        <w:jc w:val="both"/>
        <w:rPr>
          <w:rFonts w:ascii="Arial Narrow" w:hAnsi="Arial Narrow"/>
          <w:sz w:val="24"/>
          <w:szCs w:val="24"/>
        </w:rPr>
      </w:pP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790CC48C" w14:textId="77777777" w:rsidTr="001E17B2">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B2130F"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9227C6"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729E0CCB" w14:textId="77777777" w:rsidTr="001E17B2">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79DD2518"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3E4FBD6"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1E0342F2" w14:textId="77777777" w:rsidTr="00AD18A4">
        <w:trPr>
          <w:trHeight w:val="310"/>
        </w:trPr>
        <w:tc>
          <w:tcPr>
            <w:tcW w:w="1380" w:type="dxa"/>
            <w:tcBorders>
              <w:top w:val="nil"/>
              <w:left w:val="single" w:sz="8" w:space="0" w:color="auto"/>
              <w:bottom w:val="single" w:sz="8" w:space="0" w:color="auto"/>
              <w:right w:val="single" w:sz="8" w:space="0" w:color="auto"/>
            </w:tcBorders>
            <w:shd w:val="clear" w:color="auto" w:fill="auto"/>
            <w:noWrap/>
            <w:hideMark/>
          </w:tcPr>
          <w:p w14:paraId="345DAF99" w14:textId="77777777" w:rsidR="00446F39" w:rsidRPr="00BC7E6C" w:rsidRDefault="005A7902" w:rsidP="00446F39">
            <w:pPr>
              <w:rPr>
                <w:rFonts w:ascii="Arial Narrow" w:hAnsi="Arial Narrow"/>
                <w:b/>
                <w:sz w:val="18"/>
                <w:szCs w:val="18"/>
              </w:rPr>
            </w:pPr>
            <w:r>
              <w:rPr>
                <w:rFonts w:ascii="Arial Narrow" w:hAnsi="Arial Narrow"/>
                <w:b/>
                <w:sz w:val="18"/>
                <w:szCs w:val="18"/>
              </w:rPr>
              <w:t>5</w:t>
            </w:r>
            <w:r w:rsidR="00446F39" w:rsidRPr="00446F39">
              <w:rPr>
                <w:rFonts w:ascii="Arial Narrow" w:hAnsi="Arial Narrow"/>
                <w:b/>
                <w:sz w:val="18"/>
                <w:szCs w:val="18"/>
              </w:rPr>
              <w:t>.</w:t>
            </w:r>
            <w:r>
              <w:rPr>
                <w:rFonts w:ascii="Arial Narrow" w:hAnsi="Arial Narrow"/>
                <w:b/>
                <w:sz w:val="18"/>
                <w:szCs w:val="18"/>
              </w:rPr>
              <w:t>4</w:t>
            </w:r>
            <w:r w:rsidR="00446F39" w:rsidRPr="00446F39">
              <w:rPr>
                <w:rFonts w:ascii="Arial Narrow" w:hAnsi="Arial Narrow"/>
                <w:b/>
                <w:sz w:val="18"/>
                <w:szCs w:val="18"/>
              </w:rPr>
              <w:t>.1.02.</w:t>
            </w:r>
          </w:p>
        </w:tc>
        <w:tc>
          <w:tcPr>
            <w:tcW w:w="3927" w:type="dxa"/>
            <w:tcBorders>
              <w:top w:val="nil"/>
              <w:left w:val="nil"/>
              <w:bottom w:val="single" w:sz="8" w:space="0" w:color="auto"/>
              <w:right w:val="single" w:sz="8" w:space="0" w:color="auto"/>
            </w:tcBorders>
            <w:shd w:val="clear" w:color="auto" w:fill="auto"/>
            <w:hideMark/>
          </w:tcPr>
          <w:p w14:paraId="09265122"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Transferencias corrientes del sector público interno</w:t>
            </w:r>
          </w:p>
        </w:tc>
      </w:tr>
    </w:tbl>
    <w:p w14:paraId="7E2BFD3A" w14:textId="4CA35796" w:rsidR="00446F39" w:rsidRDefault="00446F39" w:rsidP="00B607DA">
      <w:pPr>
        <w:spacing w:after="0" w:line="240" w:lineRule="auto"/>
        <w:ind w:right="-425"/>
        <w:jc w:val="both"/>
        <w:rPr>
          <w:rFonts w:ascii="Arial Narrow" w:hAnsi="Arial Narrow"/>
          <w:sz w:val="24"/>
          <w:szCs w:val="24"/>
        </w:rPr>
      </w:pPr>
    </w:p>
    <w:tbl>
      <w:tblPr>
        <w:tblW w:w="8284" w:type="dxa"/>
        <w:tblInd w:w="70" w:type="dxa"/>
        <w:tblCellMar>
          <w:left w:w="70" w:type="dxa"/>
          <w:right w:w="70" w:type="dxa"/>
        </w:tblCellMar>
        <w:tblLook w:val="04A0" w:firstRow="1" w:lastRow="0" w:firstColumn="1" w:lastColumn="0" w:noHBand="0" w:noVBand="1"/>
      </w:tblPr>
      <w:tblGrid>
        <w:gridCol w:w="1514"/>
        <w:gridCol w:w="5777"/>
        <w:gridCol w:w="993"/>
      </w:tblGrid>
      <w:tr w:rsidR="00446F39" w:rsidRPr="00AD315B" w14:paraId="261B6996" w14:textId="77777777" w:rsidTr="00FF385A">
        <w:trPr>
          <w:trHeight w:val="494"/>
        </w:trPr>
        <w:tc>
          <w:tcPr>
            <w:tcW w:w="1514" w:type="dxa"/>
            <w:tcBorders>
              <w:top w:val="single" w:sz="8" w:space="0" w:color="auto"/>
              <w:left w:val="single" w:sz="8" w:space="0" w:color="auto"/>
              <w:bottom w:val="single" w:sz="8" w:space="0" w:color="auto"/>
              <w:right w:val="nil"/>
            </w:tcBorders>
            <w:shd w:val="clear" w:color="000000" w:fill="365F91"/>
            <w:vAlign w:val="center"/>
            <w:hideMark/>
          </w:tcPr>
          <w:p w14:paraId="789E8690"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5777"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749D431D"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993" w:type="dxa"/>
            <w:tcBorders>
              <w:top w:val="single" w:sz="8" w:space="0" w:color="auto"/>
              <w:left w:val="nil"/>
              <w:bottom w:val="single" w:sz="8" w:space="0" w:color="auto"/>
              <w:right w:val="single" w:sz="8" w:space="0" w:color="auto"/>
            </w:tcBorders>
            <w:shd w:val="clear" w:color="000000" w:fill="365F91"/>
            <w:noWrap/>
            <w:vAlign w:val="center"/>
            <w:hideMark/>
          </w:tcPr>
          <w:p w14:paraId="502492AA" w14:textId="02443918" w:rsidR="00446F39" w:rsidRPr="00AD315B" w:rsidRDefault="00BD6915" w:rsidP="00446F39">
            <w:pPr>
              <w:spacing w:after="0" w:line="240" w:lineRule="auto"/>
              <w:jc w:val="center"/>
              <w:rPr>
                <w:rFonts w:ascii="Arial Narrow" w:eastAsia="Times New Roman" w:hAnsi="Arial Narrow" w:cs="Calibri"/>
                <w:color w:val="FFFFFF"/>
                <w:lang w:eastAsia="es-CR"/>
              </w:rPr>
            </w:pPr>
            <w:r>
              <w:rPr>
                <w:rFonts w:ascii="Arial Narrow" w:eastAsia="Times New Roman" w:hAnsi="Arial Narrow" w:cs="Calibri"/>
                <w:color w:val="FFFFFF"/>
                <w:lang w:eastAsia="es-CR"/>
              </w:rPr>
              <w:t>MONTO</w:t>
            </w:r>
          </w:p>
        </w:tc>
      </w:tr>
      <w:tr w:rsidR="00AD18A4" w:rsidRPr="00D8150C" w14:paraId="477D392C" w14:textId="77777777" w:rsidTr="00FF385A">
        <w:trPr>
          <w:trHeight w:val="228"/>
        </w:trPr>
        <w:tc>
          <w:tcPr>
            <w:tcW w:w="1514" w:type="dxa"/>
            <w:tcBorders>
              <w:top w:val="nil"/>
              <w:left w:val="single" w:sz="4" w:space="0" w:color="auto"/>
              <w:bottom w:val="single" w:sz="4" w:space="0" w:color="auto"/>
              <w:right w:val="single" w:sz="4" w:space="0" w:color="auto"/>
            </w:tcBorders>
            <w:shd w:val="clear" w:color="auto" w:fill="auto"/>
            <w:noWrap/>
            <w:vAlign w:val="bottom"/>
            <w:hideMark/>
          </w:tcPr>
          <w:p w14:paraId="7455C8AD" w14:textId="1233A437" w:rsidR="00AD18A4" w:rsidRPr="00D8150C" w:rsidRDefault="00AD18A4"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12908</w:t>
            </w:r>
          </w:p>
        </w:tc>
        <w:tc>
          <w:tcPr>
            <w:tcW w:w="5777" w:type="dxa"/>
            <w:tcBorders>
              <w:top w:val="nil"/>
              <w:left w:val="nil"/>
              <w:bottom w:val="single" w:sz="4" w:space="0" w:color="auto"/>
              <w:right w:val="single" w:sz="4" w:space="0" w:color="auto"/>
            </w:tcBorders>
            <w:shd w:val="clear" w:color="auto" w:fill="auto"/>
            <w:vAlign w:val="bottom"/>
            <w:hideMark/>
          </w:tcPr>
          <w:p w14:paraId="1A0094E7" w14:textId="79E180DB" w:rsidR="00AD18A4" w:rsidRPr="00D8150C" w:rsidRDefault="00AD18A4"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Sistema Nacional de Áreas de Conservación (SINAC)</w:t>
            </w:r>
          </w:p>
        </w:tc>
        <w:tc>
          <w:tcPr>
            <w:tcW w:w="993" w:type="dxa"/>
            <w:tcBorders>
              <w:top w:val="nil"/>
              <w:left w:val="nil"/>
              <w:bottom w:val="single" w:sz="4" w:space="0" w:color="auto"/>
              <w:right w:val="single" w:sz="4" w:space="0" w:color="auto"/>
            </w:tcBorders>
            <w:shd w:val="clear" w:color="auto" w:fill="auto"/>
            <w:noWrap/>
            <w:vAlign w:val="bottom"/>
          </w:tcPr>
          <w:p w14:paraId="235D25BB" w14:textId="62D97A3E" w:rsidR="00AD18A4" w:rsidRPr="00D8150C" w:rsidRDefault="00607948"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7 626,12</w:t>
            </w:r>
          </w:p>
        </w:tc>
      </w:tr>
      <w:tr w:rsidR="00814735" w:rsidRPr="00D8150C" w14:paraId="27C169DB" w14:textId="77777777" w:rsidTr="00FF385A">
        <w:trPr>
          <w:trHeight w:val="22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5B0A2788" w14:textId="512B2E95" w:rsidR="00814735" w:rsidRPr="00D8150C" w:rsidRDefault="00643655"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11206</w:t>
            </w:r>
          </w:p>
        </w:tc>
        <w:tc>
          <w:tcPr>
            <w:tcW w:w="5777" w:type="dxa"/>
            <w:tcBorders>
              <w:top w:val="nil"/>
              <w:left w:val="nil"/>
              <w:bottom w:val="single" w:sz="4" w:space="0" w:color="auto"/>
              <w:right w:val="single" w:sz="4" w:space="0" w:color="auto"/>
            </w:tcBorders>
            <w:shd w:val="clear" w:color="auto" w:fill="auto"/>
            <w:vAlign w:val="bottom"/>
          </w:tcPr>
          <w:p w14:paraId="2F9B856B" w14:textId="5167FFE8" w:rsidR="00814735" w:rsidRPr="00D8150C" w:rsidRDefault="00814735" w:rsidP="00FF385A">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Ministerio de Hacienda</w:t>
            </w:r>
          </w:p>
        </w:tc>
        <w:tc>
          <w:tcPr>
            <w:tcW w:w="993" w:type="dxa"/>
            <w:tcBorders>
              <w:top w:val="nil"/>
              <w:left w:val="nil"/>
              <w:bottom w:val="single" w:sz="4" w:space="0" w:color="auto"/>
              <w:right w:val="single" w:sz="4" w:space="0" w:color="auto"/>
            </w:tcBorders>
            <w:shd w:val="clear" w:color="auto" w:fill="auto"/>
            <w:noWrap/>
            <w:vAlign w:val="bottom"/>
          </w:tcPr>
          <w:p w14:paraId="7C5A1AC1" w14:textId="0C40EE27" w:rsidR="00814735" w:rsidRPr="00D8150C" w:rsidRDefault="00814735"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1 767,86</w:t>
            </w:r>
          </w:p>
        </w:tc>
      </w:tr>
      <w:tr w:rsidR="00AD18A4" w:rsidRPr="00D8150C" w14:paraId="4CF9E930"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hideMark/>
          </w:tcPr>
          <w:p w14:paraId="2A071657" w14:textId="64CBE46D" w:rsidR="00AD18A4" w:rsidRPr="00D8150C" w:rsidRDefault="00AD18A4"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11210</w:t>
            </w:r>
          </w:p>
        </w:tc>
        <w:tc>
          <w:tcPr>
            <w:tcW w:w="5777" w:type="dxa"/>
            <w:tcBorders>
              <w:top w:val="nil"/>
              <w:left w:val="nil"/>
              <w:bottom w:val="single" w:sz="4" w:space="0" w:color="auto"/>
              <w:right w:val="single" w:sz="4" w:space="0" w:color="auto"/>
            </w:tcBorders>
            <w:shd w:val="clear" w:color="auto" w:fill="auto"/>
            <w:vAlign w:val="bottom"/>
            <w:hideMark/>
          </w:tcPr>
          <w:p w14:paraId="6CF0DAC6" w14:textId="16659473" w:rsidR="00AD18A4" w:rsidRPr="00D8150C" w:rsidRDefault="00AD18A4"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Transferencias corrientes a Instituciones del MEP</w:t>
            </w:r>
          </w:p>
        </w:tc>
        <w:tc>
          <w:tcPr>
            <w:tcW w:w="993" w:type="dxa"/>
            <w:tcBorders>
              <w:top w:val="nil"/>
              <w:left w:val="nil"/>
              <w:bottom w:val="single" w:sz="4" w:space="0" w:color="auto"/>
              <w:right w:val="single" w:sz="4" w:space="0" w:color="auto"/>
            </w:tcBorders>
            <w:shd w:val="clear" w:color="auto" w:fill="auto"/>
            <w:noWrap/>
            <w:vAlign w:val="bottom"/>
          </w:tcPr>
          <w:p w14:paraId="6F05CF98" w14:textId="207E2879" w:rsidR="00AD18A4" w:rsidRPr="00D8150C" w:rsidRDefault="00E21939"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7 998,68</w:t>
            </w:r>
          </w:p>
        </w:tc>
      </w:tr>
      <w:tr w:rsidR="00814735" w:rsidRPr="00D8150C" w14:paraId="628F5A12"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20184C45" w14:textId="1D45D1F7" w:rsidR="00814735" w:rsidRPr="00D8150C" w:rsidRDefault="00814735"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11219</w:t>
            </w:r>
          </w:p>
        </w:tc>
        <w:tc>
          <w:tcPr>
            <w:tcW w:w="5777" w:type="dxa"/>
            <w:tcBorders>
              <w:top w:val="nil"/>
              <w:left w:val="nil"/>
              <w:bottom w:val="single" w:sz="4" w:space="0" w:color="auto"/>
              <w:right w:val="single" w:sz="4" w:space="0" w:color="auto"/>
            </w:tcBorders>
            <w:shd w:val="clear" w:color="auto" w:fill="auto"/>
            <w:vAlign w:val="bottom"/>
          </w:tcPr>
          <w:p w14:paraId="5F32A471" w14:textId="4644FF36" w:rsidR="00814735" w:rsidRPr="00D8150C" w:rsidRDefault="00814735" w:rsidP="00FF385A">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Ministerio de Ambiente, Energía y Telecomunicaciones (MINAET))</w:t>
            </w:r>
          </w:p>
        </w:tc>
        <w:tc>
          <w:tcPr>
            <w:tcW w:w="993" w:type="dxa"/>
            <w:tcBorders>
              <w:top w:val="nil"/>
              <w:left w:val="nil"/>
              <w:bottom w:val="single" w:sz="4" w:space="0" w:color="auto"/>
              <w:right w:val="single" w:sz="4" w:space="0" w:color="auto"/>
            </w:tcBorders>
            <w:shd w:val="clear" w:color="auto" w:fill="auto"/>
            <w:noWrap/>
            <w:vAlign w:val="bottom"/>
          </w:tcPr>
          <w:p w14:paraId="34DB77CA" w14:textId="39CDFA7A" w:rsidR="00814735" w:rsidRPr="00D8150C" w:rsidRDefault="00814735"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917,45</w:t>
            </w:r>
          </w:p>
        </w:tc>
      </w:tr>
      <w:tr w:rsidR="00814735" w:rsidRPr="00D8150C" w14:paraId="265045E0"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62BEE4C9" w14:textId="3FA0741F" w:rsidR="00814735" w:rsidRPr="00D8150C" w:rsidRDefault="00643655"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12553</w:t>
            </w:r>
          </w:p>
        </w:tc>
        <w:tc>
          <w:tcPr>
            <w:tcW w:w="5777" w:type="dxa"/>
            <w:tcBorders>
              <w:top w:val="nil"/>
              <w:left w:val="nil"/>
              <w:bottom w:val="single" w:sz="4" w:space="0" w:color="auto"/>
              <w:right w:val="single" w:sz="4" w:space="0" w:color="auto"/>
            </w:tcBorders>
            <w:shd w:val="clear" w:color="auto" w:fill="auto"/>
            <w:vAlign w:val="bottom"/>
          </w:tcPr>
          <w:p w14:paraId="505BEAD4" w14:textId="1C94F589" w:rsidR="00814735" w:rsidRPr="00D8150C" w:rsidRDefault="00643655" w:rsidP="00FF385A">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CONAGEBIO</w:t>
            </w:r>
          </w:p>
        </w:tc>
        <w:tc>
          <w:tcPr>
            <w:tcW w:w="993" w:type="dxa"/>
            <w:tcBorders>
              <w:top w:val="nil"/>
              <w:left w:val="nil"/>
              <w:bottom w:val="single" w:sz="4" w:space="0" w:color="auto"/>
              <w:right w:val="single" w:sz="4" w:space="0" w:color="auto"/>
            </w:tcBorders>
            <w:shd w:val="clear" w:color="auto" w:fill="auto"/>
            <w:noWrap/>
            <w:vAlign w:val="bottom"/>
          </w:tcPr>
          <w:p w14:paraId="714CB1DC" w14:textId="22A98CD3" w:rsidR="00814735" w:rsidRPr="00D8150C" w:rsidRDefault="00814735"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145,63</w:t>
            </w:r>
          </w:p>
        </w:tc>
      </w:tr>
      <w:tr w:rsidR="00814735" w:rsidRPr="00D8150C" w14:paraId="506E72CC"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5C0A4B7F" w14:textId="0E2951F2" w:rsidR="00814735" w:rsidRPr="00D8150C" w:rsidRDefault="00643655"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12581</w:t>
            </w:r>
          </w:p>
        </w:tc>
        <w:tc>
          <w:tcPr>
            <w:tcW w:w="5777" w:type="dxa"/>
            <w:tcBorders>
              <w:top w:val="nil"/>
              <w:left w:val="nil"/>
              <w:bottom w:val="single" w:sz="4" w:space="0" w:color="auto"/>
              <w:right w:val="single" w:sz="4" w:space="0" w:color="auto"/>
            </w:tcBorders>
            <w:shd w:val="clear" w:color="auto" w:fill="auto"/>
            <w:vAlign w:val="bottom"/>
          </w:tcPr>
          <w:p w14:paraId="11FF3728" w14:textId="7732AEBF" w:rsidR="00814735" w:rsidRPr="00D8150C" w:rsidRDefault="00643655" w:rsidP="00FF385A">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CONAPDIS</w:t>
            </w:r>
          </w:p>
        </w:tc>
        <w:tc>
          <w:tcPr>
            <w:tcW w:w="993" w:type="dxa"/>
            <w:tcBorders>
              <w:top w:val="nil"/>
              <w:left w:val="nil"/>
              <w:bottom w:val="single" w:sz="4" w:space="0" w:color="auto"/>
              <w:right w:val="single" w:sz="4" w:space="0" w:color="auto"/>
            </w:tcBorders>
            <w:shd w:val="clear" w:color="auto" w:fill="auto"/>
            <w:noWrap/>
            <w:vAlign w:val="bottom"/>
          </w:tcPr>
          <w:p w14:paraId="06F3C237" w14:textId="52BA2C39" w:rsidR="00814735" w:rsidRPr="00D8150C" w:rsidRDefault="00814735"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2 148,21</w:t>
            </w:r>
          </w:p>
        </w:tc>
      </w:tr>
      <w:tr w:rsidR="005823A2" w:rsidRPr="00D8150C" w14:paraId="5F450CEE"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60A62C8C" w14:textId="09178ADB" w:rsidR="005823A2" w:rsidRPr="00D8150C" w:rsidRDefault="005823A2"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12874</w:t>
            </w:r>
          </w:p>
        </w:tc>
        <w:tc>
          <w:tcPr>
            <w:tcW w:w="5777" w:type="dxa"/>
            <w:tcBorders>
              <w:top w:val="nil"/>
              <w:left w:val="nil"/>
              <w:bottom w:val="single" w:sz="4" w:space="0" w:color="auto"/>
              <w:right w:val="single" w:sz="4" w:space="0" w:color="auto"/>
            </w:tcBorders>
            <w:shd w:val="clear" w:color="auto" w:fill="auto"/>
            <w:vAlign w:val="bottom"/>
          </w:tcPr>
          <w:p w14:paraId="6207CEF9" w14:textId="6736AA08" w:rsidR="005823A2" w:rsidRPr="00D8150C" w:rsidRDefault="005823A2" w:rsidP="005823A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Junta Administrativa del Registro Nacional</w:t>
            </w:r>
          </w:p>
        </w:tc>
        <w:tc>
          <w:tcPr>
            <w:tcW w:w="993" w:type="dxa"/>
            <w:tcBorders>
              <w:top w:val="nil"/>
              <w:left w:val="nil"/>
              <w:bottom w:val="single" w:sz="4" w:space="0" w:color="auto"/>
              <w:right w:val="single" w:sz="4" w:space="0" w:color="auto"/>
            </w:tcBorders>
            <w:shd w:val="clear" w:color="auto" w:fill="auto"/>
            <w:noWrap/>
            <w:vAlign w:val="bottom"/>
          </w:tcPr>
          <w:p w14:paraId="609C17AC" w14:textId="6ED89EC5" w:rsidR="005823A2" w:rsidRPr="00D8150C" w:rsidRDefault="005823A2" w:rsidP="005823A2">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3 877,6</w:t>
            </w:r>
            <w:r w:rsidR="00BD6915" w:rsidRPr="00D8150C">
              <w:rPr>
                <w:rFonts w:ascii="Arial Narrow" w:eastAsia="Times New Roman" w:hAnsi="Arial Narrow" w:cs="Calibri"/>
                <w:color w:val="000000"/>
                <w:sz w:val="18"/>
                <w:szCs w:val="18"/>
                <w:lang w:eastAsia="es-CR"/>
              </w:rPr>
              <w:t>8</w:t>
            </w:r>
          </w:p>
        </w:tc>
      </w:tr>
      <w:tr w:rsidR="00AD18A4" w:rsidRPr="00D8150C" w14:paraId="3E760634"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hideMark/>
          </w:tcPr>
          <w:p w14:paraId="2A73B0BA" w14:textId="6BFE50FF" w:rsidR="00AD18A4" w:rsidRPr="00D8150C" w:rsidRDefault="005823A2" w:rsidP="002D4E34">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val="en-US"/>
              </w:rPr>
              <w:t>15910</w:t>
            </w:r>
          </w:p>
        </w:tc>
        <w:tc>
          <w:tcPr>
            <w:tcW w:w="5777" w:type="dxa"/>
            <w:tcBorders>
              <w:top w:val="nil"/>
              <w:left w:val="nil"/>
              <w:bottom w:val="single" w:sz="4" w:space="0" w:color="auto"/>
              <w:right w:val="single" w:sz="4" w:space="0" w:color="auto"/>
            </w:tcBorders>
            <w:shd w:val="clear" w:color="auto" w:fill="auto"/>
            <w:vAlign w:val="bottom"/>
            <w:hideMark/>
          </w:tcPr>
          <w:p w14:paraId="334FA4B1" w14:textId="66673686" w:rsidR="00AD18A4" w:rsidRPr="00D8150C" w:rsidRDefault="005823A2" w:rsidP="00FF385A">
            <w:pPr>
              <w:spacing w:after="0" w:line="240" w:lineRule="auto"/>
              <w:jc w:val="both"/>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rPr>
              <w:t>Comités Cantonales de Deportes y Recreación</w:t>
            </w:r>
          </w:p>
        </w:tc>
        <w:tc>
          <w:tcPr>
            <w:tcW w:w="993" w:type="dxa"/>
            <w:tcBorders>
              <w:top w:val="nil"/>
              <w:left w:val="nil"/>
              <w:bottom w:val="single" w:sz="4" w:space="0" w:color="auto"/>
              <w:right w:val="single" w:sz="4" w:space="0" w:color="auto"/>
            </w:tcBorders>
            <w:shd w:val="clear" w:color="auto" w:fill="auto"/>
            <w:noWrap/>
            <w:vAlign w:val="bottom"/>
          </w:tcPr>
          <w:p w14:paraId="116DDAF8" w14:textId="5C47C88C" w:rsidR="00AD18A4" w:rsidRPr="00D8150C" w:rsidRDefault="005823A2" w:rsidP="00643655">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12 889,28</w:t>
            </w:r>
          </w:p>
        </w:tc>
      </w:tr>
      <w:tr w:rsidR="005823A2" w:rsidRPr="00D8150C" w14:paraId="4D5B6FDF"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44FD2CE8" w14:textId="513CB801" w:rsidR="005823A2" w:rsidRPr="00D8150C" w:rsidRDefault="005823A2"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15933</w:t>
            </w:r>
          </w:p>
        </w:tc>
        <w:tc>
          <w:tcPr>
            <w:tcW w:w="5777" w:type="dxa"/>
            <w:tcBorders>
              <w:top w:val="nil"/>
              <w:left w:val="nil"/>
              <w:bottom w:val="single" w:sz="4" w:space="0" w:color="auto"/>
              <w:right w:val="single" w:sz="4" w:space="0" w:color="auto"/>
            </w:tcBorders>
            <w:shd w:val="clear" w:color="auto" w:fill="auto"/>
            <w:vAlign w:val="bottom"/>
          </w:tcPr>
          <w:p w14:paraId="3FB09E77" w14:textId="216BDE46" w:rsidR="005823A2" w:rsidRPr="00D8150C" w:rsidRDefault="005823A2" w:rsidP="005823A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Federación de Municipalidades de la Región sur de la Provincia de Puntarenas (FEDEMSUR)</w:t>
            </w:r>
          </w:p>
        </w:tc>
        <w:tc>
          <w:tcPr>
            <w:tcW w:w="993" w:type="dxa"/>
            <w:tcBorders>
              <w:top w:val="nil"/>
              <w:left w:val="nil"/>
              <w:bottom w:val="single" w:sz="4" w:space="0" w:color="auto"/>
              <w:right w:val="single" w:sz="4" w:space="0" w:color="auto"/>
            </w:tcBorders>
            <w:shd w:val="clear" w:color="auto" w:fill="auto"/>
            <w:noWrap/>
            <w:vAlign w:val="bottom"/>
          </w:tcPr>
          <w:p w14:paraId="75BC216E" w14:textId="423AEA16" w:rsidR="005823A2" w:rsidRPr="00D8150C" w:rsidRDefault="005823A2" w:rsidP="005823A2">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1 700,00</w:t>
            </w:r>
          </w:p>
        </w:tc>
      </w:tr>
      <w:tr w:rsidR="005823A2" w:rsidRPr="00D8150C" w14:paraId="1CC252C1"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bottom"/>
          </w:tcPr>
          <w:p w14:paraId="10AC7892" w14:textId="30AB85C7" w:rsidR="005823A2" w:rsidRPr="00D8150C" w:rsidRDefault="005823A2" w:rsidP="002D4E34">
            <w:pPr>
              <w:spacing w:after="0" w:line="240" w:lineRule="auto"/>
              <w:jc w:val="center"/>
              <w:rPr>
                <w:rFonts w:ascii="Arial Narrow" w:eastAsia="Times New Roman" w:hAnsi="Arial Narrow" w:cs="Calibri"/>
                <w:color w:val="000000"/>
                <w:sz w:val="18"/>
                <w:szCs w:val="18"/>
                <w:lang w:val="en-US"/>
              </w:rPr>
            </w:pPr>
            <w:r w:rsidRPr="00D8150C">
              <w:rPr>
                <w:rFonts w:ascii="Arial Narrow" w:eastAsia="Times New Roman" w:hAnsi="Arial Narrow" w:cs="Calibri"/>
                <w:color w:val="000000"/>
                <w:sz w:val="18"/>
                <w:szCs w:val="18"/>
                <w:lang w:val="en-US"/>
              </w:rPr>
              <w:t>15980</w:t>
            </w:r>
          </w:p>
        </w:tc>
        <w:tc>
          <w:tcPr>
            <w:tcW w:w="5777" w:type="dxa"/>
            <w:tcBorders>
              <w:top w:val="nil"/>
              <w:left w:val="nil"/>
              <w:bottom w:val="single" w:sz="4" w:space="0" w:color="auto"/>
              <w:right w:val="single" w:sz="4" w:space="0" w:color="auto"/>
            </w:tcBorders>
            <w:shd w:val="clear" w:color="auto" w:fill="auto"/>
            <w:vAlign w:val="bottom"/>
          </w:tcPr>
          <w:p w14:paraId="439A31D6" w14:textId="1B73BC5A" w:rsidR="005823A2" w:rsidRPr="00D8150C" w:rsidRDefault="005823A2" w:rsidP="005823A2">
            <w:pPr>
              <w:spacing w:after="0" w:line="240" w:lineRule="auto"/>
              <w:jc w:val="both"/>
              <w:rPr>
                <w:rFonts w:ascii="Arial Narrow" w:eastAsia="Times New Roman" w:hAnsi="Arial Narrow" w:cs="Calibri"/>
                <w:color w:val="000000"/>
                <w:sz w:val="18"/>
                <w:szCs w:val="18"/>
              </w:rPr>
            </w:pPr>
            <w:r w:rsidRPr="00D8150C">
              <w:rPr>
                <w:rFonts w:ascii="Arial Narrow" w:eastAsia="Times New Roman" w:hAnsi="Arial Narrow" w:cs="Calibri"/>
                <w:color w:val="000000"/>
                <w:sz w:val="18"/>
                <w:szCs w:val="18"/>
              </w:rPr>
              <w:t>Unión Nacional de Gobiernos Locales</w:t>
            </w:r>
          </w:p>
        </w:tc>
        <w:tc>
          <w:tcPr>
            <w:tcW w:w="993" w:type="dxa"/>
            <w:tcBorders>
              <w:top w:val="nil"/>
              <w:left w:val="nil"/>
              <w:bottom w:val="single" w:sz="4" w:space="0" w:color="auto"/>
              <w:right w:val="single" w:sz="4" w:space="0" w:color="auto"/>
            </w:tcBorders>
            <w:shd w:val="clear" w:color="auto" w:fill="auto"/>
            <w:noWrap/>
            <w:vAlign w:val="bottom"/>
          </w:tcPr>
          <w:p w14:paraId="0D76AC72" w14:textId="001767CE" w:rsidR="005823A2" w:rsidRPr="00D8150C" w:rsidRDefault="005823A2" w:rsidP="005823A2">
            <w:pPr>
              <w:spacing w:after="0" w:line="240" w:lineRule="auto"/>
              <w:jc w:val="right"/>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1 074,1</w:t>
            </w:r>
            <w:r w:rsidR="00B607DA" w:rsidRPr="00D8150C">
              <w:rPr>
                <w:rFonts w:ascii="Arial Narrow" w:eastAsia="Times New Roman" w:hAnsi="Arial Narrow" w:cs="Calibri"/>
                <w:color w:val="000000"/>
                <w:sz w:val="18"/>
                <w:szCs w:val="18"/>
                <w:lang w:eastAsia="es-CR"/>
              </w:rPr>
              <w:t>1</w:t>
            </w:r>
          </w:p>
        </w:tc>
      </w:tr>
      <w:tr w:rsidR="00FF385A" w:rsidRPr="00D8150C" w14:paraId="05D38A85" w14:textId="77777777" w:rsidTr="00FF385A">
        <w:trPr>
          <w:trHeight w:val="218"/>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3164EBDD" w14:textId="77777777" w:rsidR="00FF385A" w:rsidRPr="00D8150C" w:rsidRDefault="00FF385A" w:rsidP="00FF385A">
            <w:pPr>
              <w:spacing w:after="0" w:line="240" w:lineRule="auto"/>
              <w:rPr>
                <w:rFonts w:ascii="Arial Narrow" w:eastAsia="Times New Roman" w:hAnsi="Arial Narrow" w:cs="Calibri"/>
                <w:color w:val="000000"/>
                <w:sz w:val="18"/>
                <w:szCs w:val="18"/>
                <w:lang w:eastAsia="es-CR"/>
              </w:rPr>
            </w:pPr>
            <w:r w:rsidRPr="00D8150C">
              <w:rPr>
                <w:rFonts w:ascii="Arial Narrow" w:eastAsia="Times New Roman" w:hAnsi="Arial Narrow" w:cs="Calibri"/>
                <w:color w:val="000000"/>
                <w:sz w:val="18"/>
                <w:szCs w:val="18"/>
                <w:lang w:eastAsia="es-CR"/>
              </w:rPr>
              <w:t> </w:t>
            </w:r>
          </w:p>
        </w:tc>
        <w:tc>
          <w:tcPr>
            <w:tcW w:w="5777" w:type="dxa"/>
            <w:tcBorders>
              <w:top w:val="nil"/>
              <w:left w:val="nil"/>
              <w:bottom w:val="single" w:sz="4" w:space="0" w:color="auto"/>
              <w:right w:val="single" w:sz="4" w:space="0" w:color="auto"/>
            </w:tcBorders>
            <w:shd w:val="clear" w:color="auto" w:fill="auto"/>
            <w:vAlign w:val="bottom"/>
            <w:hideMark/>
          </w:tcPr>
          <w:p w14:paraId="07B95A33" w14:textId="2827BED8" w:rsidR="00FF385A" w:rsidRPr="00D8150C" w:rsidRDefault="00FF385A" w:rsidP="00FF385A">
            <w:pPr>
              <w:spacing w:after="0" w:line="240" w:lineRule="auto"/>
              <w:jc w:val="center"/>
              <w:rPr>
                <w:rFonts w:ascii="Arial Narrow" w:eastAsia="Times New Roman" w:hAnsi="Arial Narrow" w:cs="Calibri"/>
                <w:color w:val="000000"/>
                <w:sz w:val="18"/>
                <w:szCs w:val="18"/>
                <w:lang w:eastAsia="es-CR"/>
              </w:rPr>
            </w:pPr>
            <w:r w:rsidRPr="00D8150C">
              <w:rPr>
                <w:rFonts w:ascii="Arial Narrow" w:eastAsia="Times New Roman" w:hAnsi="Arial Narrow" w:cs="Calibri"/>
                <w:b/>
                <w:bCs/>
                <w:color w:val="000000"/>
                <w:sz w:val="18"/>
                <w:szCs w:val="18"/>
                <w:lang w:val="en-US"/>
              </w:rPr>
              <w:t>TOTAL</w:t>
            </w:r>
          </w:p>
        </w:tc>
        <w:tc>
          <w:tcPr>
            <w:tcW w:w="993" w:type="dxa"/>
            <w:tcBorders>
              <w:top w:val="nil"/>
              <w:left w:val="nil"/>
              <w:bottom w:val="single" w:sz="4" w:space="0" w:color="auto"/>
              <w:right w:val="single" w:sz="4" w:space="0" w:color="auto"/>
            </w:tcBorders>
            <w:shd w:val="clear" w:color="auto" w:fill="auto"/>
            <w:noWrap/>
            <w:vAlign w:val="center"/>
          </w:tcPr>
          <w:p w14:paraId="6CC612FE" w14:textId="799E7167" w:rsidR="00FF385A" w:rsidRPr="00D8150C" w:rsidRDefault="00BD6915" w:rsidP="00D8150C">
            <w:pPr>
              <w:spacing w:after="0" w:line="240" w:lineRule="auto"/>
              <w:jc w:val="right"/>
              <w:rPr>
                <w:rFonts w:ascii="Arial Narrow" w:eastAsia="Times New Roman" w:hAnsi="Arial Narrow" w:cs="Calibri"/>
                <w:b/>
                <w:bCs/>
                <w:color w:val="000000"/>
                <w:sz w:val="18"/>
                <w:szCs w:val="18"/>
                <w:lang w:eastAsia="es-CR"/>
              </w:rPr>
            </w:pPr>
            <w:r w:rsidRPr="00D8150C">
              <w:rPr>
                <w:rFonts w:ascii="Arial Narrow" w:eastAsia="Times New Roman" w:hAnsi="Arial Narrow" w:cs="Calibri"/>
                <w:b/>
                <w:bCs/>
                <w:color w:val="000000"/>
                <w:sz w:val="18"/>
                <w:szCs w:val="18"/>
                <w:lang w:eastAsia="es-CR"/>
              </w:rPr>
              <w:t>40 145,02</w:t>
            </w:r>
          </w:p>
        </w:tc>
      </w:tr>
    </w:tbl>
    <w:p w14:paraId="70CB939D" w14:textId="77777777" w:rsidR="00446F39" w:rsidRDefault="00446F39" w:rsidP="003A5B5F">
      <w:pPr>
        <w:pStyle w:val="NormalWeb"/>
        <w:spacing w:before="0" w:beforeAutospacing="0" w:after="160" w:afterAutospacing="0"/>
        <w:jc w:val="both"/>
        <w:rPr>
          <w:rFonts w:ascii="Arial Narrow" w:hAnsi="Arial Narrow"/>
          <w:b/>
          <w:bCs/>
          <w:sz w:val="22"/>
          <w:szCs w:val="22"/>
          <w:lang w:val="es-ES"/>
        </w:rPr>
      </w:pPr>
    </w:p>
    <w:p w14:paraId="4CEAE313"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A161F40" w14:textId="6A88D36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Transferencias corrientes, </w:t>
      </w:r>
      <w:r w:rsidR="00B766FA" w:rsidRPr="00823742">
        <w:rPr>
          <w:rFonts w:ascii="Arial Narrow" w:eastAsiaTheme="minorEastAsia" w:hAnsi="Arial Narrow" w:cs="Arial Narrow"/>
          <w:color w:val="000000"/>
          <w:lang w:eastAsia="es-CR"/>
        </w:rPr>
        <w:t xml:space="preserve">representa el </w:t>
      </w:r>
      <w:r w:rsidR="002D4E34">
        <w:rPr>
          <w:rFonts w:ascii="Arial Narrow" w:eastAsiaTheme="minorEastAsia" w:hAnsi="Arial Narrow" w:cs="Arial Narrow"/>
          <w:color w:val="000000"/>
          <w:lang w:eastAsia="es-CR"/>
        </w:rPr>
        <w:t>4,42</w:t>
      </w:r>
      <w:r w:rsidR="00B766FA" w:rsidRPr="00823742">
        <w:rPr>
          <w:rFonts w:ascii="Arial Narrow" w:eastAsiaTheme="minorEastAsia" w:hAnsi="Arial Narrow" w:cs="Arial Narrow"/>
          <w:color w:val="000000"/>
          <w:lang w:eastAsia="es-CR"/>
        </w:rPr>
        <w:t xml:space="preserve">%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22007AE6" w14:textId="77777777" w:rsidR="002D4E34" w:rsidRDefault="002D4E34" w:rsidP="002D4E34">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077786B3" w14:textId="77777777" w:rsidR="002D4E34" w:rsidRDefault="002D4E34" w:rsidP="002D4E34">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0A4CB05D"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3B16A000" w14:textId="77777777" w:rsidR="002C2597" w:rsidRPr="00BC7C5B" w:rsidRDefault="002C2597" w:rsidP="002145F7">
      <w:pPr>
        <w:spacing w:line="360" w:lineRule="auto"/>
        <w:ind w:right="51"/>
        <w:jc w:val="both"/>
        <w:rPr>
          <w:rFonts w:ascii="Arial Narrow" w:hAnsi="Arial Narrow"/>
          <w:sz w:val="24"/>
          <w:szCs w:val="24"/>
        </w:rPr>
      </w:pPr>
    </w:p>
    <w:p w14:paraId="6E04ED06"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57" w:name="_Toc14344994"/>
      <w:bookmarkStart w:id="758" w:name="_Toc33601345"/>
      <w:bookmarkStart w:id="759" w:name="_Toc107406221"/>
      <w:r w:rsidRPr="00BC7C5B">
        <w:rPr>
          <w:rFonts w:ascii="Arial Narrow" w:eastAsia="Times New Roman" w:hAnsi="Arial Narrow"/>
          <w:b/>
          <w:bCs/>
        </w:rPr>
        <w:t>NOTA N° 7</w:t>
      </w:r>
      <w:bookmarkEnd w:id="757"/>
      <w:bookmarkEnd w:id="758"/>
      <w:r w:rsidR="00BB4869">
        <w:rPr>
          <w:rFonts w:ascii="Arial Narrow" w:eastAsia="Times New Roman" w:hAnsi="Arial Narrow"/>
          <w:b/>
          <w:bCs/>
        </w:rPr>
        <w:t>3</w:t>
      </w:r>
      <w:bookmarkEnd w:id="759"/>
    </w:p>
    <w:p w14:paraId="4E05F4E4"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0" w:name="_Toc14344995"/>
      <w:bookmarkStart w:id="761" w:name="_Toc33601346"/>
      <w:bookmarkStart w:id="762" w:name="_Toc107406222"/>
      <w:r w:rsidRPr="00BC7C5B">
        <w:rPr>
          <w:rFonts w:ascii="Arial Narrow" w:eastAsia="Times New Roman" w:hAnsi="Arial Narrow"/>
          <w:b/>
          <w:bCs/>
        </w:rPr>
        <w:t>Transferencias de capital</w:t>
      </w:r>
      <w:bookmarkEnd w:id="760"/>
      <w:bookmarkEnd w:id="761"/>
      <w:bookmarkEnd w:id="76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8D12EE" w:rsidRPr="008D12EE" w14:paraId="6BC26D3C" w14:textId="77777777" w:rsidTr="008D12EE">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90B674"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bookmarkStart w:id="763" w:name="_Toc14344999"/>
            <w:r w:rsidRPr="008D12EE">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46200"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205605"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90C43F"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C59B32"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8DFC62C"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 xml:space="preserve">Diferencia </w:t>
            </w:r>
          </w:p>
        </w:tc>
      </w:tr>
      <w:tr w:rsidR="008D12EE" w:rsidRPr="008D12EE" w14:paraId="1396BCC0" w14:textId="77777777" w:rsidTr="008D12EE">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CE57C2D"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AD99B0C"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791DE6E2"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B2F6FE7"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5E4B7E0" w14:textId="77777777" w:rsidR="008D12EE" w:rsidRPr="008D12EE" w:rsidRDefault="008D12EE" w:rsidP="008D12EE">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26EE6BE" w14:textId="77777777" w:rsidR="008D12EE" w:rsidRPr="008D12EE" w:rsidRDefault="008D12EE" w:rsidP="008D12EE">
            <w:pPr>
              <w:spacing w:after="0" w:line="240" w:lineRule="auto"/>
              <w:jc w:val="both"/>
              <w:rPr>
                <w:rFonts w:ascii="Arial Narrow" w:eastAsia="Times New Roman" w:hAnsi="Arial Narrow" w:cs="Calibri"/>
                <w:b/>
                <w:bCs/>
                <w:color w:val="FFFFFF"/>
                <w:sz w:val="18"/>
                <w:szCs w:val="18"/>
                <w:lang w:eastAsia="es-CR"/>
              </w:rPr>
            </w:pPr>
            <w:r w:rsidRPr="008D12EE">
              <w:rPr>
                <w:rFonts w:ascii="Arial Narrow" w:eastAsia="Times New Roman" w:hAnsi="Arial Narrow" w:cs="Calibri"/>
                <w:b/>
                <w:bCs/>
                <w:color w:val="FFFFFF"/>
                <w:sz w:val="18"/>
                <w:szCs w:val="18"/>
                <w:lang w:eastAsia="es-CR"/>
              </w:rPr>
              <w:t>%</w:t>
            </w:r>
          </w:p>
        </w:tc>
      </w:tr>
      <w:tr w:rsidR="008D12EE" w:rsidRPr="008D12EE" w14:paraId="04B13DAE" w14:textId="77777777" w:rsidTr="008D12EE">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8D3CE4B"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5.4.2.</w:t>
            </w:r>
          </w:p>
        </w:tc>
        <w:tc>
          <w:tcPr>
            <w:tcW w:w="3320" w:type="dxa"/>
            <w:tcBorders>
              <w:top w:val="nil"/>
              <w:left w:val="nil"/>
              <w:bottom w:val="single" w:sz="8" w:space="0" w:color="auto"/>
              <w:right w:val="single" w:sz="8" w:space="0" w:color="auto"/>
            </w:tcBorders>
            <w:shd w:val="clear" w:color="auto" w:fill="auto"/>
            <w:vAlign w:val="center"/>
            <w:hideMark/>
          </w:tcPr>
          <w:p w14:paraId="109DE419" w14:textId="77777777" w:rsidR="008D12EE" w:rsidRPr="008D12EE" w:rsidRDefault="008D12EE" w:rsidP="008D12EE">
            <w:pPr>
              <w:spacing w:after="0" w:line="240" w:lineRule="auto"/>
              <w:jc w:val="both"/>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Transferencias de capital</w:t>
            </w:r>
          </w:p>
        </w:tc>
        <w:tc>
          <w:tcPr>
            <w:tcW w:w="560" w:type="dxa"/>
            <w:tcBorders>
              <w:top w:val="nil"/>
              <w:left w:val="nil"/>
              <w:bottom w:val="single" w:sz="8" w:space="0" w:color="auto"/>
              <w:right w:val="single" w:sz="8" w:space="0" w:color="auto"/>
            </w:tcBorders>
            <w:shd w:val="clear" w:color="auto" w:fill="auto"/>
            <w:noWrap/>
            <w:vAlign w:val="center"/>
            <w:hideMark/>
          </w:tcPr>
          <w:p w14:paraId="14444630" w14:textId="77777777" w:rsidR="008D12EE" w:rsidRPr="008D12EE" w:rsidRDefault="008D12EE" w:rsidP="008D12EE">
            <w:pPr>
              <w:spacing w:after="0" w:line="240" w:lineRule="auto"/>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3</w:t>
            </w:r>
          </w:p>
        </w:tc>
        <w:tc>
          <w:tcPr>
            <w:tcW w:w="1240" w:type="dxa"/>
            <w:tcBorders>
              <w:top w:val="nil"/>
              <w:left w:val="nil"/>
              <w:bottom w:val="single" w:sz="8" w:space="0" w:color="auto"/>
              <w:right w:val="single" w:sz="8" w:space="0" w:color="auto"/>
            </w:tcBorders>
            <w:shd w:val="clear" w:color="auto" w:fill="auto"/>
            <w:noWrap/>
            <w:vAlign w:val="center"/>
            <w:hideMark/>
          </w:tcPr>
          <w:p w14:paraId="1A454E45"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FD874B2"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E01C361" w14:textId="77777777" w:rsidR="008D12EE" w:rsidRPr="008D12EE" w:rsidRDefault="008D12EE" w:rsidP="008D12EE">
            <w:pPr>
              <w:spacing w:after="0" w:line="240" w:lineRule="auto"/>
              <w:jc w:val="right"/>
              <w:rPr>
                <w:rFonts w:ascii="Arial Narrow" w:eastAsia="Times New Roman" w:hAnsi="Arial Narrow" w:cs="Calibri"/>
                <w:b/>
                <w:bCs/>
                <w:color w:val="000000"/>
                <w:sz w:val="18"/>
                <w:szCs w:val="18"/>
                <w:lang w:eastAsia="es-CR"/>
              </w:rPr>
            </w:pPr>
            <w:r w:rsidRPr="008D12EE">
              <w:rPr>
                <w:rFonts w:ascii="Arial Narrow" w:eastAsia="Times New Roman" w:hAnsi="Arial Narrow" w:cs="Calibri"/>
                <w:b/>
                <w:bCs/>
                <w:color w:val="000000"/>
                <w:sz w:val="18"/>
                <w:szCs w:val="18"/>
                <w:lang w:eastAsia="es-CR"/>
              </w:rPr>
              <w:t>0,00</w:t>
            </w:r>
          </w:p>
        </w:tc>
      </w:tr>
    </w:tbl>
    <w:p w14:paraId="1E97DCBB" w14:textId="77777777" w:rsidR="00E52F9D" w:rsidRDefault="00E52F9D" w:rsidP="00D8150C">
      <w:pPr>
        <w:spacing w:after="0" w:line="240" w:lineRule="auto"/>
        <w:ind w:right="-425"/>
        <w:jc w:val="both"/>
        <w:rPr>
          <w:rFonts w:ascii="Arial Narrow" w:hAnsi="Arial Narrow"/>
          <w:sz w:val="24"/>
          <w:szCs w:val="24"/>
        </w:rPr>
      </w:pPr>
    </w:p>
    <w:p w14:paraId="42FBC554" w14:textId="77777777" w:rsidR="00446F39" w:rsidRDefault="00446F39" w:rsidP="00446F39">
      <w:pPr>
        <w:spacing w:line="360" w:lineRule="auto"/>
        <w:ind w:right="-425"/>
        <w:jc w:val="both"/>
        <w:rPr>
          <w:rFonts w:ascii="Arial Narrow" w:hAnsi="Arial Narrow"/>
          <w:sz w:val="24"/>
          <w:szCs w:val="24"/>
        </w:rPr>
      </w:pPr>
      <w:r>
        <w:rPr>
          <w:rFonts w:ascii="Arial Narrow" w:hAnsi="Arial Narrow"/>
          <w:sz w:val="24"/>
          <w:szCs w:val="24"/>
        </w:rPr>
        <w:t>Detalle:</w:t>
      </w:r>
    </w:p>
    <w:tbl>
      <w:tblPr>
        <w:tblW w:w="5307" w:type="dxa"/>
        <w:tblInd w:w="70" w:type="dxa"/>
        <w:tblCellMar>
          <w:left w:w="70" w:type="dxa"/>
          <w:right w:w="70" w:type="dxa"/>
        </w:tblCellMar>
        <w:tblLook w:val="04A0" w:firstRow="1" w:lastRow="0" w:firstColumn="1" w:lastColumn="0" w:noHBand="0" w:noVBand="1"/>
      </w:tblPr>
      <w:tblGrid>
        <w:gridCol w:w="1380"/>
        <w:gridCol w:w="3927"/>
      </w:tblGrid>
      <w:tr w:rsidR="00446F39" w:rsidRPr="00AD315B" w14:paraId="7CD9F507" w14:textId="77777777" w:rsidTr="001E17B2">
        <w:trPr>
          <w:trHeight w:val="288"/>
        </w:trPr>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CE07B9" w14:textId="77777777" w:rsidR="00446F39" w:rsidRPr="00AD315B" w:rsidRDefault="00446F39" w:rsidP="00446F39">
            <w:pPr>
              <w:spacing w:after="0" w:line="240" w:lineRule="auto"/>
              <w:jc w:val="both"/>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Cuenta </w:t>
            </w:r>
          </w:p>
        </w:tc>
        <w:tc>
          <w:tcPr>
            <w:tcW w:w="392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0B26BD" w14:textId="77777777" w:rsidR="00446F39" w:rsidRPr="00AD315B" w:rsidRDefault="00446F39" w:rsidP="00446F39">
            <w:pPr>
              <w:spacing w:after="0" w:line="240" w:lineRule="auto"/>
              <w:jc w:val="center"/>
              <w:rPr>
                <w:rFonts w:ascii="Arial Narrow" w:eastAsia="Times New Roman" w:hAnsi="Arial Narrow" w:cs="Calibri"/>
                <w:b/>
                <w:bCs/>
                <w:color w:val="FFFFFF"/>
                <w:sz w:val="18"/>
                <w:szCs w:val="18"/>
                <w:lang w:eastAsia="es-CR"/>
              </w:rPr>
            </w:pPr>
            <w:r w:rsidRPr="00AD315B">
              <w:rPr>
                <w:rFonts w:ascii="Arial Narrow" w:eastAsia="Times New Roman" w:hAnsi="Arial Narrow" w:cs="Calibri"/>
                <w:b/>
                <w:bCs/>
                <w:color w:val="FFFFFF"/>
                <w:sz w:val="18"/>
                <w:szCs w:val="18"/>
                <w:lang w:eastAsia="es-CR"/>
              </w:rPr>
              <w:t xml:space="preserve">Descripción </w:t>
            </w:r>
          </w:p>
        </w:tc>
      </w:tr>
      <w:tr w:rsidR="00446F39" w:rsidRPr="00AD315B" w14:paraId="18E3212C" w14:textId="77777777" w:rsidTr="001E17B2">
        <w:trPr>
          <w:trHeight w:val="300"/>
        </w:trPr>
        <w:tc>
          <w:tcPr>
            <w:tcW w:w="1380" w:type="dxa"/>
            <w:vMerge/>
            <w:tcBorders>
              <w:top w:val="single" w:sz="8" w:space="0" w:color="auto"/>
              <w:left w:val="single" w:sz="8" w:space="0" w:color="auto"/>
              <w:bottom w:val="single" w:sz="8" w:space="0" w:color="000000"/>
              <w:right w:val="single" w:sz="8" w:space="0" w:color="auto"/>
            </w:tcBorders>
            <w:vAlign w:val="center"/>
            <w:hideMark/>
          </w:tcPr>
          <w:p w14:paraId="5099FB9D"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c>
          <w:tcPr>
            <w:tcW w:w="3927" w:type="dxa"/>
            <w:vMerge/>
            <w:tcBorders>
              <w:top w:val="single" w:sz="8" w:space="0" w:color="auto"/>
              <w:left w:val="single" w:sz="8" w:space="0" w:color="auto"/>
              <w:bottom w:val="single" w:sz="8" w:space="0" w:color="000000"/>
              <w:right w:val="single" w:sz="8" w:space="0" w:color="auto"/>
            </w:tcBorders>
            <w:vAlign w:val="center"/>
            <w:hideMark/>
          </w:tcPr>
          <w:p w14:paraId="3E56896E" w14:textId="77777777" w:rsidR="00446F39" w:rsidRPr="00AD315B" w:rsidRDefault="00446F39" w:rsidP="00446F39">
            <w:pPr>
              <w:spacing w:after="0" w:line="240" w:lineRule="auto"/>
              <w:rPr>
                <w:rFonts w:ascii="Arial Narrow" w:eastAsia="Times New Roman" w:hAnsi="Arial Narrow" w:cs="Calibri"/>
                <w:b/>
                <w:bCs/>
                <w:color w:val="FFFFFF"/>
                <w:sz w:val="18"/>
                <w:szCs w:val="18"/>
                <w:lang w:eastAsia="es-CR"/>
              </w:rPr>
            </w:pPr>
          </w:p>
        </w:tc>
      </w:tr>
      <w:tr w:rsidR="00446F39" w:rsidRPr="00AD315B" w14:paraId="0ADA8AD8" w14:textId="77777777" w:rsidTr="001E17B2">
        <w:trPr>
          <w:trHeight w:val="175"/>
        </w:trPr>
        <w:tc>
          <w:tcPr>
            <w:tcW w:w="1380" w:type="dxa"/>
            <w:tcBorders>
              <w:top w:val="nil"/>
              <w:left w:val="single" w:sz="8" w:space="0" w:color="auto"/>
              <w:bottom w:val="single" w:sz="8" w:space="0" w:color="auto"/>
              <w:right w:val="single" w:sz="8" w:space="0" w:color="auto"/>
            </w:tcBorders>
            <w:shd w:val="clear" w:color="auto" w:fill="auto"/>
            <w:noWrap/>
            <w:hideMark/>
          </w:tcPr>
          <w:p w14:paraId="5C7C5126"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4.6.2.01.</w:t>
            </w:r>
          </w:p>
        </w:tc>
        <w:tc>
          <w:tcPr>
            <w:tcW w:w="3927" w:type="dxa"/>
            <w:tcBorders>
              <w:top w:val="nil"/>
              <w:left w:val="nil"/>
              <w:bottom w:val="single" w:sz="8" w:space="0" w:color="auto"/>
              <w:right w:val="single" w:sz="8" w:space="0" w:color="auto"/>
            </w:tcBorders>
            <w:shd w:val="clear" w:color="auto" w:fill="auto"/>
            <w:hideMark/>
          </w:tcPr>
          <w:p w14:paraId="2842198A" w14:textId="77777777" w:rsidR="00446F39" w:rsidRPr="00BC7E6C" w:rsidRDefault="00446F39" w:rsidP="00446F39">
            <w:pPr>
              <w:rPr>
                <w:rFonts w:ascii="Arial Narrow" w:hAnsi="Arial Narrow"/>
                <w:b/>
                <w:sz w:val="18"/>
                <w:szCs w:val="18"/>
              </w:rPr>
            </w:pPr>
            <w:r w:rsidRPr="00446F39">
              <w:rPr>
                <w:rFonts w:ascii="Arial Narrow" w:hAnsi="Arial Narrow"/>
                <w:b/>
                <w:sz w:val="18"/>
                <w:szCs w:val="18"/>
              </w:rPr>
              <w:t>Transferencias de capital del sector privado interno</w:t>
            </w:r>
          </w:p>
        </w:tc>
      </w:tr>
    </w:tbl>
    <w:p w14:paraId="7D0D2D6C" w14:textId="77777777" w:rsidR="00446F39" w:rsidRDefault="00446F39" w:rsidP="00446F39">
      <w:pPr>
        <w:spacing w:line="360" w:lineRule="auto"/>
        <w:ind w:right="-425"/>
        <w:jc w:val="both"/>
        <w:rPr>
          <w:rFonts w:ascii="Arial Narrow" w:hAnsi="Arial Narrow"/>
          <w:sz w:val="24"/>
          <w:szCs w:val="24"/>
        </w:rPr>
      </w:pPr>
    </w:p>
    <w:tbl>
      <w:tblPr>
        <w:tblW w:w="6830" w:type="dxa"/>
        <w:tblInd w:w="70" w:type="dxa"/>
        <w:tblCellMar>
          <w:left w:w="70" w:type="dxa"/>
          <w:right w:w="70" w:type="dxa"/>
        </w:tblCellMar>
        <w:tblLook w:val="04A0" w:firstRow="1" w:lastRow="0" w:firstColumn="1" w:lastColumn="0" w:noHBand="0" w:noVBand="1"/>
      </w:tblPr>
      <w:tblGrid>
        <w:gridCol w:w="1552"/>
        <w:gridCol w:w="3243"/>
        <w:gridCol w:w="2035"/>
      </w:tblGrid>
      <w:tr w:rsidR="00446F39" w:rsidRPr="00AD315B" w14:paraId="26EB9504" w14:textId="77777777" w:rsidTr="00446F39">
        <w:trPr>
          <w:trHeight w:val="494"/>
        </w:trPr>
        <w:tc>
          <w:tcPr>
            <w:tcW w:w="1552" w:type="dxa"/>
            <w:tcBorders>
              <w:top w:val="single" w:sz="8" w:space="0" w:color="auto"/>
              <w:left w:val="single" w:sz="8" w:space="0" w:color="auto"/>
              <w:bottom w:val="single" w:sz="8" w:space="0" w:color="auto"/>
              <w:right w:val="nil"/>
            </w:tcBorders>
            <w:shd w:val="clear" w:color="000000" w:fill="365F91"/>
            <w:vAlign w:val="center"/>
            <w:hideMark/>
          </w:tcPr>
          <w:p w14:paraId="218DEDA2"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CODIGO INSTITUCIONAL</w:t>
            </w:r>
          </w:p>
        </w:tc>
        <w:tc>
          <w:tcPr>
            <w:tcW w:w="32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5CE22DED"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NOMBRE ENTIDAD</w:t>
            </w:r>
          </w:p>
        </w:tc>
        <w:tc>
          <w:tcPr>
            <w:tcW w:w="2035" w:type="dxa"/>
            <w:tcBorders>
              <w:top w:val="single" w:sz="8" w:space="0" w:color="auto"/>
              <w:left w:val="nil"/>
              <w:bottom w:val="single" w:sz="8" w:space="0" w:color="auto"/>
              <w:right w:val="single" w:sz="8" w:space="0" w:color="auto"/>
            </w:tcBorders>
            <w:shd w:val="clear" w:color="000000" w:fill="365F91"/>
            <w:noWrap/>
            <w:vAlign w:val="center"/>
            <w:hideMark/>
          </w:tcPr>
          <w:p w14:paraId="6C08C146" w14:textId="77777777" w:rsidR="00446F39" w:rsidRPr="00AD315B" w:rsidRDefault="00446F39" w:rsidP="00446F39">
            <w:pPr>
              <w:spacing w:after="0" w:line="240" w:lineRule="auto"/>
              <w:jc w:val="center"/>
              <w:rPr>
                <w:rFonts w:ascii="Arial Narrow" w:eastAsia="Times New Roman" w:hAnsi="Arial Narrow" w:cs="Calibri"/>
                <w:color w:val="FFFFFF"/>
                <w:lang w:eastAsia="es-CR"/>
              </w:rPr>
            </w:pPr>
            <w:r w:rsidRPr="00AD315B">
              <w:rPr>
                <w:rFonts w:ascii="Arial Narrow" w:eastAsia="Times New Roman" w:hAnsi="Arial Narrow" w:cs="Calibri"/>
                <w:color w:val="FFFFFF"/>
                <w:lang w:eastAsia="es-CR"/>
              </w:rPr>
              <w:t>MONTO</w:t>
            </w:r>
          </w:p>
        </w:tc>
      </w:tr>
      <w:tr w:rsidR="00446F39" w:rsidRPr="00AD315B" w14:paraId="1605A249" w14:textId="77777777" w:rsidTr="00446F39">
        <w:trPr>
          <w:trHeight w:val="237"/>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36C07439"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10378A46"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3DC0518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6FD02135" w14:textId="77777777" w:rsidTr="00446F39">
        <w:trPr>
          <w:trHeight w:val="22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712F7AF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458E767B"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0564319E"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65D71F1A"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1E96F1E8"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1FCB0A4E"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4B570E94"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5F4DAA9E"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08D11266"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57BB8063"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4F392BAF"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72741EDC"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41976BA1"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6908DF78"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1471F296"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401DC1C4" w14:textId="77777777" w:rsidTr="00446F39">
        <w:trPr>
          <w:trHeight w:val="218"/>
        </w:trPr>
        <w:tc>
          <w:tcPr>
            <w:tcW w:w="1552" w:type="dxa"/>
            <w:tcBorders>
              <w:top w:val="nil"/>
              <w:left w:val="single" w:sz="4" w:space="0" w:color="auto"/>
              <w:bottom w:val="single" w:sz="4" w:space="0" w:color="auto"/>
              <w:right w:val="single" w:sz="4" w:space="0" w:color="auto"/>
            </w:tcBorders>
            <w:shd w:val="clear" w:color="auto" w:fill="auto"/>
            <w:noWrap/>
            <w:vAlign w:val="center"/>
            <w:hideMark/>
          </w:tcPr>
          <w:p w14:paraId="6BD0CADE"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c>
          <w:tcPr>
            <w:tcW w:w="3243" w:type="dxa"/>
            <w:tcBorders>
              <w:top w:val="nil"/>
              <w:left w:val="nil"/>
              <w:bottom w:val="single" w:sz="4" w:space="0" w:color="auto"/>
              <w:right w:val="single" w:sz="4" w:space="0" w:color="auto"/>
            </w:tcBorders>
            <w:shd w:val="clear" w:color="auto" w:fill="auto"/>
            <w:vAlign w:val="center"/>
            <w:hideMark/>
          </w:tcPr>
          <w:p w14:paraId="440384AF"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r w:rsidRPr="00AD315B">
              <w:rPr>
                <w:rFonts w:ascii="Arial Narrow" w:eastAsia="Times New Roman" w:hAnsi="Arial Narrow" w:cs="Calibri"/>
                <w:color w:val="000000"/>
                <w:lang w:eastAsia="es-CR"/>
              </w:rPr>
              <w:t> </w:t>
            </w:r>
          </w:p>
        </w:tc>
        <w:tc>
          <w:tcPr>
            <w:tcW w:w="2035" w:type="dxa"/>
            <w:tcBorders>
              <w:top w:val="nil"/>
              <w:left w:val="nil"/>
              <w:bottom w:val="single" w:sz="4" w:space="0" w:color="auto"/>
              <w:right w:val="single" w:sz="4" w:space="0" w:color="auto"/>
            </w:tcBorders>
            <w:shd w:val="clear" w:color="auto" w:fill="auto"/>
            <w:noWrap/>
            <w:vAlign w:val="center"/>
            <w:hideMark/>
          </w:tcPr>
          <w:p w14:paraId="560605EA" w14:textId="77777777" w:rsidR="00446F39" w:rsidRPr="00AD315B" w:rsidRDefault="00446F39" w:rsidP="00446F39">
            <w:pPr>
              <w:spacing w:after="0" w:line="240" w:lineRule="auto"/>
              <w:rPr>
                <w:rFonts w:eastAsia="Times New Roman" w:cs="Calibri"/>
                <w:color w:val="000000"/>
                <w:sz w:val="20"/>
                <w:szCs w:val="20"/>
                <w:lang w:eastAsia="es-CR"/>
              </w:rPr>
            </w:pPr>
            <w:r w:rsidRPr="00AD315B">
              <w:rPr>
                <w:rFonts w:eastAsia="Times New Roman" w:cs="Calibri"/>
                <w:color w:val="000000"/>
                <w:sz w:val="20"/>
                <w:szCs w:val="20"/>
                <w:lang w:eastAsia="es-CR"/>
              </w:rPr>
              <w:t> </w:t>
            </w:r>
          </w:p>
        </w:tc>
      </w:tr>
      <w:tr w:rsidR="00446F39" w:rsidRPr="00AD315B" w14:paraId="3A717002" w14:textId="77777777" w:rsidTr="00446F39">
        <w:trPr>
          <w:trHeight w:val="228"/>
        </w:trPr>
        <w:tc>
          <w:tcPr>
            <w:tcW w:w="1552" w:type="dxa"/>
            <w:tcBorders>
              <w:top w:val="nil"/>
              <w:left w:val="single" w:sz="4" w:space="0" w:color="auto"/>
              <w:bottom w:val="single" w:sz="4" w:space="0" w:color="auto"/>
              <w:right w:val="single" w:sz="4" w:space="0" w:color="auto"/>
            </w:tcBorders>
            <w:shd w:val="clear" w:color="auto" w:fill="auto"/>
            <w:noWrap/>
            <w:vAlign w:val="center"/>
          </w:tcPr>
          <w:p w14:paraId="509F5B49" w14:textId="77777777" w:rsidR="00446F39" w:rsidRPr="00AD315B" w:rsidRDefault="00446F39" w:rsidP="00446F39">
            <w:pPr>
              <w:spacing w:after="0" w:line="240" w:lineRule="auto"/>
              <w:rPr>
                <w:rFonts w:eastAsia="Times New Roman" w:cs="Calibri"/>
                <w:color w:val="000000"/>
                <w:sz w:val="20"/>
                <w:szCs w:val="20"/>
                <w:lang w:eastAsia="es-CR"/>
              </w:rPr>
            </w:pPr>
          </w:p>
        </w:tc>
        <w:tc>
          <w:tcPr>
            <w:tcW w:w="3243" w:type="dxa"/>
            <w:tcBorders>
              <w:top w:val="nil"/>
              <w:left w:val="nil"/>
              <w:bottom w:val="single" w:sz="4" w:space="0" w:color="auto"/>
              <w:right w:val="single" w:sz="4" w:space="0" w:color="auto"/>
            </w:tcBorders>
            <w:shd w:val="clear" w:color="auto" w:fill="auto"/>
            <w:vAlign w:val="center"/>
          </w:tcPr>
          <w:p w14:paraId="0C7DEC9E" w14:textId="77777777" w:rsidR="00446F39" w:rsidRPr="00AD315B" w:rsidRDefault="00446F39" w:rsidP="00446F39">
            <w:pPr>
              <w:spacing w:after="0" w:line="240" w:lineRule="auto"/>
              <w:jc w:val="center"/>
              <w:rPr>
                <w:rFonts w:ascii="Arial Narrow" w:eastAsia="Times New Roman" w:hAnsi="Arial Narrow" w:cs="Calibri"/>
                <w:color w:val="000000"/>
                <w:lang w:eastAsia="es-CR"/>
              </w:rPr>
            </w:pPr>
          </w:p>
        </w:tc>
        <w:tc>
          <w:tcPr>
            <w:tcW w:w="2035" w:type="dxa"/>
            <w:tcBorders>
              <w:top w:val="nil"/>
              <w:left w:val="nil"/>
              <w:bottom w:val="single" w:sz="4" w:space="0" w:color="auto"/>
              <w:right w:val="single" w:sz="4" w:space="0" w:color="auto"/>
            </w:tcBorders>
            <w:shd w:val="clear" w:color="auto" w:fill="auto"/>
            <w:noWrap/>
            <w:vAlign w:val="center"/>
          </w:tcPr>
          <w:p w14:paraId="55EB2EDB" w14:textId="77777777" w:rsidR="00446F39" w:rsidRPr="00AD315B" w:rsidRDefault="00446F39" w:rsidP="00446F39">
            <w:pPr>
              <w:spacing w:after="0" w:line="240" w:lineRule="auto"/>
              <w:rPr>
                <w:rFonts w:eastAsia="Times New Roman" w:cs="Calibri"/>
                <w:color w:val="000000"/>
                <w:sz w:val="20"/>
                <w:szCs w:val="20"/>
                <w:lang w:eastAsia="es-CR"/>
              </w:rPr>
            </w:pPr>
          </w:p>
        </w:tc>
      </w:tr>
    </w:tbl>
    <w:p w14:paraId="2CE2DE82" w14:textId="77777777" w:rsidR="00E52F9D" w:rsidRDefault="00E52F9D" w:rsidP="003A5B5F">
      <w:pPr>
        <w:pStyle w:val="NormalWeb"/>
        <w:spacing w:before="0" w:beforeAutospacing="0" w:after="160" w:afterAutospacing="0"/>
        <w:jc w:val="both"/>
        <w:rPr>
          <w:rFonts w:ascii="Arial Narrow" w:hAnsi="Arial Narrow"/>
          <w:b/>
          <w:bCs/>
          <w:sz w:val="22"/>
          <w:szCs w:val="22"/>
          <w:lang w:val="es-ES"/>
        </w:rPr>
      </w:pPr>
    </w:p>
    <w:p w14:paraId="167EFCA4"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20AEEA22" w14:textId="77777777" w:rsidR="008F67E9" w:rsidRDefault="00823742" w:rsidP="003A5B5F">
      <w:pPr>
        <w:spacing w:after="160" w:line="240" w:lineRule="auto"/>
        <w:jc w:val="both"/>
        <w:rPr>
          <w:rFonts w:ascii="Arial Narrow" w:hAnsi="Arial Narrow"/>
          <w:highlight w:val="lightGray"/>
        </w:rPr>
      </w:pPr>
      <w:r w:rsidRPr="00823742">
        <w:rPr>
          <w:rFonts w:ascii="Arial Narrow" w:eastAsiaTheme="minorEastAsia" w:hAnsi="Arial Narrow" w:cs="Arial Narrow"/>
          <w:color w:val="000000"/>
          <w:lang w:eastAsia="es-CR"/>
        </w:rPr>
        <w:t xml:space="preserve">La cuenta Transferencias de capital,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7158E9EC" w14:textId="31212EF2"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7B12FF30" w14:textId="77777777" w:rsidR="00BE117D" w:rsidRPr="00BE117D" w:rsidRDefault="00FA27ED" w:rsidP="003A5B5F">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583F3CB9" w14:textId="77777777" w:rsidR="00D61D74" w:rsidRPr="00BC7C5B" w:rsidRDefault="00DC340E" w:rsidP="009D7005">
      <w:pPr>
        <w:pStyle w:val="Ttulo3"/>
        <w:rPr>
          <w:rFonts w:ascii="Arial Narrow" w:eastAsia="Calibri" w:hAnsi="Arial Narrow"/>
          <w:i/>
          <w:sz w:val="24"/>
          <w:szCs w:val="24"/>
        </w:rPr>
      </w:pPr>
      <w:bookmarkStart w:id="764" w:name="_Toc107406223"/>
      <w:r w:rsidRPr="00BC7C5B">
        <w:rPr>
          <w:rFonts w:ascii="Arial Narrow" w:eastAsia="Calibri" w:hAnsi="Arial Narrow"/>
          <w:i/>
          <w:sz w:val="24"/>
          <w:szCs w:val="24"/>
        </w:rPr>
        <w:lastRenderedPageBreak/>
        <w:t xml:space="preserve">5.9 </w:t>
      </w:r>
      <w:r w:rsidR="00A8214B" w:rsidRPr="00BC7C5B">
        <w:rPr>
          <w:rFonts w:ascii="Arial Narrow" w:eastAsia="Calibri" w:hAnsi="Arial Narrow"/>
          <w:i/>
          <w:sz w:val="24"/>
          <w:szCs w:val="24"/>
        </w:rPr>
        <w:t>OTROS GASTOS</w:t>
      </w:r>
      <w:bookmarkEnd w:id="764"/>
      <w:r w:rsidR="00A8214B" w:rsidRPr="00BC7C5B">
        <w:rPr>
          <w:rFonts w:ascii="Arial Narrow" w:eastAsia="Calibri" w:hAnsi="Arial Narrow"/>
          <w:i/>
          <w:sz w:val="24"/>
          <w:szCs w:val="24"/>
        </w:rPr>
        <w:t xml:space="preserve">   </w:t>
      </w:r>
      <w:bookmarkEnd w:id="763"/>
    </w:p>
    <w:p w14:paraId="0D0969EA"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5" w:name="_Toc14345000"/>
      <w:bookmarkStart w:id="766" w:name="_Toc33601348"/>
      <w:bookmarkStart w:id="767" w:name="_Toc107406224"/>
      <w:r w:rsidRPr="00BC7C5B">
        <w:rPr>
          <w:rFonts w:ascii="Arial Narrow" w:eastAsia="Times New Roman" w:hAnsi="Arial Narrow"/>
          <w:b/>
          <w:bCs/>
        </w:rPr>
        <w:t>NOTA N° 7</w:t>
      </w:r>
      <w:bookmarkEnd w:id="765"/>
      <w:bookmarkEnd w:id="766"/>
      <w:r w:rsidR="00BB4869">
        <w:rPr>
          <w:rFonts w:ascii="Arial Narrow" w:eastAsia="Times New Roman" w:hAnsi="Arial Narrow"/>
          <w:b/>
          <w:bCs/>
        </w:rPr>
        <w:t>4</w:t>
      </w:r>
      <w:bookmarkEnd w:id="767"/>
    </w:p>
    <w:p w14:paraId="3D30EE48" w14:textId="77777777" w:rsidR="00DD6109"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68" w:name="_Toc14345001"/>
      <w:bookmarkStart w:id="769" w:name="_Toc33601349"/>
      <w:bookmarkStart w:id="770" w:name="_Toc107406225"/>
      <w:r w:rsidRPr="00BC7C5B">
        <w:rPr>
          <w:rFonts w:ascii="Arial Narrow" w:eastAsia="Times New Roman" w:hAnsi="Arial Narrow"/>
          <w:b/>
          <w:bCs/>
        </w:rPr>
        <w:t>Resultados negativos por tenencia y por exposición a la inflación</w:t>
      </w:r>
      <w:bookmarkEnd w:id="768"/>
      <w:bookmarkEnd w:id="769"/>
      <w:bookmarkEnd w:id="770"/>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54F19366"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32037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BAE43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2B800"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9A88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F3E6D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EA9F6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48417827"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2B0824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5881B50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030BB1D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2B1E06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CFA360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15F7388F"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B3D4AA8" w14:textId="77777777" w:rsidTr="001E17B2">
        <w:trPr>
          <w:trHeight w:val="56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12AB3E79"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5.9.1.</w:t>
            </w:r>
          </w:p>
        </w:tc>
        <w:tc>
          <w:tcPr>
            <w:tcW w:w="3320" w:type="dxa"/>
            <w:tcBorders>
              <w:top w:val="nil"/>
              <w:left w:val="nil"/>
              <w:bottom w:val="single" w:sz="8" w:space="0" w:color="auto"/>
              <w:right w:val="single" w:sz="8" w:space="0" w:color="auto"/>
            </w:tcBorders>
            <w:shd w:val="clear" w:color="auto" w:fill="auto"/>
            <w:vAlign w:val="center"/>
            <w:hideMark/>
          </w:tcPr>
          <w:p w14:paraId="4E885450"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Resultados negativos por tenencia y por exposición a la inflación</w:t>
            </w:r>
          </w:p>
        </w:tc>
        <w:tc>
          <w:tcPr>
            <w:tcW w:w="560" w:type="dxa"/>
            <w:tcBorders>
              <w:top w:val="nil"/>
              <w:left w:val="nil"/>
              <w:bottom w:val="single" w:sz="8" w:space="0" w:color="auto"/>
              <w:right w:val="single" w:sz="8" w:space="0" w:color="auto"/>
            </w:tcBorders>
            <w:shd w:val="clear" w:color="auto" w:fill="auto"/>
            <w:noWrap/>
            <w:vAlign w:val="center"/>
            <w:hideMark/>
          </w:tcPr>
          <w:p w14:paraId="5F176F48"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2114FE6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D70F981"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220B14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6965D769" w14:textId="77777777" w:rsidR="001E17B2" w:rsidRDefault="001E17B2" w:rsidP="00240327">
      <w:pPr>
        <w:pStyle w:val="NormalWeb"/>
        <w:spacing w:before="0" w:beforeAutospacing="0" w:after="0" w:afterAutospacing="0"/>
        <w:jc w:val="both"/>
        <w:rPr>
          <w:rFonts w:ascii="Arial Narrow" w:hAnsi="Arial Narrow"/>
          <w:b/>
          <w:bCs/>
          <w:sz w:val="22"/>
          <w:szCs w:val="22"/>
          <w:lang w:val="es-ES"/>
        </w:rPr>
      </w:pPr>
      <w:bookmarkStart w:id="771" w:name="_Toc14345008"/>
    </w:p>
    <w:p w14:paraId="0305C2D2"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0F0FA671" w14:textId="77777777" w:rsidR="00D61D74" w:rsidRPr="00BC7C5B" w:rsidRDefault="00823742" w:rsidP="003A5B5F">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por tenencia y por exposición a la inflación,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667100B6" w14:textId="654A6EBF"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183537C9"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CA9E28D" w14:textId="77777777" w:rsidR="001E17B2" w:rsidRDefault="001E17B2" w:rsidP="001B7932">
      <w:pPr>
        <w:keepNext/>
        <w:keepLines/>
        <w:spacing w:before="200" w:after="240" w:line="360" w:lineRule="auto"/>
        <w:ind w:right="-425"/>
        <w:jc w:val="both"/>
        <w:outlineLvl w:val="1"/>
        <w:rPr>
          <w:rFonts w:ascii="Arial Narrow" w:eastAsia="Times New Roman" w:hAnsi="Arial Narrow"/>
          <w:b/>
          <w:bCs/>
        </w:rPr>
      </w:pPr>
      <w:bookmarkStart w:id="772" w:name="_Toc33601350"/>
    </w:p>
    <w:p w14:paraId="2C650E78"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3" w:name="_Toc107406226"/>
      <w:r w:rsidRPr="00BC7C5B">
        <w:rPr>
          <w:rFonts w:ascii="Arial Narrow" w:eastAsia="Times New Roman" w:hAnsi="Arial Narrow"/>
          <w:b/>
          <w:bCs/>
        </w:rPr>
        <w:t>NOTA N° 7</w:t>
      </w:r>
      <w:bookmarkEnd w:id="771"/>
      <w:bookmarkEnd w:id="772"/>
      <w:r w:rsidR="00BB4869">
        <w:rPr>
          <w:rFonts w:ascii="Arial Narrow" w:eastAsia="Times New Roman" w:hAnsi="Arial Narrow"/>
          <w:b/>
          <w:bCs/>
        </w:rPr>
        <w:t>5</w:t>
      </w:r>
      <w:bookmarkEnd w:id="773"/>
    </w:p>
    <w:p w14:paraId="3BE8E3DE" w14:textId="77777777" w:rsidR="008D6425" w:rsidRPr="00BC7C5B" w:rsidRDefault="008D6425" w:rsidP="002145F7">
      <w:pPr>
        <w:keepNext/>
        <w:keepLines/>
        <w:spacing w:before="200" w:after="240" w:line="360" w:lineRule="auto"/>
        <w:ind w:right="51"/>
        <w:jc w:val="both"/>
        <w:outlineLvl w:val="1"/>
        <w:rPr>
          <w:rFonts w:ascii="Arial Narrow" w:eastAsia="Times New Roman" w:hAnsi="Arial Narrow"/>
          <w:b/>
          <w:bCs/>
        </w:rPr>
      </w:pPr>
      <w:bookmarkStart w:id="774" w:name="_Toc14345009"/>
      <w:bookmarkStart w:id="775" w:name="_Toc33601351"/>
      <w:bookmarkStart w:id="776" w:name="_Toc107406227"/>
      <w:r w:rsidRPr="00BC7C5B">
        <w:rPr>
          <w:rFonts w:ascii="Arial Narrow" w:eastAsia="Times New Roman" w:hAnsi="Arial Narrow"/>
          <w:b/>
          <w:bCs/>
        </w:rPr>
        <w:t>Resultados negativos de inversiones patrimoniales y participación de los intereses minoritarios</w:t>
      </w:r>
      <w:bookmarkEnd w:id="774"/>
      <w:bookmarkEnd w:id="775"/>
      <w:bookmarkEnd w:id="776"/>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6290590F"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A800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8F931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09E849"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21350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D095F"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A5D2639"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51EB7985"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6B57422"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0A35147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15F0A7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620A2DD"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D14BDE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FC5CA3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1BA005AF" w14:textId="77777777" w:rsidTr="001E17B2">
        <w:trPr>
          <w:trHeight w:val="80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1A1BF7A"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5.9.2.</w:t>
            </w:r>
          </w:p>
        </w:tc>
        <w:tc>
          <w:tcPr>
            <w:tcW w:w="3320" w:type="dxa"/>
            <w:tcBorders>
              <w:top w:val="nil"/>
              <w:left w:val="nil"/>
              <w:bottom w:val="single" w:sz="8" w:space="0" w:color="auto"/>
              <w:right w:val="single" w:sz="8" w:space="0" w:color="auto"/>
            </w:tcBorders>
            <w:shd w:val="clear" w:color="auto" w:fill="auto"/>
            <w:vAlign w:val="center"/>
            <w:hideMark/>
          </w:tcPr>
          <w:p w14:paraId="453B9532"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Resultados negativos de inversiones patrimoniales y participación de los intereses minoritarios</w:t>
            </w:r>
          </w:p>
        </w:tc>
        <w:tc>
          <w:tcPr>
            <w:tcW w:w="560" w:type="dxa"/>
            <w:tcBorders>
              <w:top w:val="nil"/>
              <w:left w:val="nil"/>
              <w:bottom w:val="single" w:sz="8" w:space="0" w:color="auto"/>
              <w:right w:val="single" w:sz="8" w:space="0" w:color="auto"/>
            </w:tcBorders>
            <w:shd w:val="clear" w:color="auto" w:fill="auto"/>
            <w:noWrap/>
            <w:vAlign w:val="center"/>
            <w:hideMark/>
          </w:tcPr>
          <w:p w14:paraId="19D76BE5"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5</w:t>
            </w:r>
          </w:p>
        </w:tc>
        <w:tc>
          <w:tcPr>
            <w:tcW w:w="1240" w:type="dxa"/>
            <w:tcBorders>
              <w:top w:val="nil"/>
              <w:left w:val="nil"/>
              <w:bottom w:val="single" w:sz="8" w:space="0" w:color="auto"/>
              <w:right w:val="single" w:sz="8" w:space="0" w:color="auto"/>
            </w:tcBorders>
            <w:shd w:val="clear" w:color="auto" w:fill="auto"/>
            <w:noWrap/>
            <w:vAlign w:val="center"/>
            <w:hideMark/>
          </w:tcPr>
          <w:p w14:paraId="7852E3A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EF4E8CC"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34938D4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6506CE15" w14:textId="77777777" w:rsidR="001E17B2" w:rsidRDefault="001E17B2" w:rsidP="00240327">
      <w:pPr>
        <w:pStyle w:val="NormalWeb"/>
        <w:spacing w:before="0" w:beforeAutospacing="0" w:after="0" w:afterAutospacing="0"/>
        <w:jc w:val="both"/>
        <w:rPr>
          <w:rFonts w:ascii="Arial Narrow" w:hAnsi="Arial Narrow"/>
          <w:b/>
          <w:bCs/>
          <w:sz w:val="22"/>
          <w:szCs w:val="22"/>
          <w:lang w:val="es-ES"/>
        </w:rPr>
      </w:pPr>
      <w:bookmarkStart w:id="777" w:name="_Toc14345012"/>
    </w:p>
    <w:p w14:paraId="511CEEB8"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5DFEE2AE" w14:textId="77777777" w:rsidR="0059703C" w:rsidRPr="00BC7C5B" w:rsidRDefault="00823742" w:rsidP="001D33D1">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Resultados negativos de inversiones patrimoniales y participación de los intereses minoritarios,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64B2540" w14:textId="28F9744E" w:rsidR="00BE117D" w:rsidRPr="00BC7C5B"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w:t>
      </w:r>
    </w:p>
    <w:p w14:paraId="5BE0BB46"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FFFC891"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78" w:name="_Toc33601352"/>
      <w:bookmarkStart w:id="779" w:name="_Toc107406228"/>
      <w:r w:rsidRPr="00BC7C5B">
        <w:rPr>
          <w:rFonts w:ascii="Arial Narrow" w:eastAsia="Times New Roman" w:hAnsi="Arial Narrow"/>
          <w:b/>
          <w:bCs/>
        </w:rPr>
        <w:lastRenderedPageBreak/>
        <w:t>NOTA N° 7</w:t>
      </w:r>
      <w:bookmarkEnd w:id="777"/>
      <w:bookmarkEnd w:id="778"/>
      <w:r w:rsidR="00BB4869">
        <w:rPr>
          <w:rFonts w:ascii="Arial Narrow" w:eastAsia="Times New Roman" w:hAnsi="Arial Narrow"/>
          <w:b/>
          <w:bCs/>
        </w:rPr>
        <w:t>6</w:t>
      </w:r>
      <w:bookmarkEnd w:id="779"/>
    </w:p>
    <w:p w14:paraId="12BE5505" w14:textId="77777777" w:rsidR="008D6425" w:rsidRPr="00BC7C5B" w:rsidRDefault="008D6425" w:rsidP="001B7932">
      <w:pPr>
        <w:keepNext/>
        <w:keepLines/>
        <w:spacing w:before="200" w:after="240" w:line="360" w:lineRule="auto"/>
        <w:ind w:right="-425"/>
        <w:jc w:val="both"/>
        <w:outlineLvl w:val="1"/>
        <w:rPr>
          <w:rFonts w:ascii="Arial Narrow" w:eastAsia="Times New Roman" w:hAnsi="Arial Narrow"/>
          <w:b/>
          <w:bCs/>
        </w:rPr>
      </w:pPr>
      <w:bookmarkStart w:id="780" w:name="_Toc14345013"/>
      <w:bookmarkStart w:id="781" w:name="_Toc33601353"/>
      <w:bookmarkStart w:id="782" w:name="_Toc107406229"/>
      <w:r w:rsidRPr="00BC7C5B">
        <w:rPr>
          <w:rFonts w:ascii="Arial Narrow" w:eastAsia="Times New Roman" w:hAnsi="Arial Narrow"/>
          <w:b/>
          <w:bCs/>
        </w:rPr>
        <w:t>Otros gastos y resultados negativos</w:t>
      </w:r>
      <w:bookmarkEnd w:id="780"/>
      <w:bookmarkEnd w:id="781"/>
      <w:bookmarkEnd w:id="782"/>
    </w:p>
    <w:tbl>
      <w:tblPr>
        <w:tblW w:w="8360" w:type="dxa"/>
        <w:tblCellMar>
          <w:left w:w="70" w:type="dxa"/>
          <w:right w:w="70" w:type="dxa"/>
        </w:tblCellMar>
        <w:tblLook w:val="04A0" w:firstRow="1" w:lastRow="0" w:firstColumn="1" w:lastColumn="0" w:noHBand="0" w:noVBand="1"/>
      </w:tblPr>
      <w:tblGrid>
        <w:gridCol w:w="760"/>
        <w:gridCol w:w="3320"/>
        <w:gridCol w:w="560"/>
        <w:gridCol w:w="1240"/>
        <w:gridCol w:w="1240"/>
        <w:gridCol w:w="1240"/>
      </w:tblGrid>
      <w:tr w:rsidR="001E17B2" w:rsidRPr="001E17B2" w14:paraId="55674266" w14:textId="77777777" w:rsidTr="001E17B2">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D05B7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Cuenta </w:t>
            </w:r>
          </w:p>
        </w:tc>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52868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FED04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888C8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4105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7A74297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1F775ADB" w14:textId="77777777" w:rsidTr="001E17B2">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56B154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3320" w:type="dxa"/>
            <w:vMerge/>
            <w:tcBorders>
              <w:top w:val="single" w:sz="8" w:space="0" w:color="auto"/>
              <w:left w:val="single" w:sz="8" w:space="0" w:color="auto"/>
              <w:bottom w:val="single" w:sz="8" w:space="0" w:color="000000"/>
              <w:right w:val="single" w:sz="8" w:space="0" w:color="auto"/>
            </w:tcBorders>
            <w:vAlign w:val="center"/>
            <w:hideMark/>
          </w:tcPr>
          <w:p w14:paraId="281B1C0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3101CD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C2EBF6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871390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2AA5388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57BFED76" w14:textId="77777777" w:rsidTr="001E17B2">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E55109"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5.9.9.</w:t>
            </w:r>
          </w:p>
        </w:tc>
        <w:tc>
          <w:tcPr>
            <w:tcW w:w="3320" w:type="dxa"/>
            <w:tcBorders>
              <w:top w:val="nil"/>
              <w:left w:val="nil"/>
              <w:bottom w:val="single" w:sz="8" w:space="0" w:color="auto"/>
              <w:right w:val="single" w:sz="8" w:space="0" w:color="auto"/>
            </w:tcBorders>
            <w:shd w:val="clear" w:color="auto" w:fill="auto"/>
            <w:vAlign w:val="center"/>
            <w:hideMark/>
          </w:tcPr>
          <w:p w14:paraId="38629911"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Otros gastos y resultados negativos</w:t>
            </w:r>
          </w:p>
        </w:tc>
        <w:tc>
          <w:tcPr>
            <w:tcW w:w="560" w:type="dxa"/>
            <w:tcBorders>
              <w:top w:val="nil"/>
              <w:left w:val="nil"/>
              <w:bottom w:val="single" w:sz="8" w:space="0" w:color="auto"/>
              <w:right w:val="single" w:sz="8" w:space="0" w:color="auto"/>
            </w:tcBorders>
            <w:shd w:val="clear" w:color="auto" w:fill="auto"/>
            <w:noWrap/>
            <w:vAlign w:val="center"/>
            <w:hideMark/>
          </w:tcPr>
          <w:p w14:paraId="3996F000"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6</w:t>
            </w:r>
          </w:p>
        </w:tc>
        <w:tc>
          <w:tcPr>
            <w:tcW w:w="1240" w:type="dxa"/>
            <w:tcBorders>
              <w:top w:val="nil"/>
              <w:left w:val="nil"/>
              <w:bottom w:val="single" w:sz="8" w:space="0" w:color="auto"/>
              <w:right w:val="single" w:sz="8" w:space="0" w:color="auto"/>
            </w:tcBorders>
            <w:shd w:val="clear" w:color="auto" w:fill="auto"/>
            <w:noWrap/>
            <w:vAlign w:val="center"/>
            <w:hideMark/>
          </w:tcPr>
          <w:p w14:paraId="6E820D22" w14:textId="0CEA7D45"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w:t>
            </w:r>
            <w:r w:rsidR="00C85A20">
              <w:rPr>
                <w:rFonts w:ascii="Arial Narrow" w:eastAsia="Times New Roman" w:hAnsi="Arial Narrow" w:cs="Calibri"/>
                <w:b/>
                <w:bCs/>
                <w:color w:val="000000"/>
                <w:sz w:val="18"/>
                <w:szCs w:val="18"/>
                <w:lang w:eastAsia="es-CR"/>
              </w:rPr>
              <w:t>4</w:t>
            </w:r>
          </w:p>
        </w:tc>
        <w:tc>
          <w:tcPr>
            <w:tcW w:w="1240" w:type="dxa"/>
            <w:tcBorders>
              <w:top w:val="nil"/>
              <w:left w:val="nil"/>
              <w:bottom w:val="single" w:sz="8" w:space="0" w:color="auto"/>
              <w:right w:val="single" w:sz="8" w:space="0" w:color="auto"/>
            </w:tcBorders>
            <w:shd w:val="clear" w:color="auto" w:fill="auto"/>
            <w:noWrap/>
            <w:vAlign w:val="center"/>
            <w:hideMark/>
          </w:tcPr>
          <w:p w14:paraId="0E3EC917"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9B5350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7905B03D" w14:textId="77777777" w:rsidR="001E17B2" w:rsidRDefault="001E17B2" w:rsidP="003A5B5F">
      <w:pPr>
        <w:pStyle w:val="NormalWeb"/>
        <w:spacing w:before="0" w:beforeAutospacing="0" w:after="160" w:afterAutospacing="0"/>
        <w:jc w:val="both"/>
        <w:rPr>
          <w:rFonts w:ascii="Arial Narrow" w:hAnsi="Arial Narrow"/>
          <w:b/>
          <w:bCs/>
          <w:sz w:val="22"/>
          <w:szCs w:val="22"/>
          <w:lang w:val="es-ES"/>
        </w:rPr>
      </w:pPr>
    </w:p>
    <w:p w14:paraId="6A471556" w14:textId="77777777" w:rsidR="003A5B5F" w:rsidRPr="00BC7C5B" w:rsidRDefault="003A5B5F" w:rsidP="003A5B5F">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440A63C7" w14:textId="77777777" w:rsidR="00005E4E" w:rsidRPr="00BC7C5B" w:rsidRDefault="00823742" w:rsidP="001D33D1">
      <w:pPr>
        <w:spacing w:after="160" w:line="240" w:lineRule="auto"/>
        <w:jc w:val="both"/>
        <w:rPr>
          <w:rFonts w:ascii="Arial Narrow" w:hAnsi="Arial Narrow"/>
          <w:sz w:val="24"/>
          <w:szCs w:val="24"/>
        </w:rPr>
      </w:pPr>
      <w:r w:rsidRPr="00823742">
        <w:rPr>
          <w:rFonts w:ascii="Arial Narrow" w:eastAsiaTheme="minorEastAsia" w:hAnsi="Arial Narrow" w:cs="Arial Narrow"/>
          <w:color w:val="000000"/>
          <w:lang w:eastAsia="es-CR"/>
        </w:rPr>
        <w:t xml:space="preserve">La cuenta Otros gastos y resultados negativos, </w:t>
      </w:r>
      <w:r w:rsidR="00B766FA" w:rsidRPr="00823742">
        <w:rPr>
          <w:rFonts w:ascii="Arial Narrow" w:eastAsiaTheme="minorEastAsia" w:hAnsi="Arial Narrow" w:cs="Arial Narrow"/>
          <w:color w:val="000000"/>
          <w:lang w:eastAsia="es-CR"/>
        </w:rPr>
        <w:t xml:space="preserve">representa 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del total de Gastos, que comparado al periodo anterior genera una variación absoluta de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que corresponde a un(a) </w:t>
      </w:r>
      <w:r w:rsidR="00B766FA" w:rsidRPr="00E37714">
        <w:rPr>
          <w:rFonts w:ascii="Arial Narrow" w:hAnsi="Arial Narrow"/>
          <w:highlight w:val="darkGray"/>
        </w:rPr>
        <w:t>Disminución</w:t>
      </w:r>
      <w:r w:rsidR="00B766FA">
        <w:rPr>
          <w:rFonts w:ascii="Arial Narrow" w:hAnsi="Arial Narrow"/>
          <w:highlight w:val="darkGray"/>
        </w:rPr>
        <w:t xml:space="preserve"> o Aumento</w:t>
      </w:r>
      <w:r w:rsidR="00B766FA" w:rsidRPr="00823742">
        <w:rPr>
          <w:rFonts w:ascii="Arial Narrow" w:eastAsiaTheme="minorEastAsia" w:hAnsi="Arial Narrow" w:cs="Arial Narrow"/>
          <w:color w:val="000000"/>
          <w:lang w:eastAsia="es-CR"/>
        </w:rPr>
        <w:t xml:space="preserve"> del </w:t>
      </w:r>
      <w:r w:rsidR="00B766FA">
        <w:rPr>
          <w:rFonts w:ascii="Arial Narrow" w:eastAsiaTheme="minorEastAsia" w:hAnsi="Arial Narrow" w:cs="Arial Narrow"/>
          <w:color w:val="000000"/>
          <w:lang w:eastAsia="es-CR"/>
        </w:rPr>
        <w:t>0</w:t>
      </w:r>
      <w:r w:rsidR="00B766FA" w:rsidRPr="00823742">
        <w:rPr>
          <w:rFonts w:ascii="Arial Narrow" w:eastAsiaTheme="minorEastAsia" w:hAnsi="Arial Narrow" w:cs="Arial Narrow"/>
          <w:color w:val="000000"/>
          <w:lang w:eastAsia="es-CR"/>
        </w:rPr>
        <w:t xml:space="preserve"> % de recursos disponibles, producto de</w:t>
      </w:r>
      <w:r w:rsidR="00B766FA" w:rsidRPr="00BC7C5B">
        <w:rPr>
          <w:rFonts w:ascii="Arial Narrow" w:hAnsi="Arial Narrow"/>
        </w:rPr>
        <w:t xml:space="preserve"> (</w:t>
      </w:r>
      <w:r w:rsidR="00B766FA" w:rsidRPr="00BC7C5B">
        <w:rPr>
          <w:rFonts w:ascii="Arial Narrow" w:hAnsi="Arial Narrow"/>
          <w:highlight w:val="lightGray"/>
        </w:rPr>
        <w:t>Indicar la razón de las variaciones de un periodo a otro)</w:t>
      </w:r>
    </w:p>
    <w:p w14:paraId="1AD486F3" w14:textId="77777777" w:rsidR="00C85A20" w:rsidRDefault="00C85A20" w:rsidP="00C85A20">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649EBAC" w14:textId="77777777" w:rsidR="00C85A20" w:rsidRDefault="00C85A20" w:rsidP="00C85A20">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1005C0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5D8496C" w14:textId="77777777" w:rsidR="002145F7" w:rsidRDefault="002145F7" w:rsidP="002145F7">
      <w:pPr>
        <w:spacing w:line="360" w:lineRule="auto"/>
        <w:ind w:right="51"/>
        <w:jc w:val="both"/>
        <w:rPr>
          <w:rFonts w:ascii="Arial Narrow" w:hAnsi="Arial Narrow"/>
          <w:sz w:val="24"/>
          <w:szCs w:val="24"/>
        </w:rPr>
      </w:pPr>
    </w:p>
    <w:p w14:paraId="158580E4" w14:textId="77777777" w:rsidR="00BE117D" w:rsidRDefault="00BE117D" w:rsidP="002145F7">
      <w:pPr>
        <w:spacing w:line="360" w:lineRule="auto"/>
        <w:ind w:right="51"/>
        <w:jc w:val="both"/>
        <w:rPr>
          <w:rFonts w:ascii="Arial Narrow" w:hAnsi="Arial Narrow"/>
          <w:sz w:val="24"/>
          <w:szCs w:val="24"/>
        </w:rPr>
      </w:pPr>
    </w:p>
    <w:p w14:paraId="044ED06E" w14:textId="77777777" w:rsidR="00F31519" w:rsidRPr="00BC7C5B" w:rsidRDefault="00B25C51" w:rsidP="00382D4E">
      <w:pPr>
        <w:pStyle w:val="Ttulo2"/>
        <w:jc w:val="center"/>
        <w:rPr>
          <w:rFonts w:ascii="Arial Narrow" w:hAnsi="Arial Narrow"/>
          <w:color w:val="2F5496"/>
        </w:rPr>
      </w:pPr>
      <w:bookmarkStart w:id="783" w:name="_Toc33601354"/>
      <w:bookmarkStart w:id="784" w:name="_Toc107406230"/>
      <w:r w:rsidRPr="00BC7C5B">
        <w:rPr>
          <w:rFonts w:ascii="Arial Narrow" w:hAnsi="Arial Narrow"/>
          <w:color w:val="2F5496"/>
        </w:rPr>
        <w:t>NO</w:t>
      </w:r>
      <w:r w:rsidR="000052A6" w:rsidRPr="00BC7C5B">
        <w:rPr>
          <w:rFonts w:ascii="Arial Narrow" w:hAnsi="Arial Narrow"/>
          <w:color w:val="2F5496"/>
        </w:rPr>
        <w:t>TAS ESTADO DE FLUJO DE EFECTIVO</w:t>
      </w:r>
      <w:bookmarkEnd w:id="783"/>
      <w:bookmarkEnd w:id="784"/>
    </w:p>
    <w:p w14:paraId="5E9EB5FF" w14:textId="46CFAC2D" w:rsidR="00F31519" w:rsidRDefault="00F31519" w:rsidP="00F31519">
      <w:pPr>
        <w:rPr>
          <w:rFonts w:ascii="Arial Narrow" w:hAnsi="Arial Narrow"/>
        </w:rPr>
      </w:pPr>
    </w:p>
    <w:p w14:paraId="1718CAAB" w14:textId="77777777" w:rsidR="005918FD" w:rsidRDefault="005918FD" w:rsidP="005918FD">
      <w:pPr>
        <w:pStyle w:val="NormalWeb"/>
        <w:spacing w:before="0" w:beforeAutospacing="0" w:after="160" w:afterAutospacing="0"/>
        <w:jc w:val="both"/>
        <w:rPr>
          <w:rFonts w:ascii="Arial Narrow" w:hAnsi="Arial Narrow"/>
          <w:sz w:val="22"/>
          <w:szCs w:val="22"/>
          <w:lang w:val="es-ES"/>
        </w:rPr>
      </w:pPr>
      <w:r w:rsidRPr="001807A9">
        <w:rPr>
          <w:rFonts w:ascii="Arial Narrow" w:hAnsi="Arial Narrow"/>
          <w:sz w:val="22"/>
          <w:szCs w:val="22"/>
          <w:lang w:val="es-ES"/>
        </w:rPr>
        <w:t xml:space="preserve">Se debe </w:t>
      </w:r>
      <w:r>
        <w:rPr>
          <w:rFonts w:ascii="Arial Narrow" w:hAnsi="Arial Narrow"/>
          <w:sz w:val="22"/>
          <w:szCs w:val="22"/>
          <w:lang w:val="es-ES"/>
        </w:rPr>
        <w:t>indicar</w:t>
      </w:r>
      <w:r w:rsidRPr="001807A9">
        <w:rPr>
          <w:rFonts w:ascii="Arial Narrow" w:hAnsi="Arial Narrow"/>
          <w:sz w:val="22"/>
          <w:szCs w:val="22"/>
          <w:lang w:val="es-ES"/>
        </w:rPr>
        <w:t xml:space="preserve"> que la Municipalidad de Buenos Aires</w:t>
      </w:r>
      <w:r>
        <w:rPr>
          <w:rFonts w:ascii="Arial Narrow" w:hAnsi="Arial Narrow"/>
          <w:sz w:val="22"/>
          <w:szCs w:val="22"/>
          <w:lang w:val="es-ES"/>
        </w:rPr>
        <w:t xml:space="preserve"> inicio la implementación de las NICSP </w:t>
      </w:r>
      <w:r w:rsidRPr="001807A9">
        <w:rPr>
          <w:rFonts w:ascii="Arial Narrow" w:hAnsi="Arial Narrow"/>
          <w:sz w:val="22"/>
          <w:szCs w:val="22"/>
          <w:lang w:val="es-ES"/>
        </w:rPr>
        <w:t>en el año 2021</w:t>
      </w:r>
      <w:r>
        <w:rPr>
          <w:rFonts w:ascii="Arial Narrow" w:hAnsi="Arial Narrow"/>
          <w:sz w:val="22"/>
          <w:szCs w:val="22"/>
          <w:lang w:val="es-ES"/>
        </w:rPr>
        <w:t xml:space="preserve"> y actualmente se está realizando</w:t>
      </w:r>
      <w:r w:rsidRPr="001807A9">
        <w:rPr>
          <w:rFonts w:ascii="Arial Narrow" w:hAnsi="Arial Narrow"/>
          <w:sz w:val="22"/>
          <w:szCs w:val="22"/>
          <w:lang w:val="es-ES"/>
        </w:rPr>
        <w:t xml:space="preserve"> un proceso de revisión y depuración de cifras</w:t>
      </w:r>
      <w:r>
        <w:rPr>
          <w:rFonts w:ascii="Arial Narrow" w:hAnsi="Arial Narrow"/>
          <w:sz w:val="22"/>
          <w:szCs w:val="22"/>
          <w:lang w:val="es-ES"/>
        </w:rPr>
        <w:t>, con el objetivo de cumplir con todos los requisitos exigidos por las NICSP</w:t>
      </w:r>
      <w:r w:rsidRPr="001807A9">
        <w:rPr>
          <w:rFonts w:ascii="Arial Narrow" w:hAnsi="Arial Narrow"/>
          <w:sz w:val="22"/>
          <w:szCs w:val="22"/>
          <w:lang w:val="es-ES"/>
        </w:rPr>
        <w:t>.</w:t>
      </w:r>
    </w:p>
    <w:p w14:paraId="2D23BC31" w14:textId="52313FB1"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Asimismo, es pertinente señalar que durante el año 2021 los estados financieros se elaboraban trimestralmente, esa periodicidad varió a partir del presente año conforme lo establecido por la Dirección General de Contabilidad Nacional mediante la Directriz -DCN-0012-2021 del 7 de diciembre de 2021, en la cual, se establece que todas las entidades del sector Público obligadas a remitir información de conformidad con el artículo 94 de la Ley 8131, deberán presentar y emitir los estados Financieros (EEFF) y el balance de comprobación mensualmente. Por lo anterior, los estados financieros al 31 de mayo de 2022 no presentan información comparativa.</w:t>
      </w:r>
    </w:p>
    <w:p w14:paraId="4EF774DF"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 </w:t>
      </w:r>
    </w:p>
    <w:p w14:paraId="064B7D63"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Además, debe señalarse las principales entradas por actividades de operación que tiene</w:t>
      </w:r>
      <w:r w:rsidRPr="00D27638">
        <w:rPr>
          <w:rFonts w:ascii="Arial Narrow" w:hAnsi="Arial Narrow" w:cs="Calibri"/>
          <w:sz w:val="22"/>
          <w:szCs w:val="22"/>
        </w:rPr>
        <w:t xml:space="preserve"> la Municipalidad</w:t>
      </w:r>
      <w:r>
        <w:rPr>
          <w:rFonts w:ascii="Arial Narrow" w:hAnsi="Arial Narrow" w:cs="Calibri"/>
          <w:sz w:val="22"/>
          <w:szCs w:val="22"/>
        </w:rPr>
        <w:t xml:space="preserve"> son:</w:t>
      </w:r>
      <w:r w:rsidRPr="00D27638">
        <w:rPr>
          <w:rFonts w:ascii="Arial Narrow" w:hAnsi="Arial Narrow" w:cs="Calibri"/>
          <w:sz w:val="22"/>
          <w:szCs w:val="22"/>
        </w:rPr>
        <w:t xml:space="preserve"> el cobro de impuestos (patentes, sobre bienes inmuebles, sobre construcciones, </w:t>
      </w:r>
      <w:r>
        <w:rPr>
          <w:rFonts w:ascii="Arial Narrow" w:hAnsi="Arial Narrow" w:cs="Calibri"/>
          <w:sz w:val="22"/>
          <w:szCs w:val="22"/>
        </w:rPr>
        <w:t xml:space="preserve">entre </w:t>
      </w:r>
      <w:r w:rsidRPr="00D27638">
        <w:rPr>
          <w:rFonts w:ascii="Arial Narrow" w:hAnsi="Arial Narrow" w:cs="Calibri"/>
          <w:sz w:val="22"/>
          <w:szCs w:val="22"/>
        </w:rPr>
        <w:t xml:space="preserve">otros), </w:t>
      </w:r>
      <w:r>
        <w:rPr>
          <w:rFonts w:ascii="Arial Narrow" w:hAnsi="Arial Narrow" w:cs="Calibri"/>
          <w:sz w:val="22"/>
          <w:szCs w:val="22"/>
        </w:rPr>
        <w:t xml:space="preserve">el cobro </w:t>
      </w:r>
      <w:r w:rsidRPr="00D27638">
        <w:rPr>
          <w:rFonts w:ascii="Arial Narrow" w:hAnsi="Arial Narrow" w:cs="Calibri"/>
          <w:sz w:val="22"/>
          <w:szCs w:val="22"/>
        </w:rPr>
        <w:t xml:space="preserve">de las </w:t>
      </w:r>
      <w:r w:rsidRPr="00D27638">
        <w:rPr>
          <w:rFonts w:ascii="Arial Narrow" w:hAnsi="Arial Narrow" w:cs="Calibri"/>
          <w:sz w:val="22"/>
          <w:szCs w:val="22"/>
        </w:rPr>
        <w:lastRenderedPageBreak/>
        <w:t xml:space="preserve">tasas por la prestación de servicios comunitarios, </w:t>
      </w:r>
      <w:r>
        <w:rPr>
          <w:rFonts w:ascii="Arial Narrow" w:hAnsi="Arial Narrow" w:cs="Calibri"/>
          <w:sz w:val="22"/>
          <w:szCs w:val="22"/>
        </w:rPr>
        <w:t xml:space="preserve">y el cobro </w:t>
      </w:r>
      <w:r w:rsidRPr="00D27638">
        <w:rPr>
          <w:rFonts w:ascii="Arial Narrow" w:hAnsi="Arial Narrow" w:cs="Calibri"/>
          <w:sz w:val="22"/>
          <w:szCs w:val="22"/>
        </w:rPr>
        <w:t>de multas e intereses</w:t>
      </w:r>
      <w:r>
        <w:rPr>
          <w:rFonts w:ascii="Arial Narrow" w:hAnsi="Arial Narrow" w:cs="Calibri"/>
          <w:sz w:val="22"/>
          <w:szCs w:val="22"/>
        </w:rPr>
        <w:t xml:space="preserve"> por atraso de los contribuyentes; además, de las sumas cobradas por </w:t>
      </w:r>
      <w:r w:rsidRPr="00D27638">
        <w:rPr>
          <w:rFonts w:ascii="Arial Narrow" w:hAnsi="Arial Narrow" w:cs="Calibri"/>
          <w:sz w:val="22"/>
          <w:szCs w:val="22"/>
        </w:rPr>
        <w:t xml:space="preserve">alquileres. </w:t>
      </w:r>
    </w:p>
    <w:p w14:paraId="1915E16F" w14:textId="77777777" w:rsidR="005918FD" w:rsidRPr="00236248" w:rsidRDefault="005918FD" w:rsidP="005918FD">
      <w:pPr>
        <w:spacing w:after="0" w:line="240" w:lineRule="auto"/>
        <w:jc w:val="both"/>
        <w:rPr>
          <w:rFonts w:ascii="Arial Narrow" w:hAnsi="Arial Narrow"/>
        </w:rPr>
      </w:pPr>
    </w:p>
    <w:p w14:paraId="77762814" w14:textId="77777777"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Por otra parte, debe señalarse que</w:t>
      </w:r>
      <w:r w:rsidRPr="00D27638">
        <w:rPr>
          <w:rFonts w:ascii="Arial Narrow" w:hAnsi="Arial Narrow" w:cs="Calibri"/>
          <w:sz w:val="22"/>
          <w:szCs w:val="22"/>
        </w:rPr>
        <w:t xml:space="preserve"> los principales egresos </w:t>
      </w:r>
      <w:r>
        <w:rPr>
          <w:rFonts w:ascii="Arial Narrow" w:hAnsi="Arial Narrow" w:cs="Calibri"/>
          <w:sz w:val="22"/>
          <w:szCs w:val="22"/>
        </w:rPr>
        <w:t xml:space="preserve">referentes a las Actividades de Operación </w:t>
      </w:r>
      <w:r w:rsidRPr="00D27638">
        <w:rPr>
          <w:rFonts w:ascii="Arial Narrow" w:hAnsi="Arial Narrow" w:cs="Calibri"/>
          <w:sz w:val="22"/>
          <w:szCs w:val="22"/>
        </w:rPr>
        <w:t xml:space="preserve">están asociados al pago de </w:t>
      </w:r>
      <w:r>
        <w:rPr>
          <w:rFonts w:ascii="Arial Narrow" w:hAnsi="Arial Narrow" w:cs="Calibri"/>
          <w:sz w:val="22"/>
          <w:szCs w:val="22"/>
        </w:rPr>
        <w:t>B</w:t>
      </w:r>
      <w:r w:rsidRPr="00D27638">
        <w:rPr>
          <w:rFonts w:ascii="Arial Narrow" w:hAnsi="Arial Narrow" w:cs="Calibri"/>
          <w:sz w:val="22"/>
          <w:szCs w:val="22"/>
        </w:rPr>
        <w:t xml:space="preserve">eneficios al personal, </w:t>
      </w:r>
      <w:r>
        <w:rPr>
          <w:rFonts w:ascii="Arial Narrow" w:hAnsi="Arial Narrow" w:cs="Calibri"/>
          <w:sz w:val="22"/>
          <w:szCs w:val="22"/>
        </w:rPr>
        <w:t>P</w:t>
      </w:r>
      <w:r w:rsidRPr="00D27638">
        <w:rPr>
          <w:rFonts w:ascii="Arial Narrow" w:hAnsi="Arial Narrow" w:cs="Calibri"/>
          <w:sz w:val="22"/>
          <w:szCs w:val="22"/>
        </w:rPr>
        <w:t xml:space="preserve">restaciones de la seguridad social, </w:t>
      </w:r>
      <w:r>
        <w:rPr>
          <w:rFonts w:ascii="Arial Narrow" w:hAnsi="Arial Narrow" w:cs="Calibri"/>
          <w:sz w:val="22"/>
          <w:szCs w:val="22"/>
        </w:rPr>
        <w:t>A</w:t>
      </w:r>
      <w:r w:rsidRPr="00D27638">
        <w:rPr>
          <w:rFonts w:ascii="Arial Narrow" w:hAnsi="Arial Narrow" w:cs="Calibri"/>
          <w:sz w:val="22"/>
          <w:szCs w:val="22"/>
        </w:rPr>
        <w:t>dquisición de</w:t>
      </w:r>
      <w:r>
        <w:rPr>
          <w:rFonts w:ascii="Arial Narrow" w:hAnsi="Arial Narrow" w:cs="Calibri"/>
          <w:sz w:val="22"/>
          <w:szCs w:val="22"/>
        </w:rPr>
        <w:t xml:space="preserve"> S</w:t>
      </w:r>
      <w:r w:rsidRPr="00D27638">
        <w:rPr>
          <w:rFonts w:ascii="Arial Narrow" w:hAnsi="Arial Narrow" w:cs="Calibri"/>
          <w:sz w:val="22"/>
          <w:szCs w:val="22"/>
        </w:rPr>
        <w:t xml:space="preserve">ervicios </w:t>
      </w:r>
      <w:r>
        <w:rPr>
          <w:rFonts w:ascii="Arial Narrow" w:hAnsi="Arial Narrow" w:cs="Calibri"/>
          <w:sz w:val="22"/>
          <w:szCs w:val="22"/>
        </w:rPr>
        <w:t>e</w:t>
      </w:r>
      <w:r w:rsidRPr="00D27638">
        <w:rPr>
          <w:rFonts w:ascii="Arial Narrow" w:hAnsi="Arial Narrow" w:cs="Calibri"/>
          <w:sz w:val="22"/>
          <w:szCs w:val="22"/>
        </w:rPr>
        <w:t xml:space="preserve"> </w:t>
      </w:r>
      <w:r>
        <w:rPr>
          <w:rFonts w:ascii="Arial Narrow" w:hAnsi="Arial Narrow" w:cs="Calibri"/>
          <w:sz w:val="22"/>
          <w:szCs w:val="22"/>
        </w:rPr>
        <w:t>I</w:t>
      </w:r>
      <w:r w:rsidRPr="00D27638">
        <w:rPr>
          <w:rFonts w:ascii="Arial Narrow" w:hAnsi="Arial Narrow" w:cs="Calibri"/>
          <w:sz w:val="22"/>
          <w:szCs w:val="22"/>
        </w:rPr>
        <w:t>nventarios</w:t>
      </w:r>
      <w:r>
        <w:rPr>
          <w:rFonts w:ascii="Arial Narrow" w:hAnsi="Arial Narrow" w:cs="Calibri"/>
          <w:sz w:val="22"/>
          <w:szCs w:val="22"/>
        </w:rPr>
        <w:t xml:space="preserve"> y Transferencias Corrientes.</w:t>
      </w:r>
      <w:r w:rsidRPr="00D27638">
        <w:rPr>
          <w:rFonts w:ascii="Arial Narrow" w:hAnsi="Arial Narrow" w:cs="Calibri"/>
          <w:sz w:val="22"/>
          <w:szCs w:val="22"/>
        </w:rPr>
        <w:t xml:space="preserve">  En cuanto a </w:t>
      </w:r>
      <w:r>
        <w:rPr>
          <w:rFonts w:ascii="Arial Narrow" w:hAnsi="Arial Narrow" w:cs="Calibri"/>
          <w:sz w:val="22"/>
          <w:szCs w:val="22"/>
        </w:rPr>
        <w:t>las A</w:t>
      </w:r>
      <w:r w:rsidRPr="00D27638">
        <w:rPr>
          <w:rFonts w:ascii="Arial Narrow" w:hAnsi="Arial Narrow" w:cs="Calibri"/>
          <w:sz w:val="22"/>
          <w:szCs w:val="22"/>
        </w:rPr>
        <w:t xml:space="preserve">ctividades de </w:t>
      </w:r>
      <w:r>
        <w:rPr>
          <w:rFonts w:ascii="Arial Narrow" w:hAnsi="Arial Narrow" w:cs="Calibri"/>
          <w:sz w:val="22"/>
          <w:szCs w:val="22"/>
        </w:rPr>
        <w:t>F</w:t>
      </w:r>
      <w:r w:rsidRPr="00D27638">
        <w:rPr>
          <w:rFonts w:ascii="Arial Narrow" w:hAnsi="Arial Narrow" w:cs="Calibri"/>
          <w:sz w:val="22"/>
          <w:szCs w:val="22"/>
        </w:rPr>
        <w:t xml:space="preserve">inanciación </w:t>
      </w:r>
      <w:r>
        <w:rPr>
          <w:rFonts w:ascii="Arial Narrow" w:hAnsi="Arial Narrow" w:cs="Calibri"/>
          <w:sz w:val="22"/>
          <w:szCs w:val="22"/>
        </w:rPr>
        <w:t xml:space="preserve">los principales gastos </w:t>
      </w:r>
      <w:r w:rsidRPr="00D27638">
        <w:rPr>
          <w:rFonts w:ascii="Arial Narrow" w:hAnsi="Arial Narrow" w:cs="Calibri"/>
          <w:sz w:val="22"/>
          <w:szCs w:val="22"/>
        </w:rPr>
        <w:t xml:space="preserve">se refieren a </w:t>
      </w:r>
      <w:r>
        <w:rPr>
          <w:rFonts w:ascii="Arial Narrow" w:hAnsi="Arial Narrow" w:cs="Calibri"/>
          <w:sz w:val="22"/>
          <w:szCs w:val="22"/>
        </w:rPr>
        <w:t>la A</w:t>
      </w:r>
      <w:r w:rsidRPr="00D27638">
        <w:rPr>
          <w:rFonts w:ascii="Arial Narrow" w:hAnsi="Arial Narrow" w:cs="Calibri"/>
          <w:sz w:val="22"/>
          <w:szCs w:val="22"/>
        </w:rPr>
        <w:t xml:space="preserve">mortización de la </w:t>
      </w:r>
      <w:r>
        <w:rPr>
          <w:rFonts w:ascii="Arial Narrow" w:hAnsi="Arial Narrow" w:cs="Calibri"/>
          <w:sz w:val="22"/>
          <w:szCs w:val="22"/>
        </w:rPr>
        <w:t>d</w:t>
      </w:r>
      <w:r w:rsidRPr="00D27638">
        <w:rPr>
          <w:rFonts w:ascii="Arial Narrow" w:hAnsi="Arial Narrow" w:cs="Calibri"/>
          <w:sz w:val="22"/>
          <w:szCs w:val="22"/>
        </w:rPr>
        <w:t>euda contraída por la Municipalidad</w:t>
      </w:r>
      <w:r>
        <w:rPr>
          <w:rFonts w:ascii="Arial Narrow" w:hAnsi="Arial Narrow" w:cs="Calibri"/>
          <w:sz w:val="22"/>
          <w:szCs w:val="22"/>
        </w:rPr>
        <w:t xml:space="preserve"> con el Instituto de Fomento y Asesoría Municipal y Transferencia de Capital (IFAM)</w:t>
      </w:r>
      <w:r w:rsidRPr="00D27638">
        <w:rPr>
          <w:rFonts w:ascii="Arial Narrow" w:hAnsi="Arial Narrow" w:cs="Calibri"/>
          <w:sz w:val="22"/>
          <w:szCs w:val="22"/>
        </w:rPr>
        <w:t xml:space="preserve">. </w:t>
      </w:r>
    </w:p>
    <w:p w14:paraId="2B7B21EE" w14:textId="1C64C00F" w:rsidR="005918FD" w:rsidRDefault="005918FD" w:rsidP="005918FD">
      <w:pPr>
        <w:pStyle w:val="NormalWeb"/>
        <w:spacing w:before="0" w:beforeAutospacing="0" w:after="0" w:afterAutospacing="0"/>
        <w:jc w:val="both"/>
        <w:rPr>
          <w:rFonts w:ascii="Arial Narrow" w:hAnsi="Arial Narrow" w:cs="Calibri"/>
          <w:sz w:val="22"/>
          <w:szCs w:val="22"/>
        </w:rPr>
      </w:pPr>
      <w:r>
        <w:rPr>
          <w:rFonts w:ascii="Arial Narrow" w:hAnsi="Arial Narrow" w:cs="Calibri"/>
          <w:sz w:val="22"/>
          <w:szCs w:val="22"/>
        </w:rPr>
        <w:t xml:space="preserve">Los </w:t>
      </w:r>
      <w:r w:rsidR="001B0EAE">
        <w:rPr>
          <w:rFonts w:ascii="Arial Narrow" w:hAnsi="Arial Narrow" w:cs="Calibri"/>
          <w:sz w:val="22"/>
          <w:szCs w:val="22"/>
        </w:rPr>
        <w:t>flujos de efectivo</w:t>
      </w:r>
      <w:r>
        <w:rPr>
          <w:rFonts w:ascii="Arial Narrow" w:hAnsi="Arial Narrow" w:cs="Calibri"/>
          <w:sz w:val="22"/>
          <w:szCs w:val="22"/>
        </w:rPr>
        <w:t xml:space="preserve"> netos </w:t>
      </w:r>
      <w:r w:rsidRPr="00D27638">
        <w:rPr>
          <w:rFonts w:ascii="Arial Narrow" w:hAnsi="Arial Narrow" w:cs="Calibri"/>
          <w:sz w:val="22"/>
          <w:szCs w:val="22"/>
        </w:rPr>
        <w:t xml:space="preserve">correspondiente </w:t>
      </w:r>
      <w:r>
        <w:rPr>
          <w:rFonts w:ascii="Arial Narrow" w:hAnsi="Arial Narrow" w:cs="Calibri"/>
          <w:sz w:val="22"/>
          <w:szCs w:val="22"/>
        </w:rPr>
        <w:t xml:space="preserve">a actividades de operación, inversión y financiamiento </w:t>
      </w:r>
      <w:r w:rsidRPr="00D27638">
        <w:rPr>
          <w:rFonts w:ascii="Arial Narrow" w:hAnsi="Arial Narrow" w:cs="Calibri"/>
          <w:sz w:val="22"/>
          <w:szCs w:val="22"/>
        </w:rPr>
        <w:t xml:space="preserve">al </w:t>
      </w:r>
      <w:r>
        <w:rPr>
          <w:rFonts w:ascii="Arial Narrow" w:hAnsi="Arial Narrow" w:cs="Calibri"/>
          <w:sz w:val="22"/>
          <w:szCs w:val="22"/>
        </w:rPr>
        <w:t>31 de mayo de 2022, presentado en miles de colones costarricenses se muestran en el siguiente cuadro</w:t>
      </w:r>
      <w:r w:rsidRPr="00D27638">
        <w:rPr>
          <w:rFonts w:ascii="Arial Narrow" w:hAnsi="Arial Narrow" w:cs="Calibri"/>
          <w:sz w:val="22"/>
          <w:szCs w:val="22"/>
        </w:rPr>
        <w:t>:</w:t>
      </w:r>
    </w:p>
    <w:p w14:paraId="2DD17AEF" w14:textId="77777777" w:rsidR="005918FD" w:rsidRPr="00D27638" w:rsidRDefault="005918FD" w:rsidP="005918FD">
      <w:pPr>
        <w:pStyle w:val="NormalWeb"/>
        <w:spacing w:before="0" w:beforeAutospacing="0" w:after="0" w:afterAutospacing="0"/>
        <w:jc w:val="both"/>
        <w:rPr>
          <w:rFonts w:ascii="Arial Narrow" w:hAnsi="Arial Narrow" w:cs="Calibri"/>
          <w:sz w:val="22"/>
          <w:szCs w:val="22"/>
        </w:rPr>
      </w:pPr>
    </w:p>
    <w:tbl>
      <w:tblPr>
        <w:tblW w:w="0" w:type="auto"/>
        <w:tblInd w:w="1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1875"/>
      </w:tblGrid>
      <w:tr w:rsidR="005918FD" w:rsidRPr="00D93D7C" w14:paraId="7E6948DE" w14:textId="77777777" w:rsidTr="00441EDD">
        <w:tc>
          <w:tcPr>
            <w:tcW w:w="3000" w:type="dxa"/>
            <w:tcBorders>
              <w:top w:val="single" w:sz="8" w:space="0" w:color="4F81BD"/>
              <w:left w:val="single" w:sz="8" w:space="0" w:color="4F81BD"/>
              <w:bottom w:val="single" w:sz="18" w:space="0" w:color="FFFFFF"/>
              <w:right w:val="single" w:sz="8" w:space="0" w:color="4F81BD"/>
            </w:tcBorders>
            <w:shd w:val="clear" w:color="auto" w:fill="002060"/>
          </w:tcPr>
          <w:p w14:paraId="5865E3A3" w14:textId="77777777" w:rsidR="005918FD" w:rsidRPr="00D93D7C" w:rsidRDefault="005918FD" w:rsidP="00441EDD">
            <w:pPr>
              <w:pStyle w:val="NormalWeb"/>
              <w:spacing w:before="0" w:beforeAutospacing="0" w:after="0" w:afterAutospacing="0"/>
              <w:jc w:val="center"/>
              <w:rPr>
                <w:rFonts w:ascii="Arial Narrow" w:hAnsi="Arial Narrow" w:cs="Calibri"/>
                <w:color w:val="FFFFFF"/>
                <w:lang w:val="es-ES"/>
              </w:rPr>
            </w:pPr>
            <w:r w:rsidRPr="00D93D7C">
              <w:rPr>
                <w:rFonts w:ascii="Arial Narrow" w:hAnsi="Arial Narrow" w:cs="Calibri"/>
                <w:color w:val="FFFFFF"/>
                <w:lang w:val="es-ES"/>
              </w:rPr>
              <w:t>CONCEPTO</w:t>
            </w:r>
          </w:p>
        </w:tc>
        <w:tc>
          <w:tcPr>
            <w:tcW w:w="1875" w:type="dxa"/>
            <w:tcBorders>
              <w:top w:val="single" w:sz="8" w:space="0" w:color="4F81BD"/>
              <w:left w:val="single" w:sz="8" w:space="0" w:color="4F81BD"/>
              <w:bottom w:val="single" w:sz="18" w:space="0" w:color="FFFFFF"/>
              <w:right w:val="single" w:sz="8" w:space="0" w:color="4F81BD"/>
            </w:tcBorders>
            <w:shd w:val="clear" w:color="auto" w:fill="002060"/>
          </w:tcPr>
          <w:p w14:paraId="57DAC2A0" w14:textId="77777777" w:rsidR="005918FD" w:rsidRPr="00D93D7C" w:rsidRDefault="005918FD" w:rsidP="00441EDD">
            <w:pPr>
              <w:pStyle w:val="NormalWeb"/>
              <w:spacing w:before="0" w:beforeAutospacing="0" w:after="0" w:afterAutospacing="0"/>
              <w:jc w:val="center"/>
              <w:rPr>
                <w:rFonts w:ascii="Arial Narrow" w:hAnsi="Arial Narrow" w:cs="Calibri"/>
                <w:color w:val="FFFFFF"/>
                <w:lang w:val="es-ES"/>
              </w:rPr>
            </w:pPr>
            <w:r w:rsidRPr="00D93D7C">
              <w:rPr>
                <w:rFonts w:ascii="Arial Narrow" w:hAnsi="Arial Narrow" w:cs="Calibri"/>
                <w:color w:val="FFFFFF"/>
                <w:lang w:val="es-ES"/>
              </w:rPr>
              <w:t>MONTO</w:t>
            </w:r>
          </w:p>
        </w:tc>
      </w:tr>
      <w:tr w:rsidR="005918FD" w:rsidRPr="00DE2E35" w14:paraId="097A2B62" w14:textId="77777777" w:rsidTr="00441EDD">
        <w:tc>
          <w:tcPr>
            <w:tcW w:w="3000" w:type="dxa"/>
            <w:tcBorders>
              <w:top w:val="single" w:sz="18" w:space="0" w:color="FFFFFF"/>
              <w:left w:val="single" w:sz="8" w:space="0" w:color="4F81BD"/>
              <w:bottom w:val="single" w:sz="8" w:space="0" w:color="4F81BD"/>
              <w:right w:val="single" w:sz="8" w:space="0" w:color="4F81BD"/>
            </w:tcBorders>
            <w:shd w:val="clear" w:color="auto" w:fill="FFFFFF"/>
          </w:tcPr>
          <w:p w14:paraId="281D5733" w14:textId="77777777" w:rsidR="005918FD" w:rsidRPr="000260A4" w:rsidRDefault="005918FD" w:rsidP="00441EDD">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operación</w:t>
            </w:r>
          </w:p>
        </w:tc>
        <w:tc>
          <w:tcPr>
            <w:tcW w:w="1875" w:type="dxa"/>
            <w:tcBorders>
              <w:top w:val="single" w:sz="18" w:space="0" w:color="FFFFFF"/>
              <w:left w:val="single" w:sz="8" w:space="0" w:color="4F81BD"/>
              <w:bottom w:val="single" w:sz="8" w:space="0" w:color="4F81BD"/>
              <w:right w:val="single" w:sz="8" w:space="0" w:color="4F81BD"/>
            </w:tcBorders>
            <w:shd w:val="clear" w:color="auto" w:fill="FFFFFF" w:themeFill="background1"/>
          </w:tcPr>
          <w:p w14:paraId="08A6FE65" w14:textId="20DAB62F" w:rsidR="005918FD" w:rsidRPr="00AB16B8" w:rsidRDefault="005918FD" w:rsidP="005918FD">
            <w:pPr>
              <w:spacing w:after="0" w:line="240" w:lineRule="auto"/>
              <w:jc w:val="right"/>
              <w:rPr>
                <w:rFonts w:ascii="Arial Narrow" w:hAnsi="Arial Narrow" w:cs="Calibri"/>
                <w:b/>
                <w:bCs/>
                <w:sz w:val="20"/>
                <w:szCs w:val="20"/>
              </w:rPr>
            </w:pPr>
            <w:r w:rsidRPr="005918FD">
              <w:rPr>
                <w:rFonts w:ascii="Arial Narrow" w:hAnsi="Arial Narrow" w:cs="Calibri"/>
                <w:b/>
                <w:bCs/>
                <w:sz w:val="20"/>
                <w:szCs w:val="20"/>
              </w:rPr>
              <w:t>-</w:t>
            </w:r>
            <w:r w:rsidRPr="005918FD">
              <w:rPr>
                <w:rFonts w:ascii="Arial" w:hAnsi="Arial" w:cs="Arial"/>
                <w:b/>
                <w:bCs/>
                <w:sz w:val="20"/>
                <w:szCs w:val="20"/>
              </w:rPr>
              <w:t>₡</w:t>
            </w:r>
            <w:r w:rsidRPr="005918FD">
              <w:rPr>
                <w:rFonts w:ascii="Arial Narrow" w:hAnsi="Arial Narrow" w:cs="Calibri"/>
                <w:b/>
                <w:bCs/>
                <w:sz w:val="20"/>
                <w:szCs w:val="20"/>
              </w:rPr>
              <w:t>191 096,28</w:t>
            </w:r>
          </w:p>
        </w:tc>
      </w:tr>
      <w:tr w:rsidR="005918FD" w:rsidRPr="00DE2E35" w14:paraId="4485F99A" w14:textId="77777777" w:rsidTr="00441EDD">
        <w:tc>
          <w:tcPr>
            <w:tcW w:w="3000" w:type="dxa"/>
            <w:tcBorders>
              <w:top w:val="single" w:sz="8" w:space="0" w:color="4F81BD"/>
              <w:left w:val="single" w:sz="8" w:space="0" w:color="4F81BD"/>
              <w:bottom w:val="single" w:sz="8" w:space="0" w:color="4F81BD"/>
              <w:right w:val="single" w:sz="8" w:space="0" w:color="4F81BD"/>
            </w:tcBorders>
            <w:shd w:val="clear" w:color="auto" w:fill="FFFFFF"/>
          </w:tcPr>
          <w:p w14:paraId="2EDEF50B" w14:textId="77777777" w:rsidR="005918FD" w:rsidRPr="000260A4" w:rsidRDefault="005918FD" w:rsidP="00441EDD">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inversión</w:t>
            </w:r>
          </w:p>
        </w:tc>
        <w:tc>
          <w:tcPr>
            <w:tcW w:w="187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3A6B6171" w14:textId="3FF0A904" w:rsidR="005918FD" w:rsidRPr="00AB16B8" w:rsidRDefault="005918FD" w:rsidP="00441EDD">
            <w:pPr>
              <w:spacing w:after="0" w:line="240" w:lineRule="auto"/>
              <w:jc w:val="right"/>
              <w:rPr>
                <w:rFonts w:ascii="Arial Narrow" w:hAnsi="Arial Narrow" w:cs="Calibri"/>
                <w:b/>
                <w:bCs/>
                <w:sz w:val="20"/>
                <w:szCs w:val="20"/>
              </w:rPr>
            </w:pPr>
            <w:r w:rsidRPr="00AB16B8">
              <w:rPr>
                <w:rFonts w:ascii="Arial Narrow" w:hAnsi="Arial Narrow" w:cs="Calibri"/>
                <w:b/>
                <w:bCs/>
                <w:sz w:val="20"/>
                <w:szCs w:val="20"/>
              </w:rPr>
              <w:t>-</w:t>
            </w:r>
            <w:r w:rsidRPr="005918FD">
              <w:rPr>
                <w:rFonts w:ascii="Arial" w:hAnsi="Arial" w:cs="Arial"/>
                <w:b/>
                <w:bCs/>
                <w:sz w:val="20"/>
                <w:szCs w:val="20"/>
              </w:rPr>
              <w:t>₡</w:t>
            </w:r>
            <w:r w:rsidRPr="00AB16B8">
              <w:rPr>
                <w:rFonts w:ascii="Arial Narrow" w:hAnsi="Arial Narrow" w:cs="Calibri"/>
                <w:b/>
                <w:bCs/>
                <w:sz w:val="20"/>
                <w:szCs w:val="20"/>
              </w:rPr>
              <w:t>22 361,85</w:t>
            </w:r>
          </w:p>
        </w:tc>
      </w:tr>
      <w:tr w:rsidR="005918FD" w:rsidRPr="00DE2E35" w14:paraId="4F6E17CD" w14:textId="77777777" w:rsidTr="00441EDD">
        <w:tc>
          <w:tcPr>
            <w:tcW w:w="3000" w:type="dxa"/>
            <w:tcBorders>
              <w:top w:val="single" w:sz="8" w:space="0" w:color="4F81BD"/>
              <w:left w:val="single" w:sz="8" w:space="0" w:color="4F81BD"/>
              <w:bottom w:val="single" w:sz="8" w:space="0" w:color="4F81BD"/>
              <w:right w:val="single" w:sz="8" w:space="0" w:color="4F81BD"/>
            </w:tcBorders>
            <w:shd w:val="clear" w:color="auto" w:fill="FFFFFF"/>
          </w:tcPr>
          <w:p w14:paraId="62C562B5" w14:textId="77777777" w:rsidR="005918FD" w:rsidRPr="000260A4" w:rsidRDefault="005918FD" w:rsidP="00441EDD">
            <w:pPr>
              <w:pStyle w:val="NormalWeb"/>
              <w:spacing w:before="0" w:beforeAutospacing="0" w:after="0" w:afterAutospacing="0"/>
              <w:jc w:val="both"/>
              <w:rPr>
                <w:rFonts w:ascii="Arial Narrow" w:hAnsi="Arial Narrow" w:cs="Calibri"/>
                <w:color w:val="000000"/>
                <w:lang w:val="es-ES"/>
              </w:rPr>
            </w:pPr>
            <w:r w:rsidRPr="000260A4">
              <w:rPr>
                <w:rFonts w:ascii="Arial Narrow" w:hAnsi="Arial Narrow" w:cs="Calibri"/>
                <w:color w:val="000000"/>
                <w:lang w:val="es-ES"/>
              </w:rPr>
              <w:t>Actividades de financiamiento</w:t>
            </w:r>
          </w:p>
        </w:tc>
        <w:tc>
          <w:tcPr>
            <w:tcW w:w="1875" w:type="dxa"/>
            <w:tcBorders>
              <w:top w:val="single" w:sz="8" w:space="0" w:color="4F81BD"/>
              <w:left w:val="single" w:sz="8" w:space="0" w:color="4F81BD"/>
              <w:bottom w:val="single" w:sz="8" w:space="0" w:color="4F81BD"/>
              <w:right w:val="single" w:sz="8" w:space="0" w:color="4F81BD"/>
            </w:tcBorders>
            <w:shd w:val="clear" w:color="auto" w:fill="FFFFFF" w:themeFill="background1"/>
          </w:tcPr>
          <w:p w14:paraId="4968AAD2" w14:textId="3E2F54D8" w:rsidR="005918FD" w:rsidRPr="00AB16B8" w:rsidRDefault="005918FD" w:rsidP="005918FD">
            <w:pPr>
              <w:spacing w:after="0" w:line="240" w:lineRule="auto"/>
              <w:jc w:val="right"/>
              <w:rPr>
                <w:rFonts w:ascii="Arial Narrow" w:hAnsi="Arial Narrow" w:cs="Calibri"/>
                <w:b/>
                <w:bCs/>
                <w:sz w:val="20"/>
                <w:szCs w:val="20"/>
              </w:rPr>
            </w:pPr>
            <w:r w:rsidRPr="005918FD">
              <w:rPr>
                <w:rFonts w:ascii="Arial" w:hAnsi="Arial" w:cs="Arial"/>
                <w:b/>
                <w:bCs/>
                <w:sz w:val="20"/>
                <w:szCs w:val="20"/>
              </w:rPr>
              <w:t>₡</w:t>
            </w:r>
            <w:r w:rsidRPr="005918FD">
              <w:rPr>
                <w:rFonts w:ascii="Arial Narrow" w:hAnsi="Arial Narrow" w:cs="Calibri"/>
                <w:b/>
                <w:bCs/>
                <w:sz w:val="20"/>
                <w:szCs w:val="20"/>
              </w:rPr>
              <w:t>173 624,70</w:t>
            </w:r>
          </w:p>
        </w:tc>
      </w:tr>
    </w:tbl>
    <w:p w14:paraId="280D08D6" w14:textId="77777777" w:rsidR="005918FD" w:rsidRPr="00BC7C5B" w:rsidRDefault="005918FD" w:rsidP="00F31519">
      <w:pPr>
        <w:rPr>
          <w:rFonts w:ascii="Arial Narrow" w:hAnsi="Arial Narrow"/>
        </w:rPr>
      </w:pPr>
    </w:p>
    <w:p w14:paraId="09B8CDA8" w14:textId="77777777" w:rsidR="00B25C51" w:rsidRPr="00BE117D" w:rsidRDefault="00B25C51" w:rsidP="00BE117D">
      <w:pPr>
        <w:pStyle w:val="Ttulo3"/>
        <w:ind w:left="720"/>
        <w:jc w:val="center"/>
        <w:rPr>
          <w:rFonts w:ascii="Arial Narrow" w:hAnsi="Arial Narrow"/>
          <w:bCs/>
          <w:smallCaps w:val="0"/>
          <w:color w:val="1F497D"/>
          <w:sz w:val="24"/>
          <w:szCs w:val="24"/>
          <w:u w:val="single"/>
          <w:lang w:eastAsia="en-US"/>
        </w:rPr>
      </w:pPr>
      <w:bookmarkStart w:id="785" w:name="_Toc33601355"/>
      <w:bookmarkStart w:id="786" w:name="_Toc107406231"/>
      <w:r w:rsidRPr="00BC7C5B">
        <w:rPr>
          <w:rFonts w:ascii="Arial Narrow" w:hAnsi="Arial Narrow"/>
          <w:i/>
          <w:iCs/>
          <w:caps/>
          <w:sz w:val="24"/>
          <w:szCs w:val="24"/>
        </w:rPr>
        <w:t>FLUJOS DE EFECTIVO DE LAS ACTIVIDADES DE OPERACIÓN</w:t>
      </w:r>
      <w:bookmarkEnd w:id="785"/>
      <w:bookmarkEnd w:id="786"/>
    </w:p>
    <w:p w14:paraId="11B66D9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7" w:name="_Toc33601356"/>
      <w:bookmarkStart w:id="788" w:name="_Toc107406232"/>
      <w:r w:rsidRPr="00BC7C5B">
        <w:rPr>
          <w:rFonts w:ascii="Arial Narrow" w:eastAsia="Times New Roman" w:hAnsi="Arial Narrow"/>
          <w:b/>
          <w:bCs/>
        </w:rPr>
        <w:t>NOTA N°7</w:t>
      </w:r>
      <w:bookmarkEnd w:id="787"/>
      <w:r w:rsidR="00BB4869">
        <w:rPr>
          <w:rFonts w:ascii="Arial Narrow" w:eastAsia="Times New Roman" w:hAnsi="Arial Narrow"/>
          <w:b/>
          <w:bCs/>
        </w:rPr>
        <w:t>7</w:t>
      </w:r>
      <w:bookmarkEnd w:id="788"/>
    </w:p>
    <w:p w14:paraId="1E96FF3E"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89" w:name="_Toc33601357"/>
      <w:bookmarkStart w:id="790" w:name="_Toc107406233"/>
      <w:r w:rsidRPr="00BC7C5B">
        <w:rPr>
          <w:rFonts w:ascii="Arial Narrow" w:eastAsia="Times New Roman" w:hAnsi="Arial Narrow"/>
          <w:b/>
          <w:bCs/>
        </w:rPr>
        <w:t>Cobros</w:t>
      </w:r>
      <w:bookmarkEnd w:id="789"/>
      <w:bookmarkEnd w:id="790"/>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2934145B"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CAA8A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B4817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D826B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52555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01A16F36"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07632FC2"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DFDA13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161E2B7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E7513E6"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C89187A"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27CC376"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41BB0319"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32BC733"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4185AFF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7</w:t>
            </w:r>
          </w:p>
        </w:tc>
        <w:tc>
          <w:tcPr>
            <w:tcW w:w="1240" w:type="dxa"/>
            <w:tcBorders>
              <w:top w:val="nil"/>
              <w:left w:val="nil"/>
              <w:bottom w:val="single" w:sz="8" w:space="0" w:color="auto"/>
              <w:right w:val="single" w:sz="8" w:space="0" w:color="auto"/>
            </w:tcBorders>
            <w:shd w:val="clear" w:color="auto" w:fill="auto"/>
            <w:noWrap/>
            <w:vAlign w:val="center"/>
            <w:hideMark/>
          </w:tcPr>
          <w:p w14:paraId="40BC1CAE" w14:textId="2BFF18E4" w:rsidR="001E17B2" w:rsidRPr="00B84C65" w:rsidRDefault="00B84C65" w:rsidP="00B84C65">
            <w:pPr>
              <w:spacing w:after="0" w:line="240" w:lineRule="auto"/>
              <w:jc w:val="right"/>
              <w:rPr>
                <w:rFonts w:ascii="Arial Narrow" w:eastAsia="Times New Roman" w:hAnsi="Arial Narrow" w:cs="Calibri"/>
                <w:b/>
                <w:bCs/>
                <w:color w:val="000000"/>
                <w:sz w:val="18"/>
                <w:szCs w:val="18"/>
                <w:lang w:eastAsia="es-CR"/>
              </w:rPr>
            </w:pPr>
            <w:r w:rsidRPr="00B84C65">
              <w:rPr>
                <w:rFonts w:ascii="Arial" w:eastAsia="Times New Roman" w:hAnsi="Arial" w:cs="Arial"/>
                <w:b/>
                <w:bCs/>
                <w:color w:val="000000"/>
                <w:sz w:val="18"/>
                <w:szCs w:val="18"/>
                <w:lang w:eastAsia="es-CR"/>
              </w:rPr>
              <w:t>₡</w:t>
            </w:r>
            <w:r w:rsidRPr="00B84C65">
              <w:rPr>
                <w:rFonts w:ascii="Arial Narrow" w:eastAsia="Times New Roman" w:hAnsi="Arial Narrow" w:cs="Calibri"/>
                <w:b/>
                <w:bCs/>
                <w:color w:val="000000"/>
                <w:sz w:val="18"/>
                <w:szCs w:val="18"/>
                <w:lang w:eastAsia="es-CR"/>
              </w:rPr>
              <w:t xml:space="preserve">1 247 763,57 </w:t>
            </w:r>
          </w:p>
        </w:tc>
        <w:tc>
          <w:tcPr>
            <w:tcW w:w="1240" w:type="dxa"/>
            <w:tcBorders>
              <w:top w:val="nil"/>
              <w:left w:val="nil"/>
              <w:bottom w:val="single" w:sz="8" w:space="0" w:color="auto"/>
              <w:right w:val="single" w:sz="8" w:space="0" w:color="auto"/>
            </w:tcBorders>
            <w:shd w:val="clear" w:color="auto" w:fill="auto"/>
            <w:noWrap/>
            <w:vAlign w:val="center"/>
            <w:hideMark/>
          </w:tcPr>
          <w:p w14:paraId="0BA51E8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890AFF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E72BFA8"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532F673F"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Cobros de los Flujos de Efectivo de las Actividades de Operación,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que corresponde a un</w:t>
      </w:r>
      <w:r w:rsidR="00C21824">
        <w:rPr>
          <w:rFonts w:ascii="Arial Narrow" w:hAnsi="Arial Narrow"/>
        </w:rPr>
        <w:t xml:space="preserve">(a) </w:t>
      </w:r>
      <w:r w:rsidR="00823742" w:rsidRPr="00823742">
        <w:rPr>
          <w:rFonts w:ascii="Arial Narrow" w:eastAsiaTheme="minorEastAsia" w:hAnsi="Arial Narrow" w:cs="Arial Narrow"/>
          <w:color w:val="000000"/>
          <w:sz w:val="20"/>
          <w:szCs w:val="20"/>
          <w:lang w:eastAsia="es-CR"/>
        </w:rPr>
        <w:t>Aumento</w:t>
      </w:r>
      <w:r w:rsidR="008A539E" w:rsidRPr="00BC7C5B">
        <w:rPr>
          <w:rFonts w:ascii="Arial Narrow" w:hAnsi="Arial Narrow"/>
        </w:rPr>
        <w:t xml:space="preserve"> del</w:t>
      </w:r>
      <w:r w:rsidR="00C21824">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de recursos disponibles, producto de (</w:t>
      </w:r>
      <w:r w:rsidR="008A539E" w:rsidRPr="00BC7C5B">
        <w:rPr>
          <w:rFonts w:ascii="Arial Narrow" w:hAnsi="Arial Narrow"/>
          <w:highlight w:val="lightGray"/>
        </w:rPr>
        <w:t>Indicar la razón de las variaciones de un periodo a otro)</w:t>
      </w:r>
    </w:p>
    <w:p w14:paraId="5C98C635" w14:textId="77777777" w:rsidR="00BE117D" w:rsidRPr="00BE117D"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6BF8D5CA" w14:textId="77777777" w:rsidR="00005E4E"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42E8DDC" w14:textId="77777777" w:rsidR="009D4958" w:rsidRPr="00BE117D" w:rsidRDefault="009D4958" w:rsidP="00FA27ED">
      <w:pPr>
        <w:spacing w:after="160" w:line="240" w:lineRule="auto"/>
        <w:jc w:val="both"/>
        <w:rPr>
          <w:rFonts w:ascii="Arial Narrow" w:hAnsi="Arial Narrow"/>
          <w:i/>
        </w:rPr>
      </w:pPr>
    </w:p>
    <w:p w14:paraId="490504EB"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1" w:name="_Toc33601358"/>
      <w:bookmarkStart w:id="792" w:name="_Toc107406234"/>
      <w:r w:rsidRPr="00BC7C5B">
        <w:rPr>
          <w:rFonts w:ascii="Arial Narrow" w:eastAsia="Times New Roman" w:hAnsi="Arial Narrow"/>
          <w:b/>
          <w:bCs/>
        </w:rPr>
        <w:t>NOTA N°7</w:t>
      </w:r>
      <w:bookmarkEnd w:id="791"/>
      <w:r w:rsidR="00BB4869">
        <w:rPr>
          <w:rFonts w:ascii="Arial Narrow" w:eastAsia="Times New Roman" w:hAnsi="Arial Narrow"/>
          <w:b/>
          <w:bCs/>
        </w:rPr>
        <w:t>8</w:t>
      </w:r>
      <w:bookmarkEnd w:id="792"/>
    </w:p>
    <w:p w14:paraId="609A7699"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3" w:name="_Toc33601359"/>
      <w:bookmarkStart w:id="794" w:name="_Toc107406235"/>
      <w:r w:rsidRPr="00BC7C5B">
        <w:rPr>
          <w:rFonts w:ascii="Arial Narrow" w:eastAsia="Times New Roman" w:hAnsi="Arial Narrow"/>
          <w:b/>
          <w:bCs/>
        </w:rPr>
        <w:t>Pagos</w:t>
      </w:r>
      <w:bookmarkEnd w:id="793"/>
      <w:bookmarkEnd w:id="794"/>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23658C7A"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C4B38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27599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A4EE1E" w14:textId="77777777" w:rsidR="001E17B2" w:rsidRPr="00B84C65" w:rsidRDefault="001E17B2" w:rsidP="001E17B2">
            <w:pPr>
              <w:spacing w:after="0" w:line="240" w:lineRule="auto"/>
              <w:jc w:val="both"/>
              <w:rPr>
                <w:rFonts w:ascii="Arial Narrow" w:eastAsia="Times New Roman" w:hAnsi="Arial Narrow" w:cs="Calibri"/>
                <w:b/>
                <w:bCs/>
                <w:sz w:val="18"/>
                <w:szCs w:val="18"/>
                <w:lang w:eastAsia="es-CR"/>
              </w:rPr>
            </w:pPr>
            <w:r w:rsidRPr="00B84C65">
              <w:rPr>
                <w:rFonts w:ascii="Arial Narrow" w:eastAsia="Times New Roman" w:hAnsi="Arial Narrow" w:cs="Calibri"/>
                <w:b/>
                <w:bCs/>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4FBCD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610BF93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44BD57A2"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09CAECB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48E77AB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35AFF8A" w14:textId="77777777" w:rsidR="001E17B2" w:rsidRPr="00B84C65" w:rsidRDefault="001E17B2" w:rsidP="001E17B2">
            <w:pPr>
              <w:spacing w:after="0" w:line="240" w:lineRule="auto"/>
              <w:rPr>
                <w:rFonts w:ascii="Arial Narrow" w:eastAsia="Times New Roman" w:hAnsi="Arial Narrow" w:cs="Calibri"/>
                <w:b/>
                <w:bCs/>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50A3B2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748C484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F80FA17"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2ED7B04E"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23935AA2"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8</w:t>
            </w:r>
          </w:p>
        </w:tc>
        <w:tc>
          <w:tcPr>
            <w:tcW w:w="1240" w:type="dxa"/>
            <w:tcBorders>
              <w:top w:val="nil"/>
              <w:left w:val="nil"/>
              <w:bottom w:val="single" w:sz="8" w:space="0" w:color="auto"/>
              <w:right w:val="single" w:sz="8" w:space="0" w:color="auto"/>
            </w:tcBorders>
            <w:shd w:val="clear" w:color="auto" w:fill="auto"/>
            <w:noWrap/>
            <w:vAlign w:val="center"/>
            <w:hideMark/>
          </w:tcPr>
          <w:p w14:paraId="6708B877" w14:textId="080ABF30" w:rsidR="001E17B2" w:rsidRPr="00B84C65" w:rsidRDefault="00B84C65" w:rsidP="00B84C65">
            <w:pPr>
              <w:spacing w:after="0" w:line="240" w:lineRule="auto"/>
              <w:jc w:val="right"/>
              <w:rPr>
                <w:rFonts w:ascii="Arial Narrow" w:eastAsia="Times New Roman" w:hAnsi="Arial Narrow" w:cs="Calibri"/>
                <w:b/>
                <w:bCs/>
                <w:color w:val="000000"/>
                <w:sz w:val="18"/>
                <w:szCs w:val="18"/>
                <w:lang w:eastAsia="es-CR"/>
              </w:rPr>
            </w:pPr>
            <w:r w:rsidRPr="00B84C65">
              <w:rPr>
                <w:rFonts w:ascii="Arial" w:eastAsia="Times New Roman" w:hAnsi="Arial" w:cs="Arial"/>
                <w:b/>
                <w:bCs/>
                <w:color w:val="000000"/>
                <w:sz w:val="18"/>
                <w:szCs w:val="18"/>
                <w:lang w:eastAsia="es-CR"/>
              </w:rPr>
              <w:t>₡</w:t>
            </w:r>
            <w:r w:rsidRPr="00B84C65">
              <w:rPr>
                <w:rFonts w:ascii="Arial Narrow" w:eastAsia="Times New Roman" w:hAnsi="Arial Narrow" w:cs="Calibri"/>
                <w:b/>
                <w:bCs/>
                <w:color w:val="000000"/>
                <w:sz w:val="18"/>
                <w:szCs w:val="18"/>
                <w:lang w:eastAsia="es-CR"/>
              </w:rPr>
              <w:t xml:space="preserve">1 438 859,85 </w:t>
            </w:r>
          </w:p>
        </w:tc>
        <w:tc>
          <w:tcPr>
            <w:tcW w:w="1240" w:type="dxa"/>
            <w:tcBorders>
              <w:top w:val="nil"/>
              <w:left w:val="nil"/>
              <w:bottom w:val="single" w:sz="8" w:space="0" w:color="auto"/>
              <w:right w:val="single" w:sz="8" w:space="0" w:color="auto"/>
            </w:tcBorders>
            <w:shd w:val="clear" w:color="auto" w:fill="auto"/>
            <w:noWrap/>
            <w:vAlign w:val="center"/>
            <w:hideMark/>
          </w:tcPr>
          <w:p w14:paraId="54998F3C"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18E11E"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0207150F" w14:textId="77777777" w:rsidR="007A5648" w:rsidRPr="00BC7C5B" w:rsidRDefault="007A5648" w:rsidP="001B7932">
      <w:pPr>
        <w:spacing w:after="0" w:line="360" w:lineRule="auto"/>
        <w:ind w:right="-425"/>
        <w:jc w:val="both"/>
        <w:rPr>
          <w:rFonts w:ascii="Arial Narrow" w:hAnsi="Arial Narrow"/>
          <w:color w:val="1F497D"/>
          <w:sz w:val="24"/>
          <w:szCs w:val="24"/>
        </w:rPr>
      </w:pPr>
    </w:p>
    <w:p w14:paraId="64BF859D"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Los Pagos de los Flujos de Efectivo de las Actividades de Operación,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2275B57A" w14:textId="77777777" w:rsidR="00BE117D" w:rsidRPr="00BE117D"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18BFC0D8" w14:textId="27AEFE37"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F5B3A26" w14:textId="77777777" w:rsidR="00240327" w:rsidRPr="002815F2" w:rsidRDefault="00240327" w:rsidP="00FA27ED">
      <w:pPr>
        <w:spacing w:after="160" w:line="240" w:lineRule="auto"/>
        <w:jc w:val="both"/>
        <w:rPr>
          <w:rFonts w:ascii="Arial Narrow" w:hAnsi="Arial Narrow"/>
          <w:i/>
        </w:rPr>
      </w:pPr>
    </w:p>
    <w:p w14:paraId="0F55E8CD" w14:textId="77777777" w:rsidR="00B25C51" w:rsidRPr="00BE117D" w:rsidRDefault="00B25C51" w:rsidP="00BE117D">
      <w:pPr>
        <w:pStyle w:val="Ttulo3"/>
        <w:ind w:left="720"/>
        <w:jc w:val="center"/>
        <w:rPr>
          <w:rFonts w:ascii="Arial Narrow" w:hAnsi="Arial Narrow"/>
          <w:i/>
          <w:sz w:val="24"/>
          <w:szCs w:val="24"/>
        </w:rPr>
      </w:pPr>
      <w:bookmarkStart w:id="795" w:name="_Toc33601360"/>
      <w:bookmarkStart w:id="796" w:name="_Toc107406236"/>
      <w:r w:rsidRPr="00BC7C5B">
        <w:rPr>
          <w:rFonts w:ascii="Arial Narrow" w:hAnsi="Arial Narrow"/>
          <w:i/>
          <w:sz w:val="24"/>
          <w:szCs w:val="24"/>
        </w:rPr>
        <w:t>FLUJOS DE EFECTIVO DE LAS ACTIVIDADES DE INVERSIÓN</w:t>
      </w:r>
      <w:bookmarkEnd w:id="795"/>
      <w:bookmarkEnd w:id="796"/>
    </w:p>
    <w:p w14:paraId="6DD0BB24"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7" w:name="_Toc33601361"/>
      <w:bookmarkStart w:id="798" w:name="_Toc107406237"/>
      <w:r w:rsidRPr="00BC7C5B">
        <w:rPr>
          <w:rFonts w:ascii="Arial Narrow" w:eastAsia="Times New Roman" w:hAnsi="Arial Narrow"/>
          <w:b/>
          <w:bCs/>
        </w:rPr>
        <w:t>NOTA N°7</w:t>
      </w:r>
      <w:bookmarkEnd w:id="797"/>
      <w:r w:rsidR="00BB4869">
        <w:rPr>
          <w:rFonts w:ascii="Arial Narrow" w:eastAsia="Times New Roman" w:hAnsi="Arial Narrow"/>
          <w:b/>
          <w:bCs/>
        </w:rPr>
        <w:t>9</w:t>
      </w:r>
      <w:bookmarkEnd w:id="798"/>
    </w:p>
    <w:p w14:paraId="7BA83688"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799" w:name="_Toc33601362"/>
      <w:bookmarkStart w:id="800" w:name="_Toc107406238"/>
      <w:r w:rsidRPr="00BC7C5B">
        <w:rPr>
          <w:rFonts w:ascii="Arial Narrow" w:eastAsia="Times New Roman" w:hAnsi="Arial Narrow"/>
          <w:b/>
          <w:bCs/>
        </w:rPr>
        <w:t>Cobros</w:t>
      </w:r>
      <w:bookmarkEnd w:id="799"/>
      <w:bookmarkEnd w:id="800"/>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56F7DD3B"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40F35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C36AA0"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E743C"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1E023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48628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721DF359"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7DEF0FA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57375C3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1DA9EC1"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08F8A1"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236F9E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54BB7FF4"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020D94C6"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5E1111B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7</w:t>
            </w:r>
            <w:r w:rsidR="00BB4869">
              <w:rPr>
                <w:rFonts w:ascii="Arial Narrow" w:eastAsia="Times New Roman" w:hAnsi="Arial Narrow" w:cs="Calibri"/>
                <w:b/>
                <w:bCs/>
                <w:color w:val="000000"/>
                <w:sz w:val="18"/>
                <w:szCs w:val="18"/>
                <w:lang w:eastAsia="es-CR"/>
              </w:rPr>
              <w:t>9</w:t>
            </w:r>
          </w:p>
        </w:tc>
        <w:tc>
          <w:tcPr>
            <w:tcW w:w="1240" w:type="dxa"/>
            <w:tcBorders>
              <w:top w:val="nil"/>
              <w:left w:val="nil"/>
              <w:bottom w:val="single" w:sz="8" w:space="0" w:color="auto"/>
              <w:right w:val="single" w:sz="8" w:space="0" w:color="auto"/>
            </w:tcBorders>
            <w:shd w:val="clear" w:color="auto" w:fill="auto"/>
            <w:noWrap/>
            <w:vAlign w:val="center"/>
            <w:hideMark/>
          </w:tcPr>
          <w:p w14:paraId="4FE1BCF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221B9A57"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7FCB51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8289C9E"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090D1F3C"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 xml:space="preserve">Los Cobros de los Flujos de Efectivo de las Actividades de Inversión,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5773FF5C" w14:textId="77777777" w:rsidR="00BE117D" w:rsidRPr="00BE117D" w:rsidRDefault="00BE117D" w:rsidP="00BE117D">
      <w:pPr>
        <w:jc w:val="both"/>
        <w:rPr>
          <w:rFonts w:ascii="Arial Narrow" w:hAnsi="Arial Narrow"/>
        </w:rPr>
      </w:pPr>
      <w:r w:rsidRPr="00BE117D">
        <w:rPr>
          <w:rFonts w:ascii="Arial Narrow" w:hAnsi="Arial Narrow"/>
        </w:rPr>
        <w:t>______________________</w:t>
      </w:r>
      <w:r>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w:t>
      </w:r>
    </w:p>
    <w:p w14:paraId="18185FF7"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7A263DA6" w14:textId="77777777" w:rsidR="00F01467" w:rsidRPr="00BC7C5B" w:rsidRDefault="00F01467" w:rsidP="001B7932">
      <w:pPr>
        <w:spacing w:after="0" w:line="360" w:lineRule="auto"/>
        <w:ind w:right="-425"/>
        <w:jc w:val="both"/>
        <w:rPr>
          <w:rFonts w:ascii="Arial Narrow" w:hAnsi="Arial Narrow"/>
          <w:sz w:val="24"/>
          <w:szCs w:val="24"/>
        </w:rPr>
      </w:pPr>
    </w:p>
    <w:p w14:paraId="28180EFB"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1" w:name="_Toc33601363"/>
      <w:bookmarkStart w:id="802" w:name="_Toc107406239"/>
      <w:r w:rsidRPr="00BC7C5B">
        <w:rPr>
          <w:rFonts w:ascii="Arial Narrow" w:eastAsia="Times New Roman" w:hAnsi="Arial Narrow"/>
          <w:b/>
          <w:bCs/>
        </w:rPr>
        <w:t>NOTA N°</w:t>
      </w:r>
      <w:bookmarkEnd w:id="801"/>
      <w:r w:rsidR="00BB4869">
        <w:rPr>
          <w:rFonts w:ascii="Arial Narrow" w:eastAsia="Times New Roman" w:hAnsi="Arial Narrow"/>
          <w:b/>
          <w:bCs/>
        </w:rPr>
        <w:t>80</w:t>
      </w:r>
      <w:bookmarkEnd w:id="802"/>
    </w:p>
    <w:p w14:paraId="3E036875"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3" w:name="_Toc33601364"/>
      <w:bookmarkStart w:id="804" w:name="_Toc107406240"/>
      <w:r w:rsidRPr="00BC7C5B">
        <w:rPr>
          <w:rFonts w:ascii="Arial Narrow" w:eastAsia="Times New Roman" w:hAnsi="Arial Narrow"/>
          <w:b/>
          <w:bCs/>
        </w:rPr>
        <w:t>Pagos</w:t>
      </w:r>
      <w:bookmarkEnd w:id="803"/>
      <w:bookmarkEnd w:id="804"/>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09506276"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CB2FF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FBD9F1"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E4C9C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1D4E8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3F5A613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46BCDD24"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6BDDF66C"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D4377DC"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059F8A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A6092B"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5ABAAE4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2C48E882"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567C97E0"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04DB5880" w14:textId="77777777" w:rsidR="001E17B2" w:rsidRPr="001E17B2" w:rsidRDefault="00BB4869" w:rsidP="001E17B2">
            <w:pPr>
              <w:spacing w:after="0" w:line="240" w:lineRule="auto"/>
              <w:jc w:val="right"/>
              <w:rPr>
                <w:rFonts w:ascii="Arial Narrow" w:eastAsia="Times New Roman" w:hAnsi="Arial Narrow" w:cs="Calibri"/>
                <w:b/>
                <w:bCs/>
                <w:color w:val="000000"/>
                <w:sz w:val="18"/>
                <w:szCs w:val="18"/>
                <w:lang w:eastAsia="es-CR"/>
              </w:rPr>
            </w:pPr>
            <w:r>
              <w:rPr>
                <w:rFonts w:ascii="Arial Narrow" w:eastAsia="Times New Roman" w:hAnsi="Arial Narrow" w:cs="Calibri"/>
                <w:b/>
                <w:bCs/>
                <w:color w:val="000000"/>
                <w:sz w:val="18"/>
                <w:szCs w:val="18"/>
                <w:lang w:eastAsia="es-CR"/>
              </w:rPr>
              <w:t>80</w:t>
            </w:r>
          </w:p>
        </w:tc>
        <w:tc>
          <w:tcPr>
            <w:tcW w:w="1240" w:type="dxa"/>
            <w:tcBorders>
              <w:top w:val="nil"/>
              <w:left w:val="nil"/>
              <w:bottom w:val="single" w:sz="8" w:space="0" w:color="auto"/>
              <w:right w:val="single" w:sz="8" w:space="0" w:color="auto"/>
            </w:tcBorders>
            <w:shd w:val="clear" w:color="auto" w:fill="auto"/>
            <w:noWrap/>
            <w:vAlign w:val="center"/>
            <w:hideMark/>
          </w:tcPr>
          <w:p w14:paraId="6DDEDE18" w14:textId="36912985" w:rsidR="001E17B2" w:rsidRPr="001E17B2" w:rsidRDefault="00B84C65" w:rsidP="00B84C65">
            <w:pPr>
              <w:spacing w:after="0" w:line="240" w:lineRule="auto"/>
              <w:jc w:val="right"/>
              <w:rPr>
                <w:rFonts w:ascii="Arial Narrow" w:eastAsia="Times New Roman" w:hAnsi="Arial Narrow" w:cs="Calibri"/>
                <w:b/>
                <w:bCs/>
                <w:color w:val="000000"/>
                <w:sz w:val="18"/>
                <w:szCs w:val="18"/>
                <w:lang w:eastAsia="es-CR"/>
              </w:rPr>
            </w:pPr>
            <w:r w:rsidRPr="00B84C65">
              <w:rPr>
                <w:rFonts w:ascii="Arial" w:eastAsia="Times New Roman" w:hAnsi="Arial" w:cs="Arial"/>
                <w:b/>
                <w:bCs/>
                <w:color w:val="000000"/>
                <w:sz w:val="18"/>
                <w:szCs w:val="18"/>
                <w:lang w:eastAsia="es-CR"/>
              </w:rPr>
              <w:t>₡</w:t>
            </w:r>
            <w:r w:rsidRPr="00B84C65">
              <w:rPr>
                <w:rFonts w:ascii="Arial Narrow" w:eastAsia="Times New Roman" w:hAnsi="Arial Narrow" w:cs="Calibri"/>
                <w:b/>
                <w:bCs/>
                <w:color w:val="000000"/>
                <w:sz w:val="18"/>
                <w:szCs w:val="18"/>
                <w:lang w:eastAsia="es-CR"/>
              </w:rPr>
              <w:t xml:space="preserve">22 361,86 </w:t>
            </w:r>
          </w:p>
        </w:tc>
        <w:tc>
          <w:tcPr>
            <w:tcW w:w="1240" w:type="dxa"/>
            <w:tcBorders>
              <w:top w:val="nil"/>
              <w:left w:val="nil"/>
              <w:bottom w:val="single" w:sz="8" w:space="0" w:color="auto"/>
              <w:right w:val="single" w:sz="8" w:space="0" w:color="auto"/>
            </w:tcBorders>
            <w:shd w:val="clear" w:color="auto" w:fill="auto"/>
            <w:noWrap/>
            <w:vAlign w:val="center"/>
            <w:hideMark/>
          </w:tcPr>
          <w:p w14:paraId="19FB3662"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562043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040C88FD" w14:textId="77777777" w:rsidR="007A5648" w:rsidRPr="00BC7C5B" w:rsidRDefault="007A5648" w:rsidP="002145F7">
      <w:pPr>
        <w:autoSpaceDE w:val="0"/>
        <w:autoSpaceDN w:val="0"/>
        <w:adjustRightInd w:val="0"/>
        <w:spacing w:after="0" w:line="360" w:lineRule="auto"/>
        <w:ind w:right="51"/>
        <w:jc w:val="both"/>
        <w:rPr>
          <w:rFonts w:ascii="Arial Narrow" w:eastAsia="Times New Roman" w:hAnsi="Arial Narrow"/>
          <w:bCs/>
          <w:sz w:val="24"/>
          <w:szCs w:val="24"/>
          <w:lang w:val="es-ES" w:eastAsia="es-ES"/>
        </w:rPr>
      </w:pPr>
    </w:p>
    <w:p w14:paraId="6FF00981"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lastRenderedPageBreak/>
        <w:t>Los Pagos de los Flujos de Efectivo de las Actividades de Inversión,</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38639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8A539E" w:rsidRPr="00BC7C5B">
        <w:rPr>
          <w:rFonts w:ascii="Arial Narrow" w:hAnsi="Arial Narrow"/>
        </w:rPr>
        <w:t xml:space="preserve"> 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7B6B19FA"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56D08893" w14:textId="77777777"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413C98E"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AC768DD" w14:textId="77777777" w:rsidR="00CF060E" w:rsidRDefault="00CF060E" w:rsidP="003D318B">
      <w:pPr>
        <w:pStyle w:val="Ttulo3"/>
        <w:ind w:left="720"/>
        <w:jc w:val="center"/>
        <w:rPr>
          <w:rFonts w:ascii="Arial Narrow" w:hAnsi="Arial Narrow"/>
          <w:i/>
          <w:iCs/>
          <w:caps/>
          <w:sz w:val="24"/>
          <w:szCs w:val="24"/>
        </w:rPr>
      </w:pPr>
      <w:bookmarkStart w:id="805" w:name="_Toc33601365"/>
    </w:p>
    <w:p w14:paraId="162838B6" w14:textId="2AC6E18B" w:rsidR="00B25C51" w:rsidRPr="00BC7C5B" w:rsidRDefault="00B25C51" w:rsidP="003D318B">
      <w:pPr>
        <w:pStyle w:val="Ttulo3"/>
        <w:ind w:left="720"/>
        <w:jc w:val="center"/>
        <w:rPr>
          <w:rFonts w:ascii="Arial Narrow" w:hAnsi="Arial Narrow"/>
          <w:i/>
          <w:iCs/>
          <w:caps/>
          <w:sz w:val="24"/>
          <w:szCs w:val="24"/>
        </w:rPr>
      </w:pPr>
      <w:bookmarkStart w:id="806" w:name="_Toc107406241"/>
      <w:r w:rsidRPr="00BC7C5B">
        <w:rPr>
          <w:rFonts w:ascii="Arial Narrow" w:hAnsi="Arial Narrow"/>
          <w:i/>
          <w:iCs/>
          <w:caps/>
          <w:sz w:val="24"/>
          <w:szCs w:val="24"/>
        </w:rPr>
        <w:t>FLUJOS DE EFECTIVO DE LAS ACTIVIDADES DE FINANCIACIÓN</w:t>
      </w:r>
      <w:bookmarkEnd w:id="805"/>
      <w:bookmarkEnd w:id="806"/>
    </w:p>
    <w:p w14:paraId="201455B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7" w:name="_Toc33601366"/>
      <w:bookmarkStart w:id="808" w:name="_Toc107406242"/>
      <w:r w:rsidRPr="00BC7C5B">
        <w:rPr>
          <w:rFonts w:ascii="Arial Narrow" w:eastAsia="Times New Roman" w:hAnsi="Arial Narrow"/>
          <w:b/>
          <w:bCs/>
        </w:rPr>
        <w:t>NOTA N°8</w:t>
      </w:r>
      <w:bookmarkEnd w:id="807"/>
      <w:r w:rsidR="00BB4869">
        <w:rPr>
          <w:rFonts w:ascii="Arial Narrow" w:eastAsia="Times New Roman" w:hAnsi="Arial Narrow"/>
          <w:b/>
          <w:bCs/>
        </w:rPr>
        <w:t>1</w:t>
      </w:r>
      <w:bookmarkEnd w:id="808"/>
    </w:p>
    <w:p w14:paraId="47291EC7"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09" w:name="_Toc33601367"/>
      <w:bookmarkStart w:id="810" w:name="_Toc107406243"/>
      <w:r w:rsidRPr="00BC7C5B">
        <w:rPr>
          <w:rFonts w:ascii="Arial Narrow" w:eastAsia="Times New Roman" w:hAnsi="Arial Narrow"/>
          <w:b/>
          <w:bCs/>
        </w:rPr>
        <w:t>Cobros</w:t>
      </w:r>
      <w:bookmarkEnd w:id="809"/>
      <w:bookmarkEnd w:id="810"/>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61B3C16D"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8E953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FECEB8"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4D5917"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5F7EBB"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58D885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22A669DF"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810544E"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357F08C8"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580AF5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D31F15"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025C1BE2"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6A5E1021"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vAlign w:val="center"/>
            <w:hideMark/>
          </w:tcPr>
          <w:p w14:paraId="65384F67"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Cobros</w:t>
            </w:r>
          </w:p>
        </w:tc>
        <w:tc>
          <w:tcPr>
            <w:tcW w:w="560" w:type="dxa"/>
            <w:tcBorders>
              <w:top w:val="nil"/>
              <w:left w:val="nil"/>
              <w:bottom w:val="single" w:sz="8" w:space="0" w:color="auto"/>
              <w:right w:val="single" w:sz="8" w:space="0" w:color="auto"/>
            </w:tcBorders>
            <w:shd w:val="clear" w:color="auto" w:fill="auto"/>
            <w:noWrap/>
            <w:vAlign w:val="center"/>
            <w:hideMark/>
          </w:tcPr>
          <w:p w14:paraId="3C4B0686"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1</w:t>
            </w:r>
          </w:p>
        </w:tc>
        <w:tc>
          <w:tcPr>
            <w:tcW w:w="1240" w:type="dxa"/>
            <w:tcBorders>
              <w:top w:val="nil"/>
              <w:left w:val="nil"/>
              <w:bottom w:val="single" w:sz="8" w:space="0" w:color="auto"/>
              <w:right w:val="single" w:sz="8" w:space="0" w:color="auto"/>
            </w:tcBorders>
            <w:shd w:val="clear" w:color="auto" w:fill="auto"/>
            <w:noWrap/>
            <w:vAlign w:val="center"/>
            <w:hideMark/>
          </w:tcPr>
          <w:p w14:paraId="25460FEF" w14:textId="42C7BA0B" w:rsidR="001E17B2" w:rsidRPr="009F61FA" w:rsidRDefault="00132C06" w:rsidP="009F61FA">
            <w:pPr>
              <w:spacing w:after="0" w:line="240" w:lineRule="auto"/>
              <w:jc w:val="right"/>
              <w:rPr>
                <w:rFonts w:ascii="Arial Narrow" w:hAnsi="Arial Narrow" w:cs="Calibri"/>
                <w:b/>
                <w:bCs/>
                <w:sz w:val="20"/>
                <w:szCs w:val="20"/>
              </w:rPr>
            </w:pPr>
            <w:r w:rsidRPr="009F61FA">
              <w:rPr>
                <w:rFonts w:ascii="Arial" w:eastAsia="Times New Roman" w:hAnsi="Arial" w:cs="Arial"/>
                <w:b/>
                <w:bCs/>
                <w:color w:val="000000"/>
                <w:sz w:val="18"/>
                <w:szCs w:val="18"/>
                <w:lang w:eastAsia="es-CR"/>
              </w:rPr>
              <w:t>₡</w:t>
            </w:r>
            <w:r w:rsidRPr="009F61FA">
              <w:rPr>
                <w:rFonts w:ascii="Arial Narrow" w:eastAsia="Times New Roman" w:hAnsi="Arial Narrow" w:cs="Calibri"/>
                <w:b/>
                <w:bCs/>
                <w:color w:val="000000"/>
                <w:sz w:val="18"/>
                <w:szCs w:val="18"/>
                <w:lang w:eastAsia="es-CR"/>
              </w:rPr>
              <w:t>282 932,23</w:t>
            </w:r>
            <w:r w:rsidRPr="009F61FA">
              <w:rPr>
                <w:rFonts w:ascii="Arial Narrow" w:hAnsi="Arial Narrow" w:cs="Calibri"/>
                <w:b/>
                <w:bCs/>
                <w:sz w:val="20"/>
                <w:szCs w:val="20"/>
              </w:rPr>
              <w:t xml:space="preserve"> </w:t>
            </w:r>
          </w:p>
        </w:tc>
        <w:tc>
          <w:tcPr>
            <w:tcW w:w="1240" w:type="dxa"/>
            <w:tcBorders>
              <w:top w:val="nil"/>
              <w:left w:val="nil"/>
              <w:bottom w:val="single" w:sz="8" w:space="0" w:color="auto"/>
              <w:right w:val="single" w:sz="8" w:space="0" w:color="auto"/>
            </w:tcBorders>
            <w:shd w:val="clear" w:color="auto" w:fill="auto"/>
            <w:noWrap/>
            <w:vAlign w:val="center"/>
            <w:hideMark/>
          </w:tcPr>
          <w:p w14:paraId="0BDE01B8"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5EF4A4AB"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59DC44A" w14:textId="77777777" w:rsidR="007A5648" w:rsidRPr="00BC7C5B" w:rsidRDefault="007A5648" w:rsidP="001B7932">
      <w:pPr>
        <w:autoSpaceDE w:val="0"/>
        <w:autoSpaceDN w:val="0"/>
        <w:adjustRightInd w:val="0"/>
        <w:spacing w:after="0" w:line="360" w:lineRule="auto"/>
        <w:ind w:right="-425"/>
        <w:jc w:val="both"/>
        <w:rPr>
          <w:rFonts w:ascii="Arial Narrow" w:eastAsia="Times New Roman" w:hAnsi="Arial Narrow"/>
          <w:bCs/>
          <w:sz w:val="24"/>
          <w:szCs w:val="24"/>
          <w:lang w:val="es-ES" w:eastAsia="es-ES"/>
        </w:rPr>
      </w:pPr>
    </w:p>
    <w:p w14:paraId="00801FDB"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Los Cobros de los Flujos de Efectivo de las Actividades de Financiamiento,</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del</w:t>
      </w:r>
      <w:r w:rsidR="0038639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8A539E" w:rsidRPr="00BC7C5B">
        <w:rPr>
          <w:rFonts w:ascii="Arial Narrow" w:hAnsi="Arial Narrow"/>
        </w:rPr>
        <w:t xml:space="preserve"> de recursos disponibles, producto de (</w:t>
      </w:r>
      <w:r w:rsidR="008A539E" w:rsidRPr="00BC7C5B">
        <w:rPr>
          <w:rFonts w:ascii="Arial Narrow" w:hAnsi="Arial Narrow"/>
          <w:highlight w:val="lightGray"/>
        </w:rPr>
        <w:t>Indicar la razón de las variaciones de un periodo a otro)</w:t>
      </w:r>
    </w:p>
    <w:p w14:paraId="3C95A122"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53536DC5" w14:textId="77777777"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8B4143C" w14:textId="77777777" w:rsidR="00BE117D" w:rsidRPr="002815F2" w:rsidRDefault="00FA27ED" w:rsidP="00FA27E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0F792980" w14:textId="77777777" w:rsidR="00FB21DC" w:rsidRPr="00BC7C5B" w:rsidRDefault="00FB21DC" w:rsidP="008A539E">
      <w:pPr>
        <w:spacing w:line="360" w:lineRule="auto"/>
        <w:ind w:right="51"/>
        <w:jc w:val="both"/>
        <w:rPr>
          <w:rFonts w:ascii="Arial Narrow" w:eastAsia="Times New Roman" w:hAnsi="Arial Narrow"/>
          <w:bCs/>
          <w:sz w:val="24"/>
          <w:szCs w:val="24"/>
          <w:lang w:eastAsia="es-ES"/>
        </w:rPr>
      </w:pPr>
    </w:p>
    <w:p w14:paraId="3639D5F6"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1" w:name="_Toc33601368"/>
      <w:bookmarkStart w:id="812" w:name="_Toc107406244"/>
      <w:r w:rsidRPr="00BC7C5B">
        <w:rPr>
          <w:rFonts w:ascii="Arial Narrow" w:eastAsia="Times New Roman" w:hAnsi="Arial Narrow"/>
          <w:b/>
          <w:bCs/>
        </w:rPr>
        <w:lastRenderedPageBreak/>
        <w:t>NOTA N°8</w:t>
      </w:r>
      <w:bookmarkEnd w:id="811"/>
      <w:r w:rsidR="00BB4869">
        <w:rPr>
          <w:rFonts w:ascii="Arial Narrow" w:eastAsia="Times New Roman" w:hAnsi="Arial Narrow"/>
          <w:b/>
          <w:bCs/>
        </w:rPr>
        <w:t>2</w:t>
      </w:r>
      <w:bookmarkEnd w:id="812"/>
    </w:p>
    <w:p w14:paraId="63D21CA0" w14:textId="77777777"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3" w:name="_Toc33601369"/>
      <w:bookmarkStart w:id="814" w:name="_Toc107406245"/>
      <w:r w:rsidRPr="00BC7C5B">
        <w:rPr>
          <w:rFonts w:ascii="Arial Narrow" w:eastAsia="Times New Roman" w:hAnsi="Arial Narrow"/>
          <w:b/>
          <w:bCs/>
        </w:rPr>
        <w:t>Pagos</w:t>
      </w:r>
      <w:bookmarkEnd w:id="813"/>
      <w:bookmarkEnd w:id="814"/>
    </w:p>
    <w:tbl>
      <w:tblPr>
        <w:tblW w:w="7000" w:type="dxa"/>
        <w:tblCellMar>
          <w:left w:w="70" w:type="dxa"/>
          <w:right w:w="70" w:type="dxa"/>
        </w:tblCellMar>
        <w:tblLook w:val="04A0" w:firstRow="1" w:lastRow="0" w:firstColumn="1" w:lastColumn="0" w:noHBand="0" w:noVBand="1"/>
      </w:tblPr>
      <w:tblGrid>
        <w:gridCol w:w="2720"/>
        <w:gridCol w:w="560"/>
        <w:gridCol w:w="1240"/>
        <w:gridCol w:w="1240"/>
        <w:gridCol w:w="1240"/>
      </w:tblGrid>
      <w:tr w:rsidR="001E17B2" w:rsidRPr="001E17B2" w14:paraId="4C53BE89" w14:textId="77777777" w:rsidTr="001E17B2">
        <w:trPr>
          <w:trHeight w:val="300"/>
        </w:trPr>
        <w:tc>
          <w:tcPr>
            <w:tcW w:w="27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A1134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E1709"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76989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07B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293AB58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691374AA" w14:textId="77777777" w:rsidTr="001E17B2">
        <w:trPr>
          <w:trHeight w:val="300"/>
        </w:trPr>
        <w:tc>
          <w:tcPr>
            <w:tcW w:w="2720" w:type="dxa"/>
            <w:vMerge/>
            <w:tcBorders>
              <w:top w:val="single" w:sz="8" w:space="0" w:color="auto"/>
              <w:left w:val="single" w:sz="8" w:space="0" w:color="auto"/>
              <w:bottom w:val="single" w:sz="8" w:space="0" w:color="000000"/>
              <w:right w:val="single" w:sz="8" w:space="0" w:color="auto"/>
            </w:tcBorders>
            <w:vAlign w:val="center"/>
            <w:hideMark/>
          </w:tcPr>
          <w:p w14:paraId="43C15F37"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14:paraId="6C6EABD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CC2BE9A"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6170B04"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3D0E4FA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039AA017" w14:textId="77777777" w:rsidTr="001E17B2">
        <w:trPr>
          <w:trHeight w:val="300"/>
        </w:trPr>
        <w:tc>
          <w:tcPr>
            <w:tcW w:w="2720" w:type="dxa"/>
            <w:tcBorders>
              <w:top w:val="nil"/>
              <w:left w:val="single" w:sz="8" w:space="0" w:color="auto"/>
              <w:bottom w:val="single" w:sz="8" w:space="0" w:color="auto"/>
              <w:right w:val="single" w:sz="8" w:space="0" w:color="auto"/>
            </w:tcBorders>
            <w:shd w:val="clear" w:color="auto" w:fill="auto"/>
            <w:noWrap/>
            <w:vAlign w:val="center"/>
            <w:hideMark/>
          </w:tcPr>
          <w:p w14:paraId="2A6F8F47" w14:textId="77777777" w:rsidR="001E17B2" w:rsidRPr="001E17B2" w:rsidRDefault="001E17B2" w:rsidP="001E17B2">
            <w:pPr>
              <w:spacing w:after="0" w:line="240" w:lineRule="auto"/>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Pagos</w:t>
            </w:r>
          </w:p>
        </w:tc>
        <w:tc>
          <w:tcPr>
            <w:tcW w:w="560" w:type="dxa"/>
            <w:tcBorders>
              <w:top w:val="nil"/>
              <w:left w:val="nil"/>
              <w:bottom w:val="single" w:sz="8" w:space="0" w:color="auto"/>
              <w:right w:val="single" w:sz="8" w:space="0" w:color="auto"/>
            </w:tcBorders>
            <w:shd w:val="clear" w:color="auto" w:fill="auto"/>
            <w:noWrap/>
            <w:vAlign w:val="center"/>
            <w:hideMark/>
          </w:tcPr>
          <w:p w14:paraId="14D85164"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2</w:t>
            </w:r>
          </w:p>
        </w:tc>
        <w:tc>
          <w:tcPr>
            <w:tcW w:w="1240" w:type="dxa"/>
            <w:tcBorders>
              <w:top w:val="nil"/>
              <w:left w:val="nil"/>
              <w:bottom w:val="single" w:sz="8" w:space="0" w:color="auto"/>
              <w:right w:val="single" w:sz="8" w:space="0" w:color="auto"/>
            </w:tcBorders>
            <w:shd w:val="clear" w:color="auto" w:fill="auto"/>
            <w:noWrap/>
            <w:vAlign w:val="center"/>
            <w:hideMark/>
          </w:tcPr>
          <w:p w14:paraId="49B71E74" w14:textId="42542882" w:rsidR="001E17B2" w:rsidRPr="009F61FA" w:rsidRDefault="009F61FA" w:rsidP="009F61FA">
            <w:pPr>
              <w:spacing w:after="0" w:line="240" w:lineRule="auto"/>
              <w:jc w:val="right"/>
              <w:rPr>
                <w:rFonts w:ascii="Arial Narrow" w:eastAsia="Times New Roman" w:hAnsi="Arial Narrow" w:cs="Calibri"/>
                <w:b/>
                <w:bCs/>
                <w:color w:val="000000"/>
                <w:sz w:val="18"/>
                <w:szCs w:val="18"/>
                <w:lang w:eastAsia="es-CR"/>
              </w:rPr>
            </w:pPr>
            <w:r w:rsidRPr="009F61FA">
              <w:rPr>
                <w:rFonts w:ascii="Arial" w:eastAsia="Times New Roman" w:hAnsi="Arial" w:cs="Arial"/>
                <w:b/>
                <w:bCs/>
                <w:color w:val="000000"/>
                <w:sz w:val="18"/>
                <w:szCs w:val="18"/>
                <w:lang w:eastAsia="es-CR"/>
              </w:rPr>
              <w:t>₡</w:t>
            </w:r>
            <w:r w:rsidRPr="009F61FA">
              <w:rPr>
                <w:rFonts w:ascii="Arial Narrow" w:eastAsia="Times New Roman" w:hAnsi="Arial Narrow" w:cs="Calibri"/>
                <w:b/>
                <w:bCs/>
                <w:color w:val="000000"/>
                <w:sz w:val="18"/>
                <w:szCs w:val="18"/>
                <w:lang w:eastAsia="es-CR"/>
              </w:rPr>
              <w:t xml:space="preserve">109 307,53 </w:t>
            </w:r>
          </w:p>
        </w:tc>
        <w:tc>
          <w:tcPr>
            <w:tcW w:w="1240" w:type="dxa"/>
            <w:tcBorders>
              <w:top w:val="nil"/>
              <w:left w:val="nil"/>
              <w:bottom w:val="single" w:sz="8" w:space="0" w:color="auto"/>
              <w:right w:val="single" w:sz="8" w:space="0" w:color="auto"/>
            </w:tcBorders>
            <w:shd w:val="clear" w:color="auto" w:fill="auto"/>
            <w:noWrap/>
            <w:vAlign w:val="center"/>
            <w:hideMark/>
          </w:tcPr>
          <w:p w14:paraId="111819AA"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649D5A3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5DFC36FE" w14:textId="77777777" w:rsidR="007A5648" w:rsidRPr="00BC7C5B" w:rsidRDefault="007A5648" w:rsidP="00CF060E">
      <w:pPr>
        <w:autoSpaceDE w:val="0"/>
        <w:autoSpaceDN w:val="0"/>
        <w:adjustRightInd w:val="0"/>
        <w:spacing w:after="0" w:line="240" w:lineRule="auto"/>
        <w:ind w:right="-425"/>
        <w:jc w:val="both"/>
        <w:rPr>
          <w:rFonts w:ascii="Arial Narrow" w:eastAsia="Times New Roman" w:hAnsi="Arial Narrow"/>
          <w:bCs/>
          <w:sz w:val="24"/>
          <w:szCs w:val="24"/>
          <w:lang w:val="es-ES" w:eastAsia="es-ES"/>
        </w:rPr>
      </w:pPr>
    </w:p>
    <w:p w14:paraId="2FD6A7A9" w14:textId="77777777" w:rsidR="008A539E" w:rsidRPr="00BC7C5B" w:rsidRDefault="00A461BB" w:rsidP="008A539E">
      <w:pPr>
        <w:spacing w:after="160" w:line="240" w:lineRule="auto"/>
        <w:jc w:val="both"/>
        <w:rPr>
          <w:rFonts w:ascii="Arial Narrow" w:hAnsi="Arial Narrow"/>
          <w:sz w:val="24"/>
          <w:szCs w:val="24"/>
        </w:rPr>
      </w:pPr>
      <w:r w:rsidRPr="00BC7C5B">
        <w:rPr>
          <w:rFonts w:ascii="Arial Narrow" w:hAnsi="Arial Narrow"/>
        </w:rPr>
        <w:t>Los Pagos de los Flujos de Efectivo de las Actividades de Financiamiento,</w:t>
      </w:r>
      <w:r w:rsidRPr="00BC7C5B">
        <w:rPr>
          <w:rFonts w:ascii="Arial Narrow" w:hAnsi="Arial Narrow"/>
          <w:sz w:val="24"/>
          <w:szCs w:val="24"/>
        </w:rPr>
        <w:t xml:space="preserve"> </w:t>
      </w:r>
      <w:r w:rsidR="008A539E" w:rsidRPr="00BC7C5B">
        <w:rPr>
          <w:rFonts w:ascii="Arial Narrow" w:hAnsi="Arial Narrow"/>
        </w:rPr>
        <w:t xml:space="preserve">comparado al periodo anterior genera una variación absoluta de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C21824">
        <w:rPr>
          <w:rFonts w:ascii="Arial Narrow" w:hAnsi="Arial Narrow"/>
        </w:rPr>
        <w:t xml:space="preserve"> </w:t>
      </w:r>
      <w:r w:rsidR="008A539E" w:rsidRPr="00BC7C5B">
        <w:rPr>
          <w:rFonts w:ascii="Arial Narrow" w:hAnsi="Arial Narrow"/>
        </w:rPr>
        <w:t xml:space="preserve">del </w:t>
      </w:r>
      <w:r w:rsidR="00823742" w:rsidRPr="00823742">
        <w:rPr>
          <w:rFonts w:ascii="Arial Narrow" w:eastAsiaTheme="minorEastAsia" w:hAnsi="Arial Narrow" w:cs="Arial Narrow"/>
          <w:color w:val="000000"/>
          <w:sz w:val="20"/>
          <w:szCs w:val="20"/>
          <w:lang w:eastAsia="es-CR"/>
        </w:rPr>
        <w:t>0,00%</w:t>
      </w:r>
      <w:r w:rsidR="00C21824">
        <w:rPr>
          <w:rFonts w:ascii="Arial Narrow" w:hAnsi="Arial Narrow"/>
        </w:rPr>
        <w:t xml:space="preserve"> </w:t>
      </w:r>
      <w:r w:rsidR="008A539E" w:rsidRPr="00BC7C5B">
        <w:rPr>
          <w:rFonts w:ascii="Arial Narrow" w:hAnsi="Arial Narrow"/>
        </w:rPr>
        <w:t>de recursos disponibles, producto de (</w:t>
      </w:r>
      <w:r w:rsidR="008A539E" w:rsidRPr="00BC7C5B">
        <w:rPr>
          <w:rFonts w:ascii="Arial Narrow" w:hAnsi="Arial Narrow"/>
          <w:highlight w:val="lightGray"/>
        </w:rPr>
        <w:t>Indicar la razón de las variaciones de un periodo a otro)</w:t>
      </w:r>
    </w:p>
    <w:p w14:paraId="3AB6C872"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134A006" w14:textId="77777777" w:rsidR="009F61FA" w:rsidRDefault="009F61FA" w:rsidP="009F61FA">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4031F89D" w14:textId="6012DBB5" w:rsidR="00BE117D" w:rsidRDefault="00FA27ED" w:rsidP="00FA27ED">
      <w:pPr>
        <w:spacing w:after="160" w:line="240" w:lineRule="auto"/>
        <w:jc w:val="both"/>
        <w:rPr>
          <w:rFonts w:ascii="Arial Narrow" w:hAnsi="Arial Narrow"/>
          <w:i/>
          <w:sz w:val="20"/>
          <w:szCs w:val="20"/>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6464017A" w14:textId="77777777" w:rsidR="00CF060E" w:rsidRDefault="00CF060E" w:rsidP="00CF060E">
      <w:pPr>
        <w:keepNext/>
        <w:keepLines/>
        <w:spacing w:before="120" w:after="120" w:line="240" w:lineRule="auto"/>
        <w:ind w:right="-425"/>
        <w:jc w:val="both"/>
        <w:outlineLvl w:val="1"/>
        <w:rPr>
          <w:rFonts w:ascii="Arial Narrow" w:eastAsia="Times New Roman" w:hAnsi="Arial Narrow"/>
          <w:b/>
          <w:bCs/>
        </w:rPr>
      </w:pPr>
      <w:bookmarkStart w:id="815" w:name="_Toc33601370"/>
    </w:p>
    <w:p w14:paraId="2FDF47B9" w14:textId="4DB2EE12" w:rsidR="00B25C51" w:rsidRPr="00BC7C5B" w:rsidRDefault="00B25C51" w:rsidP="001B7932">
      <w:pPr>
        <w:keepNext/>
        <w:keepLines/>
        <w:spacing w:before="200" w:after="240" w:line="360" w:lineRule="auto"/>
        <w:ind w:right="-425"/>
        <w:jc w:val="both"/>
        <w:outlineLvl w:val="1"/>
        <w:rPr>
          <w:rFonts w:ascii="Arial Narrow" w:eastAsia="Times New Roman" w:hAnsi="Arial Narrow"/>
          <w:b/>
          <w:bCs/>
        </w:rPr>
      </w:pPr>
      <w:bookmarkStart w:id="816" w:name="_Toc107406246"/>
      <w:r w:rsidRPr="00BC7C5B">
        <w:rPr>
          <w:rFonts w:ascii="Arial Narrow" w:eastAsia="Times New Roman" w:hAnsi="Arial Narrow"/>
          <w:b/>
          <w:bCs/>
        </w:rPr>
        <w:t>NOTA N°8</w:t>
      </w:r>
      <w:bookmarkEnd w:id="815"/>
      <w:r w:rsidR="00BB4869">
        <w:rPr>
          <w:rFonts w:ascii="Arial Narrow" w:eastAsia="Times New Roman" w:hAnsi="Arial Narrow"/>
          <w:b/>
          <w:bCs/>
        </w:rPr>
        <w:t>3</w:t>
      </w:r>
      <w:bookmarkEnd w:id="816"/>
    </w:p>
    <w:p w14:paraId="23CF4B77" w14:textId="77777777" w:rsidR="00B25C51" w:rsidRPr="00BC7C5B" w:rsidRDefault="00B25C51" w:rsidP="00CF060E">
      <w:pPr>
        <w:keepNext/>
        <w:keepLines/>
        <w:spacing w:before="120" w:after="120" w:line="240" w:lineRule="auto"/>
        <w:ind w:right="-425"/>
        <w:jc w:val="both"/>
        <w:outlineLvl w:val="1"/>
        <w:rPr>
          <w:rFonts w:ascii="Arial Narrow" w:eastAsia="Times New Roman" w:hAnsi="Arial Narrow"/>
          <w:b/>
          <w:bCs/>
        </w:rPr>
      </w:pPr>
      <w:bookmarkStart w:id="817" w:name="_Toc33601371"/>
      <w:bookmarkStart w:id="818" w:name="_Toc107406247"/>
      <w:r w:rsidRPr="00BC7C5B">
        <w:rPr>
          <w:rFonts w:ascii="Arial Narrow" w:eastAsia="Times New Roman" w:hAnsi="Arial Narrow"/>
          <w:b/>
          <w:bCs/>
        </w:rPr>
        <w:t>Efectivo y equivalentes</w:t>
      </w:r>
      <w:bookmarkEnd w:id="817"/>
      <w:bookmarkEnd w:id="818"/>
    </w:p>
    <w:tbl>
      <w:tblPr>
        <w:tblW w:w="8212" w:type="dxa"/>
        <w:tblCellMar>
          <w:left w:w="70" w:type="dxa"/>
          <w:right w:w="70" w:type="dxa"/>
        </w:tblCellMar>
        <w:tblLook w:val="04A0" w:firstRow="1" w:lastRow="0" w:firstColumn="1" w:lastColumn="0" w:noHBand="0" w:noVBand="1"/>
      </w:tblPr>
      <w:tblGrid>
        <w:gridCol w:w="4385"/>
        <w:gridCol w:w="567"/>
        <w:gridCol w:w="1275"/>
        <w:gridCol w:w="993"/>
        <w:gridCol w:w="992"/>
      </w:tblGrid>
      <w:tr w:rsidR="001E17B2" w:rsidRPr="001E17B2" w14:paraId="57A1B0FB" w14:textId="77777777" w:rsidTr="00CF060E">
        <w:trPr>
          <w:trHeight w:val="300"/>
        </w:trPr>
        <w:tc>
          <w:tcPr>
            <w:tcW w:w="43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8EE41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D1AB6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A9BF8C"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2646FC"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227E0565"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19AB0992" w14:textId="77777777" w:rsidTr="00CF060E">
        <w:trPr>
          <w:trHeight w:val="300"/>
        </w:trPr>
        <w:tc>
          <w:tcPr>
            <w:tcW w:w="4385" w:type="dxa"/>
            <w:vMerge/>
            <w:tcBorders>
              <w:top w:val="single" w:sz="8" w:space="0" w:color="auto"/>
              <w:left w:val="single" w:sz="8" w:space="0" w:color="auto"/>
              <w:bottom w:val="single" w:sz="8" w:space="0" w:color="000000"/>
              <w:right w:val="single" w:sz="8" w:space="0" w:color="auto"/>
            </w:tcBorders>
            <w:vAlign w:val="center"/>
            <w:hideMark/>
          </w:tcPr>
          <w:p w14:paraId="710F7D59"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A48BC4F"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36D220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CBE4B38"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4B58686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3D5DD790" w14:textId="77777777" w:rsidTr="00CF060E">
        <w:trPr>
          <w:trHeight w:val="517"/>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19AF610"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40DE9D5A"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3</w:t>
            </w:r>
          </w:p>
        </w:tc>
        <w:tc>
          <w:tcPr>
            <w:tcW w:w="1275" w:type="dxa"/>
            <w:tcBorders>
              <w:top w:val="nil"/>
              <w:left w:val="nil"/>
              <w:bottom w:val="single" w:sz="8" w:space="0" w:color="auto"/>
              <w:right w:val="single" w:sz="8" w:space="0" w:color="auto"/>
            </w:tcBorders>
            <w:shd w:val="clear" w:color="auto" w:fill="auto"/>
            <w:noWrap/>
            <w:vAlign w:val="center"/>
            <w:hideMark/>
          </w:tcPr>
          <w:p w14:paraId="374761DC" w14:textId="33AF636E" w:rsidR="001E17B2" w:rsidRPr="001E17B2" w:rsidRDefault="009F61FA" w:rsidP="009F61FA">
            <w:pPr>
              <w:spacing w:after="0" w:line="240" w:lineRule="auto"/>
              <w:jc w:val="right"/>
              <w:rPr>
                <w:rFonts w:ascii="Arial Narrow" w:eastAsia="Times New Roman" w:hAnsi="Arial Narrow" w:cs="Calibri"/>
                <w:b/>
                <w:bCs/>
                <w:color w:val="000000"/>
                <w:sz w:val="18"/>
                <w:szCs w:val="18"/>
                <w:lang w:eastAsia="es-CR"/>
              </w:rPr>
            </w:pPr>
            <w:r w:rsidRPr="009F61FA">
              <w:rPr>
                <w:rFonts w:ascii="Arial" w:eastAsia="Times New Roman" w:hAnsi="Arial" w:cs="Arial"/>
                <w:b/>
                <w:bCs/>
                <w:color w:val="000000"/>
                <w:sz w:val="18"/>
                <w:szCs w:val="18"/>
                <w:lang w:eastAsia="es-CR"/>
              </w:rPr>
              <w:t>₡</w:t>
            </w:r>
            <w:r w:rsidRPr="009F61FA">
              <w:rPr>
                <w:rFonts w:ascii="Arial Narrow" w:eastAsia="Times New Roman" w:hAnsi="Arial Narrow" w:cs="Calibri"/>
                <w:b/>
                <w:bCs/>
                <w:color w:val="000000"/>
                <w:sz w:val="18"/>
                <w:szCs w:val="18"/>
                <w:lang w:eastAsia="es-CR"/>
              </w:rPr>
              <w:t xml:space="preserve">1 544 887,61 </w:t>
            </w:r>
          </w:p>
        </w:tc>
        <w:tc>
          <w:tcPr>
            <w:tcW w:w="993" w:type="dxa"/>
            <w:tcBorders>
              <w:top w:val="nil"/>
              <w:left w:val="nil"/>
              <w:bottom w:val="single" w:sz="8" w:space="0" w:color="auto"/>
              <w:right w:val="single" w:sz="8" w:space="0" w:color="auto"/>
            </w:tcBorders>
            <w:shd w:val="clear" w:color="auto" w:fill="auto"/>
            <w:noWrap/>
            <w:vAlign w:val="center"/>
            <w:hideMark/>
          </w:tcPr>
          <w:p w14:paraId="4881F86F"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992" w:type="dxa"/>
            <w:tcBorders>
              <w:top w:val="nil"/>
              <w:left w:val="nil"/>
              <w:bottom w:val="single" w:sz="8" w:space="0" w:color="auto"/>
              <w:right w:val="single" w:sz="8" w:space="0" w:color="auto"/>
            </w:tcBorders>
            <w:shd w:val="clear" w:color="auto" w:fill="auto"/>
            <w:noWrap/>
            <w:vAlign w:val="center"/>
            <w:hideMark/>
          </w:tcPr>
          <w:p w14:paraId="3D24870D"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542380FC" w14:textId="77777777" w:rsidR="007A5648" w:rsidRPr="00BC7C5B" w:rsidRDefault="007A5648" w:rsidP="00CF060E">
      <w:pPr>
        <w:autoSpaceDE w:val="0"/>
        <w:autoSpaceDN w:val="0"/>
        <w:adjustRightInd w:val="0"/>
        <w:spacing w:after="0" w:line="240" w:lineRule="auto"/>
        <w:ind w:right="-425"/>
        <w:jc w:val="both"/>
        <w:rPr>
          <w:rFonts w:ascii="Arial Narrow" w:eastAsia="Times New Roman" w:hAnsi="Arial Narrow"/>
          <w:bCs/>
          <w:sz w:val="24"/>
          <w:szCs w:val="24"/>
          <w:lang w:val="es-ES" w:eastAsia="es-ES"/>
        </w:rPr>
      </w:pPr>
    </w:p>
    <w:p w14:paraId="71181CEF" w14:textId="77777777" w:rsidR="008A539E" w:rsidRDefault="00A461BB" w:rsidP="008A539E">
      <w:pPr>
        <w:spacing w:after="160" w:line="240" w:lineRule="auto"/>
        <w:jc w:val="both"/>
        <w:rPr>
          <w:rFonts w:ascii="Arial Narrow" w:hAnsi="Arial Narrow"/>
          <w:highlight w:val="lightGray"/>
        </w:rPr>
      </w:pPr>
      <w:r w:rsidRPr="00BC7C5B">
        <w:rPr>
          <w:rFonts w:ascii="Arial Narrow" w:hAnsi="Arial Narrow"/>
        </w:rPr>
        <w:t>La cuenta Efectivo y Equivalentes de Efectivo al final de ejercicio,</w:t>
      </w:r>
      <w:r w:rsidRPr="00BC7C5B">
        <w:rPr>
          <w:rFonts w:ascii="Arial Narrow" w:hAnsi="Arial Narrow"/>
          <w:sz w:val="24"/>
          <w:szCs w:val="24"/>
        </w:rPr>
        <w:t xml:space="preserve"> </w:t>
      </w:r>
      <w:r w:rsidR="008A539E" w:rsidRPr="00BC7C5B">
        <w:rPr>
          <w:rFonts w:ascii="Arial Narrow" w:hAnsi="Arial Narrow"/>
        </w:rPr>
        <w:t>comparado al periodo anterior genera una variación absoluta de</w:t>
      </w:r>
      <w:r w:rsidR="00E10213">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0279E0">
        <w:rPr>
          <w:rFonts w:ascii="Arial Narrow" w:hAnsi="Arial Narrow"/>
        </w:rPr>
        <w:t xml:space="preserve"> </w:t>
      </w:r>
      <w:r w:rsidR="008A539E"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386393">
        <w:rPr>
          <w:rFonts w:ascii="Arial Narrow" w:hAnsi="Arial Narrow"/>
        </w:rPr>
        <w:t xml:space="preserve"> </w:t>
      </w:r>
      <w:r w:rsidR="008A539E" w:rsidRPr="00BC7C5B">
        <w:rPr>
          <w:rFonts w:ascii="Arial Narrow" w:hAnsi="Arial Narrow"/>
        </w:rPr>
        <w:t>de</w:t>
      </w:r>
      <w:r w:rsidR="00386393">
        <w:rPr>
          <w:rFonts w:ascii="Arial Narrow" w:hAnsi="Arial Narrow"/>
        </w:rPr>
        <w:t>l</w:t>
      </w:r>
      <w:r w:rsidR="008A539E"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0,00%</w:t>
      </w:r>
      <w:r w:rsidR="00386393">
        <w:rPr>
          <w:rFonts w:ascii="Arial Narrow" w:hAnsi="Arial Narrow"/>
        </w:rPr>
        <w:t xml:space="preserve"> de </w:t>
      </w:r>
      <w:r w:rsidR="008A539E" w:rsidRPr="00BC7C5B">
        <w:rPr>
          <w:rFonts w:ascii="Arial Narrow" w:hAnsi="Arial Narrow"/>
        </w:rPr>
        <w:t>recursos disponibles, producto de (</w:t>
      </w:r>
      <w:r w:rsidR="008A539E" w:rsidRPr="00BC7C5B">
        <w:rPr>
          <w:rFonts w:ascii="Arial Narrow" w:hAnsi="Arial Narrow"/>
          <w:highlight w:val="lightGray"/>
        </w:rPr>
        <w:t>Indicar la razón de las variaciones de un periodo a otro)</w:t>
      </w:r>
    </w:p>
    <w:p w14:paraId="7C7AD9CB" w14:textId="77777777" w:rsidR="009F61FA" w:rsidRDefault="009F61FA" w:rsidP="009F61FA">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10024872" w14:textId="77777777" w:rsidR="009F61FA" w:rsidRDefault="009F61FA" w:rsidP="009F61FA">
      <w:pPr>
        <w:spacing w:after="160" w:line="240" w:lineRule="auto"/>
        <w:jc w:val="both"/>
        <w:rPr>
          <w:rFonts w:ascii="Arial Narrow" w:hAnsi="Arial Narrow"/>
        </w:rPr>
      </w:pPr>
      <w:r>
        <w:rPr>
          <w:rFonts w:ascii="Arial Narrow" w:hAnsi="Arial Narrow"/>
        </w:rPr>
        <w:lastRenderedPageBreak/>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B6A4552"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26F2154F" w14:textId="77777777" w:rsidR="00BE117D" w:rsidRDefault="00BE117D" w:rsidP="00CF060E">
      <w:pPr>
        <w:spacing w:after="0" w:line="240" w:lineRule="auto"/>
        <w:jc w:val="both"/>
        <w:rPr>
          <w:rFonts w:ascii="Arial Narrow" w:hAnsi="Arial Narrow"/>
          <w:sz w:val="24"/>
          <w:szCs w:val="24"/>
        </w:rPr>
      </w:pPr>
    </w:p>
    <w:p w14:paraId="30284C38" w14:textId="77777777" w:rsidR="00BE117D" w:rsidRDefault="00BE117D" w:rsidP="00CF060E">
      <w:pPr>
        <w:spacing w:after="0" w:line="240" w:lineRule="auto"/>
        <w:jc w:val="both"/>
        <w:rPr>
          <w:rFonts w:ascii="Arial Narrow" w:hAnsi="Arial Narrow"/>
          <w:sz w:val="24"/>
          <w:szCs w:val="24"/>
        </w:rPr>
      </w:pPr>
    </w:p>
    <w:p w14:paraId="1500D5FD" w14:textId="77777777" w:rsidR="00BE117D" w:rsidRDefault="00BE117D" w:rsidP="008A539E">
      <w:pPr>
        <w:spacing w:after="160" w:line="240" w:lineRule="auto"/>
        <w:jc w:val="both"/>
        <w:rPr>
          <w:rFonts w:ascii="Arial Narrow" w:hAnsi="Arial Narrow"/>
          <w:sz w:val="24"/>
          <w:szCs w:val="24"/>
        </w:rPr>
      </w:pPr>
    </w:p>
    <w:p w14:paraId="6E081F94" w14:textId="77777777" w:rsidR="00034DD3" w:rsidRPr="00BC7C5B" w:rsidRDefault="00034DD3" w:rsidP="00382D4E">
      <w:pPr>
        <w:pStyle w:val="Ttulo2"/>
        <w:jc w:val="center"/>
        <w:rPr>
          <w:rFonts w:ascii="Arial Narrow" w:hAnsi="Arial Narrow"/>
          <w:color w:val="2F5496"/>
        </w:rPr>
      </w:pPr>
      <w:bookmarkStart w:id="819" w:name="_Toc33601372"/>
      <w:bookmarkStart w:id="820" w:name="_Toc107406248"/>
      <w:r w:rsidRPr="00BC7C5B">
        <w:rPr>
          <w:rFonts w:ascii="Arial Narrow" w:hAnsi="Arial Narrow"/>
          <w:color w:val="2F5496"/>
        </w:rPr>
        <w:t>NOTAS DEL ESTADO DE CAMBIOS EN EL PATRIMONIO NETO</w:t>
      </w:r>
      <w:bookmarkEnd w:id="819"/>
      <w:bookmarkEnd w:id="820"/>
    </w:p>
    <w:p w14:paraId="48B06AF9" w14:textId="77777777" w:rsidR="00A03A6D" w:rsidRPr="00BC7C5B" w:rsidRDefault="00A03A6D" w:rsidP="00F57B3B">
      <w:pPr>
        <w:autoSpaceDE w:val="0"/>
        <w:autoSpaceDN w:val="0"/>
        <w:adjustRightInd w:val="0"/>
        <w:spacing w:after="0" w:line="360" w:lineRule="auto"/>
        <w:ind w:right="-425"/>
        <w:jc w:val="both"/>
        <w:rPr>
          <w:rFonts w:ascii="Arial Narrow" w:eastAsia="Times New Roman" w:hAnsi="Arial Narrow"/>
          <w:bCs/>
          <w:sz w:val="24"/>
          <w:szCs w:val="24"/>
          <w:lang w:eastAsia="es-ES"/>
        </w:rPr>
      </w:pPr>
    </w:p>
    <w:p w14:paraId="56CE2036" w14:textId="77777777" w:rsidR="00034DD3" w:rsidRPr="00BC7C5B" w:rsidRDefault="00034DD3" w:rsidP="001B7932">
      <w:pPr>
        <w:keepNext/>
        <w:keepLines/>
        <w:spacing w:before="200" w:after="240" w:line="360" w:lineRule="auto"/>
        <w:ind w:right="-425"/>
        <w:jc w:val="both"/>
        <w:outlineLvl w:val="1"/>
        <w:rPr>
          <w:rFonts w:ascii="Arial Narrow" w:eastAsia="Times New Roman" w:hAnsi="Arial Narrow"/>
          <w:b/>
          <w:bCs/>
        </w:rPr>
      </w:pPr>
      <w:bookmarkStart w:id="821" w:name="_Toc33601373"/>
      <w:bookmarkStart w:id="822" w:name="_Toc107406249"/>
      <w:r w:rsidRPr="00BC7C5B">
        <w:rPr>
          <w:rFonts w:ascii="Arial Narrow" w:eastAsia="Times New Roman" w:hAnsi="Arial Narrow"/>
          <w:b/>
          <w:bCs/>
        </w:rPr>
        <w:t>NOTA N°8</w:t>
      </w:r>
      <w:bookmarkEnd w:id="821"/>
      <w:r w:rsidR="00BB4869">
        <w:rPr>
          <w:rFonts w:ascii="Arial Narrow" w:eastAsia="Times New Roman" w:hAnsi="Arial Narrow"/>
          <w:b/>
          <w:bCs/>
        </w:rPr>
        <w:t>4</w:t>
      </w:r>
      <w:bookmarkEnd w:id="822"/>
    </w:p>
    <w:p w14:paraId="3CB68A1D" w14:textId="77777777" w:rsidR="00034DD3" w:rsidRPr="00BC7C5B" w:rsidRDefault="00034DD3" w:rsidP="0063686F">
      <w:pPr>
        <w:keepNext/>
        <w:keepLines/>
        <w:spacing w:before="200" w:after="240" w:line="360" w:lineRule="auto"/>
        <w:ind w:right="-425"/>
        <w:jc w:val="both"/>
        <w:outlineLvl w:val="1"/>
        <w:rPr>
          <w:rFonts w:ascii="Arial Narrow" w:eastAsia="Times New Roman" w:hAnsi="Arial Narrow"/>
          <w:b/>
          <w:bCs/>
        </w:rPr>
      </w:pPr>
      <w:bookmarkStart w:id="823" w:name="_Toc33601374"/>
      <w:bookmarkStart w:id="824" w:name="_Toc107406250"/>
      <w:r w:rsidRPr="00BC7C5B">
        <w:rPr>
          <w:rFonts w:ascii="Arial Narrow" w:eastAsia="Times New Roman" w:hAnsi="Arial Narrow"/>
          <w:b/>
          <w:bCs/>
        </w:rPr>
        <w:t>Saldos del periodo</w:t>
      </w:r>
      <w:bookmarkEnd w:id="823"/>
      <w:bookmarkEnd w:id="824"/>
    </w:p>
    <w:tbl>
      <w:tblPr>
        <w:tblW w:w="6300" w:type="dxa"/>
        <w:tblCellMar>
          <w:left w:w="70" w:type="dxa"/>
          <w:right w:w="70" w:type="dxa"/>
        </w:tblCellMar>
        <w:tblLook w:val="04A0" w:firstRow="1" w:lastRow="0" w:firstColumn="1" w:lastColumn="0" w:noHBand="0" w:noVBand="1"/>
      </w:tblPr>
      <w:tblGrid>
        <w:gridCol w:w="1640"/>
        <w:gridCol w:w="640"/>
        <w:gridCol w:w="1340"/>
        <w:gridCol w:w="1340"/>
        <w:gridCol w:w="1340"/>
      </w:tblGrid>
      <w:tr w:rsidR="001E17B2" w:rsidRPr="001E17B2" w14:paraId="1FADBD89" w14:textId="77777777" w:rsidTr="001E17B2">
        <w:trPr>
          <w:trHeight w:val="300"/>
        </w:trPr>
        <w:tc>
          <w:tcPr>
            <w:tcW w:w="16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DD53DA"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Descripción </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E69973"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Nota </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9C704"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Actual</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74B00D"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Periodo Anterior</w:t>
            </w:r>
          </w:p>
        </w:tc>
        <w:tc>
          <w:tcPr>
            <w:tcW w:w="1340" w:type="dxa"/>
            <w:tcBorders>
              <w:top w:val="single" w:sz="8" w:space="0" w:color="auto"/>
              <w:left w:val="nil"/>
              <w:bottom w:val="single" w:sz="8" w:space="0" w:color="auto"/>
              <w:right w:val="single" w:sz="8" w:space="0" w:color="auto"/>
            </w:tcBorders>
            <w:shd w:val="clear" w:color="000000" w:fill="366092"/>
            <w:noWrap/>
            <w:vAlign w:val="center"/>
            <w:hideMark/>
          </w:tcPr>
          <w:p w14:paraId="0092ED7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 xml:space="preserve">Diferencia </w:t>
            </w:r>
          </w:p>
        </w:tc>
      </w:tr>
      <w:tr w:rsidR="001E17B2" w:rsidRPr="001E17B2" w14:paraId="383D773F" w14:textId="77777777" w:rsidTr="001E17B2">
        <w:trPr>
          <w:trHeight w:val="300"/>
        </w:trPr>
        <w:tc>
          <w:tcPr>
            <w:tcW w:w="1640" w:type="dxa"/>
            <w:vMerge/>
            <w:tcBorders>
              <w:top w:val="single" w:sz="8" w:space="0" w:color="auto"/>
              <w:left w:val="single" w:sz="8" w:space="0" w:color="auto"/>
              <w:bottom w:val="single" w:sz="8" w:space="0" w:color="000000"/>
              <w:right w:val="single" w:sz="8" w:space="0" w:color="auto"/>
            </w:tcBorders>
            <w:vAlign w:val="center"/>
            <w:hideMark/>
          </w:tcPr>
          <w:p w14:paraId="674D048A"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14:paraId="10B40A53"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65FCC866"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2DA0DE60" w14:textId="77777777" w:rsidR="001E17B2" w:rsidRPr="001E17B2" w:rsidRDefault="001E17B2" w:rsidP="001E17B2">
            <w:pPr>
              <w:spacing w:after="0" w:line="240" w:lineRule="auto"/>
              <w:rPr>
                <w:rFonts w:ascii="Arial Narrow" w:eastAsia="Times New Roman" w:hAnsi="Arial Narrow" w:cs="Calibri"/>
                <w:b/>
                <w:bCs/>
                <w:color w:val="FFFFFF"/>
                <w:sz w:val="18"/>
                <w:szCs w:val="18"/>
                <w:lang w:eastAsia="es-CR"/>
              </w:rPr>
            </w:pPr>
          </w:p>
        </w:tc>
        <w:tc>
          <w:tcPr>
            <w:tcW w:w="1340" w:type="dxa"/>
            <w:tcBorders>
              <w:top w:val="nil"/>
              <w:left w:val="nil"/>
              <w:bottom w:val="single" w:sz="8" w:space="0" w:color="auto"/>
              <w:right w:val="single" w:sz="8" w:space="0" w:color="auto"/>
            </w:tcBorders>
            <w:shd w:val="clear" w:color="000000" w:fill="366092"/>
            <w:noWrap/>
            <w:vAlign w:val="center"/>
            <w:hideMark/>
          </w:tcPr>
          <w:p w14:paraId="0F7FE33E" w14:textId="77777777" w:rsidR="001E17B2" w:rsidRPr="001E17B2" w:rsidRDefault="001E17B2" w:rsidP="001E17B2">
            <w:pPr>
              <w:spacing w:after="0" w:line="240" w:lineRule="auto"/>
              <w:jc w:val="both"/>
              <w:rPr>
                <w:rFonts w:ascii="Arial Narrow" w:eastAsia="Times New Roman" w:hAnsi="Arial Narrow" w:cs="Calibri"/>
                <w:b/>
                <w:bCs/>
                <w:color w:val="FFFFFF"/>
                <w:sz w:val="18"/>
                <w:szCs w:val="18"/>
                <w:lang w:eastAsia="es-CR"/>
              </w:rPr>
            </w:pPr>
            <w:r w:rsidRPr="001E17B2">
              <w:rPr>
                <w:rFonts w:ascii="Arial Narrow" w:eastAsia="Times New Roman" w:hAnsi="Arial Narrow" w:cs="Calibri"/>
                <w:b/>
                <w:bCs/>
                <w:color w:val="FFFFFF"/>
                <w:sz w:val="18"/>
                <w:szCs w:val="18"/>
                <w:lang w:eastAsia="es-CR"/>
              </w:rPr>
              <w:t>%</w:t>
            </w:r>
          </w:p>
        </w:tc>
      </w:tr>
      <w:tr w:rsidR="001E17B2" w:rsidRPr="001E17B2" w14:paraId="4E51F9E1" w14:textId="77777777" w:rsidTr="001E17B2">
        <w:trPr>
          <w:trHeight w:val="468"/>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29148ECB" w14:textId="77777777" w:rsidR="001E17B2" w:rsidRPr="001E17B2" w:rsidRDefault="001E17B2" w:rsidP="001E17B2">
            <w:pPr>
              <w:spacing w:after="0" w:line="240" w:lineRule="auto"/>
              <w:jc w:val="both"/>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Saldos del período</w:t>
            </w:r>
          </w:p>
        </w:tc>
        <w:tc>
          <w:tcPr>
            <w:tcW w:w="640" w:type="dxa"/>
            <w:tcBorders>
              <w:top w:val="nil"/>
              <w:left w:val="nil"/>
              <w:bottom w:val="single" w:sz="8" w:space="0" w:color="auto"/>
              <w:right w:val="single" w:sz="8" w:space="0" w:color="auto"/>
            </w:tcBorders>
            <w:shd w:val="clear" w:color="auto" w:fill="auto"/>
            <w:noWrap/>
            <w:vAlign w:val="center"/>
            <w:hideMark/>
          </w:tcPr>
          <w:p w14:paraId="14B6D299"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8</w:t>
            </w:r>
            <w:r w:rsidR="00BB4869">
              <w:rPr>
                <w:rFonts w:ascii="Arial Narrow" w:eastAsia="Times New Roman" w:hAnsi="Arial Narrow" w:cs="Calibri"/>
                <w:b/>
                <w:bCs/>
                <w:color w:val="000000"/>
                <w:sz w:val="18"/>
                <w:szCs w:val="18"/>
                <w:lang w:eastAsia="es-CR"/>
              </w:rPr>
              <w:t>4</w:t>
            </w:r>
          </w:p>
        </w:tc>
        <w:tc>
          <w:tcPr>
            <w:tcW w:w="1340" w:type="dxa"/>
            <w:tcBorders>
              <w:top w:val="nil"/>
              <w:left w:val="nil"/>
              <w:bottom w:val="single" w:sz="8" w:space="0" w:color="auto"/>
              <w:right w:val="single" w:sz="8" w:space="0" w:color="auto"/>
            </w:tcBorders>
            <w:shd w:val="clear" w:color="auto" w:fill="auto"/>
            <w:noWrap/>
            <w:vAlign w:val="center"/>
            <w:hideMark/>
          </w:tcPr>
          <w:p w14:paraId="44B9EAAF" w14:textId="5C403339" w:rsidR="001E17B2" w:rsidRPr="00F62B65" w:rsidRDefault="00F62B65" w:rsidP="00F62B65">
            <w:pPr>
              <w:spacing w:after="0" w:line="240" w:lineRule="auto"/>
              <w:jc w:val="right"/>
              <w:rPr>
                <w:rFonts w:ascii="Arial Narrow" w:hAnsi="Arial Narrow" w:cs="Calibri"/>
                <w:b/>
                <w:bCs/>
                <w:color w:val="000000"/>
                <w:sz w:val="18"/>
                <w:szCs w:val="18"/>
              </w:rPr>
            </w:pPr>
            <w:r>
              <w:rPr>
                <w:rFonts w:ascii="Arial Narrow" w:hAnsi="Arial Narrow" w:cs="Calibri"/>
                <w:b/>
                <w:bCs/>
                <w:color w:val="000000"/>
                <w:sz w:val="18"/>
                <w:szCs w:val="18"/>
              </w:rPr>
              <w:t>164 523 557,57</w:t>
            </w:r>
          </w:p>
        </w:tc>
        <w:tc>
          <w:tcPr>
            <w:tcW w:w="1340" w:type="dxa"/>
            <w:tcBorders>
              <w:top w:val="nil"/>
              <w:left w:val="nil"/>
              <w:bottom w:val="single" w:sz="8" w:space="0" w:color="auto"/>
              <w:right w:val="single" w:sz="8" w:space="0" w:color="auto"/>
            </w:tcBorders>
            <w:shd w:val="clear" w:color="auto" w:fill="auto"/>
            <w:noWrap/>
            <w:vAlign w:val="center"/>
            <w:hideMark/>
          </w:tcPr>
          <w:p w14:paraId="2B6D10C5"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c>
          <w:tcPr>
            <w:tcW w:w="1340" w:type="dxa"/>
            <w:tcBorders>
              <w:top w:val="nil"/>
              <w:left w:val="nil"/>
              <w:bottom w:val="single" w:sz="8" w:space="0" w:color="auto"/>
              <w:right w:val="single" w:sz="8" w:space="0" w:color="auto"/>
            </w:tcBorders>
            <w:shd w:val="clear" w:color="auto" w:fill="auto"/>
            <w:noWrap/>
            <w:vAlign w:val="center"/>
            <w:hideMark/>
          </w:tcPr>
          <w:p w14:paraId="12291D33" w14:textId="77777777" w:rsidR="001E17B2" w:rsidRPr="001E17B2" w:rsidRDefault="001E17B2" w:rsidP="001E17B2">
            <w:pPr>
              <w:spacing w:after="0" w:line="240" w:lineRule="auto"/>
              <w:jc w:val="right"/>
              <w:rPr>
                <w:rFonts w:ascii="Arial Narrow" w:eastAsia="Times New Roman" w:hAnsi="Arial Narrow" w:cs="Calibri"/>
                <w:b/>
                <w:bCs/>
                <w:color w:val="000000"/>
                <w:sz w:val="18"/>
                <w:szCs w:val="18"/>
                <w:lang w:eastAsia="es-CR"/>
              </w:rPr>
            </w:pPr>
            <w:r w:rsidRPr="001E17B2">
              <w:rPr>
                <w:rFonts w:ascii="Arial Narrow" w:eastAsia="Times New Roman" w:hAnsi="Arial Narrow" w:cs="Calibri"/>
                <w:b/>
                <w:bCs/>
                <w:color w:val="000000"/>
                <w:sz w:val="18"/>
                <w:szCs w:val="18"/>
                <w:lang w:eastAsia="es-CR"/>
              </w:rPr>
              <w:t>0,00</w:t>
            </w:r>
          </w:p>
        </w:tc>
      </w:tr>
    </w:tbl>
    <w:p w14:paraId="39EC0A1A" w14:textId="77777777" w:rsidR="00232733" w:rsidRPr="00BC7C5B" w:rsidRDefault="00232733" w:rsidP="00334CE8">
      <w:pPr>
        <w:autoSpaceDE w:val="0"/>
        <w:autoSpaceDN w:val="0"/>
        <w:adjustRightInd w:val="0"/>
        <w:spacing w:after="0" w:line="240" w:lineRule="auto"/>
        <w:ind w:right="-425"/>
        <w:jc w:val="both"/>
        <w:rPr>
          <w:rFonts w:ascii="Arial Narrow" w:hAnsi="Arial Narrow"/>
          <w:sz w:val="24"/>
          <w:szCs w:val="24"/>
        </w:rPr>
      </w:pPr>
    </w:p>
    <w:p w14:paraId="2F4C475C" w14:textId="548054FC" w:rsidR="002C2597" w:rsidRDefault="00A461BB" w:rsidP="002C2597">
      <w:pPr>
        <w:spacing w:after="160" w:line="240" w:lineRule="auto"/>
        <w:jc w:val="both"/>
        <w:rPr>
          <w:rFonts w:ascii="Arial Narrow" w:hAnsi="Arial Narrow"/>
          <w:highlight w:val="lightGray"/>
        </w:rPr>
      </w:pPr>
      <w:r w:rsidRPr="00BC7C5B">
        <w:rPr>
          <w:rFonts w:ascii="Arial Narrow" w:hAnsi="Arial Narrow"/>
        </w:rPr>
        <w:t>En el Estado de Cambios al Patrimonio, el Saldo del periodo al 3</w:t>
      </w:r>
      <w:r w:rsidR="00F62B65">
        <w:rPr>
          <w:rFonts w:ascii="Arial Narrow" w:hAnsi="Arial Narrow"/>
        </w:rPr>
        <w:t>1</w:t>
      </w:r>
      <w:r w:rsidRPr="00BC7C5B">
        <w:rPr>
          <w:rFonts w:ascii="Arial Narrow" w:hAnsi="Arial Narrow"/>
        </w:rPr>
        <w:t xml:space="preserve"> de </w:t>
      </w:r>
      <w:r w:rsidR="00F62B65">
        <w:rPr>
          <w:rFonts w:ascii="Arial Narrow" w:hAnsi="Arial Narrow"/>
        </w:rPr>
        <w:t>mayo</w:t>
      </w:r>
      <w:r w:rsidRPr="00BC7C5B">
        <w:rPr>
          <w:rFonts w:ascii="Arial Narrow" w:hAnsi="Arial Narrow"/>
        </w:rPr>
        <w:t xml:space="preserve"> del 202</w:t>
      </w:r>
      <w:r w:rsidR="00F62B65">
        <w:rPr>
          <w:rFonts w:ascii="Arial Narrow" w:hAnsi="Arial Narrow"/>
        </w:rPr>
        <w:t>2</w:t>
      </w:r>
      <w:r w:rsidRPr="00BC7C5B">
        <w:rPr>
          <w:rFonts w:ascii="Arial Narrow" w:hAnsi="Arial Narrow"/>
        </w:rPr>
        <w:t xml:space="preserve">, </w:t>
      </w:r>
      <w:r w:rsidR="002C2597" w:rsidRPr="00BC7C5B">
        <w:rPr>
          <w:rFonts w:ascii="Arial Narrow" w:hAnsi="Arial Narrow"/>
        </w:rPr>
        <w:t xml:space="preserve">comparado al periodo anterior genera una variación absoluta de </w:t>
      </w:r>
      <w:r w:rsidR="00B766FA">
        <w:rPr>
          <w:rFonts w:ascii="Arial Narrow" w:eastAsiaTheme="minorEastAsia" w:hAnsi="Arial Narrow" w:cs="Arial Narrow"/>
          <w:color w:val="000000"/>
          <w:sz w:val="20"/>
          <w:szCs w:val="20"/>
          <w:lang w:eastAsia="es-CR"/>
        </w:rPr>
        <w:t>0</w:t>
      </w:r>
      <w:r w:rsidR="003234FE">
        <w:rPr>
          <w:rFonts w:ascii="Arial Narrow" w:hAnsi="Arial Narrow"/>
        </w:rPr>
        <w:t xml:space="preserve"> </w:t>
      </w:r>
      <w:r w:rsidR="002C2597" w:rsidRPr="00BC7C5B">
        <w:rPr>
          <w:rFonts w:ascii="Arial Narrow" w:hAnsi="Arial Narrow"/>
        </w:rPr>
        <w:t xml:space="preserve">que corresponde a </w:t>
      </w:r>
      <w:r w:rsidR="00C21824" w:rsidRPr="00BC7C5B">
        <w:rPr>
          <w:rFonts w:ascii="Arial Narrow" w:hAnsi="Arial Narrow"/>
        </w:rPr>
        <w:t>un</w:t>
      </w:r>
      <w:r w:rsidR="00C21824">
        <w:rPr>
          <w:rFonts w:ascii="Arial Narrow" w:hAnsi="Arial Narrow"/>
        </w:rPr>
        <w:t>(a)</w:t>
      </w:r>
      <w:r w:rsidR="002C2597" w:rsidRPr="00BC7C5B">
        <w:rPr>
          <w:rFonts w:ascii="Arial Narrow" w:hAnsi="Arial Narrow"/>
        </w:rPr>
        <w:t xml:space="preserve"> </w:t>
      </w:r>
      <w:r w:rsidR="00823742" w:rsidRPr="00823742">
        <w:rPr>
          <w:rFonts w:ascii="Arial Narrow" w:eastAsiaTheme="minorEastAsia" w:hAnsi="Arial Narrow" w:cs="Arial Narrow"/>
          <w:color w:val="000000"/>
          <w:sz w:val="20"/>
          <w:szCs w:val="20"/>
          <w:lang w:eastAsia="es-CR"/>
        </w:rPr>
        <w:t>Aumento</w:t>
      </w:r>
      <w:r w:rsidR="009078C3">
        <w:rPr>
          <w:rFonts w:ascii="Arial Narrow" w:hAnsi="Arial Narrow"/>
        </w:rPr>
        <w:t xml:space="preserve"> </w:t>
      </w:r>
      <w:r w:rsidR="002C2597" w:rsidRPr="00BC7C5B">
        <w:rPr>
          <w:rFonts w:ascii="Arial Narrow" w:hAnsi="Arial Narrow"/>
        </w:rPr>
        <w:t>del</w:t>
      </w:r>
      <w:r w:rsidR="00281182">
        <w:rPr>
          <w:rFonts w:ascii="Arial Narrow" w:hAnsi="Arial Narrow"/>
        </w:rPr>
        <w:t xml:space="preserve"> </w:t>
      </w:r>
      <w:r w:rsidR="00B766FA">
        <w:rPr>
          <w:rFonts w:ascii="Arial Narrow" w:eastAsiaTheme="minorEastAsia" w:hAnsi="Arial Narrow" w:cs="Arial Narrow"/>
          <w:color w:val="000000"/>
          <w:lang w:eastAsia="es-CR"/>
        </w:rPr>
        <w:t>0</w:t>
      </w:r>
      <w:r w:rsidR="00823742" w:rsidRPr="00823742">
        <w:rPr>
          <w:rFonts w:ascii="Arial Narrow" w:eastAsiaTheme="minorEastAsia" w:hAnsi="Arial Narrow" w:cs="Arial Narrow"/>
          <w:color w:val="000000"/>
          <w:lang w:eastAsia="es-CR"/>
        </w:rPr>
        <w:t>%</w:t>
      </w:r>
      <w:r w:rsidR="00281182">
        <w:rPr>
          <w:rFonts w:ascii="Arial Narrow" w:hAnsi="Arial Narrow"/>
        </w:rPr>
        <w:t xml:space="preserve"> </w:t>
      </w:r>
      <w:r w:rsidR="002C2597" w:rsidRPr="00BC7C5B">
        <w:rPr>
          <w:rFonts w:ascii="Arial Narrow" w:hAnsi="Arial Narrow"/>
        </w:rPr>
        <w:t>de recursos disponibles, producto de (</w:t>
      </w:r>
      <w:r w:rsidR="002C2597" w:rsidRPr="00BC7C5B">
        <w:rPr>
          <w:rFonts w:ascii="Arial Narrow" w:hAnsi="Arial Narrow"/>
          <w:highlight w:val="lightGray"/>
        </w:rPr>
        <w:t>Indicar la razón de las variaciones de un periodo a otro)</w:t>
      </w:r>
    </w:p>
    <w:p w14:paraId="0F0114D2" w14:textId="77777777" w:rsidR="00F62B65" w:rsidRDefault="00F62B65" w:rsidP="00F62B65">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3788802D" w14:textId="77777777" w:rsidR="00F62B65" w:rsidRDefault="00F62B65" w:rsidP="00F62B65">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14B2C3DF" w14:textId="77777777" w:rsidR="00BE117D" w:rsidRPr="002815F2" w:rsidRDefault="00FA27ED" w:rsidP="00BE117D">
      <w:pPr>
        <w:spacing w:after="160" w:line="240" w:lineRule="auto"/>
        <w:jc w:val="both"/>
        <w:rPr>
          <w:rFonts w:ascii="Arial Narrow" w:hAnsi="Arial Narrow"/>
          <w:i/>
        </w:rPr>
      </w:pPr>
      <w:r w:rsidRPr="00FA27ED">
        <w:rPr>
          <w:rFonts w:ascii="Arial Narrow" w:hAnsi="Arial Narrow"/>
          <w:b/>
          <w:i/>
          <w:sz w:val="20"/>
          <w:szCs w:val="20"/>
        </w:rPr>
        <w:t>Nota</w:t>
      </w:r>
      <w:r w:rsidRPr="00FA27ED">
        <w:rPr>
          <w:rFonts w:ascii="Arial Narrow" w:hAnsi="Arial Narrow"/>
          <w:i/>
          <w:sz w:val="20"/>
          <w:szCs w:val="20"/>
        </w:rPr>
        <w:t>: Para aquellas partidas más relevantes resultantes del análisis vertical (peso porcentual de cada partida en los estados financieros) y análisis horizontal (variaciones de un periodo a otro), realice la respectiva desagregación y composición de la misma.</w:t>
      </w:r>
    </w:p>
    <w:p w14:paraId="4598F333" w14:textId="77777777" w:rsidR="001569DE" w:rsidRPr="00BC7C5B" w:rsidRDefault="001569DE" w:rsidP="00D226E5">
      <w:pPr>
        <w:autoSpaceDE w:val="0"/>
        <w:autoSpaceDN w:val="0"/>
        <w:adjustRightInd w:val="0"/>
        <w:spacing w:line="360" w:lineRule="auto"/>
        <w:ind w:right="-425"/>
        <w:jc w:val="both"/>
        <w:rPr>
          <w:rFonts w:ascii="Arial Narrow" w:hAnsi="Arial Narrow"/>
          <w:sz w:val="24"/>
          <w:szCs w:val="24"/>
        </w:rPr>
      </w:pPr>
    </w:p>
    <w:p w14:paraId="17B6C2D2" w14:textId="77777777" w:rsidR="00D52FA0" w:rsidRPr="00BC7C5B" w:rsidRDefault="00D52FA0" w:rsidP="00382D4E">
      <w:pPr>
        <w:pStyle w:val="Ttulo2"/>
        <w:jc w:val="center"/>
        <w:rPr>
          <w:rFonts w:ascii="Arial Narrow" w:hAnsi="Arial Narrow"/>
          <w:color w:val="2F5496"/>
        </w:rPr>
      </w:pPr>
      <w:bookmarkStart w:id="825" w:name="_Toc107406251"/>
      <w:r w:rsidRPr="00BC7C5B">
        <w:rPr>
          <w:rFonts w:ascii="Arial Narrow" w:hAnsi="Arial Narrow"/>
          <w:color w:val="2F5496"/>
        </w:rPr>
        <w:t>NOTAS AL INFORME COMPARATIVO DE EJECUCIÓN PRESUPUESTARIA CON DEVENGADO DE CONTABILIDAD</w:t>
      </w:r>
      <w:bookmarkEnd w:id="825"/>
    </w:p>
    <w:p w14:paraId="595CBD37" w14:textId="77777777" w:rsidR="00D52FA0" w:rsidRPr="00BC7C5B" w:rsidRDefault="00D52FA0" w:rsidP="00D52FA0">
      <w:pPr>
        <w:jc w:val="center"/>
        <w:rPr>
          <w:rFonts w:ascii="Arial Narrow" w:eastAsia="Times New Roman" w:hAnsi="Arial Narrow"/>
          <w:bCs/>
          <w:color w:val="000000"/>
          <w:lang w:val="es-ES" w:eastAsia="es-ES"/>
        </w:rPr>
      </w:pPr>
    </w:p>
    <w:p w14:paraId="55D3D965" w14:textId="77777777" w:rsidR="00CB2B3D" w:rsidRDefault="00D52FA0" w:rsidP="002C2597">
      <w:pPr>
        <w:spacing w:after="160" w:line="240" w:lineRule="auto"/>
        <w:jc w:val="both"/>
        <w:rPr>
          <w:rFonts w:ascii="Arial Narrow" w:eastAsia="Times New Roman" w:hAnsi="Arial Narrow"/>
          <w:bCs/>
          <w:sz w:val="24"/>
          <w:szCs w:val="24"/>
          <w:lang w:eastAsia="es-ES"/>
        </w:rPr>
      </w:pPr>
      <w:r w:rsidRPr="00BC7C5B">
        <w:rPr>
          <w:rFonts w:ascii="Arial Narrow" w:eastAsia="Times New Roman" w:hAnsi="Arial Narrow"/>
          <w:bCs/>
          <w:sz w:val="24"/>
          <w:szCs w:val="24"/>
          <w:lang w:eastAsia="es-ES"/>
        </w:rPr>
        <w:lastRenderedPageBreak/>
        <w:t>A efectos de cumplir con la integración del presupuesto y contabilidad, deberá formularse y exponerse una conciliación entre los resultados contable y presupuestario.</w:t>
      </w:r>
    </w:p>
    <w:p w14:paraId="3B47DF8B" w14:textId="77777777" w:rsidR="00CB2B3D" w:rsidRDefault="00B2443F" w:rsidP="00CB2B3D">
      <w:pPr>
        <w:spacing w:after="160" w:line="240" w:lineRule="auto"/>
        <w:jc w:val="center"/>
        <w:rPr>
          <w:noProof/>
        </w:rPr>
      </w:pPr>
      <w:r w:rsidRPr="00B96662">
        <w:rPr>
          <w:noProof/>
          <w:lang w:eastAsia="es-CR"/>
        </w:rPr>
        <w:drawing>
          <wp:inline distT="0" distB="0" distL="0" distR="0" wp14:anchorId="026B80BF" wp14:editId="7136C4A0">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4F57A7E5" w14:textId="77777777" w:rsidR="00CB2B3D" w:rsidRPr="00BC7C5B" w:rsidRDefault="00B2443F" w:rsidP="00CB2B3D">
      <w:pPr>
        <w:spacing w:after="160" w:line="240" w:lineRule="auto"/>
        <w:jc w:val="center"/>
        <w:rPr>
          <w:rFonts w:ascii="Arial Narrow" w:eastAsia="Times New Roman" w:hAnsi="Arial Narrow"/>
          <w:bCs/>
          <w:sz w:val="24"/>
          <w:szCs w:val="24"/>
          <w:lang w:eastAsia="es-ES"/>
        </w:rPr>
      </w:pPr>
      <w:r w:rsidRPr="00B96662">
        <w:rPr>
          <w:noProof/>
          <w:lang w:eastAsia="es-CR"/>
        </w:rPr>
        <w:drawing>
          <wp:inline distT="0" distB="0" distL="0" distR="0" wp14:anchorId="5D221288" wp14:editId="7F2DC53E">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D0D235" w14:textId="77777777" w:rsidR="00D52FA0" w:rsidRPr="00BC7C5B" w:rsidRDefault="00D52FA0" w:rsidP="00D52FA0">
      <w:pPr>
        <w:rPr>
          <w:rFonts w:ascii="Arial Narrow" w:hAnsi="Arial Narrow"/>
          <w:lang w:val="es-ES"/>
        </w:rPr>
      </w:pPr>
    </w:p>
    <w:p w14:paraId="161D292D" w14:textId="77777777" w:rsidR="00BC7F6A" w:rsidRPr="00BC7C5B" w:rsidRDefault="00BC7F6A" w:rsidP="00BC7F6A">
      <w:pPr>
        <w:keepNext/>
        <w:keepLines/>
        <w:spacing w:before="200" w:after="240" w:line="360" w:lineRule="auto"/>
        <w:ind w:right="-425"/>
        <w:jc w:val="both"/>
        <w:outlineLvl w:val="1"/>
        <w:rPr>
          <w:rFonts w:ascii="Arial Narrow" w:eastAsia="Times New Roman" w:hAnsi="Arial Narrow"/>
          <w:b/>
          <w:bCs/>
          <w:sz w:val="24"/>
          <w:szCs w:val="24"/>
        </w:rPr>
      </w:pPr>
      <w:bookmarkStart w:id="826" w:name="_Toc107406252"/>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5</w:t>
      </w:r>
      <w:bookmarkEnd w:id="826"/>
    </w:p>
    <w:p w14:paraId="77C168CE" w14:textId="77777777" w:rsidR="00E444D6" w:rsidRPr="00BC7C5B" w:rsidRDefault="00E444D6" w:rsidP="00BC7F6A">
      <w:pPr>
        <w:keepNext/>
        <w:keepLines/>
        <w:spacing w:before="200" w:after="240" w:line="360" w:lineRule="auto"/>
        <w:ind w:right="-425"/>
        <w:jc w:val="both"/>
        <w:outlineLvl w:val="1"/>
        <w:rPr>
          <w:rFonts w:ascii="Arial Narrow" w:eastAsia="Times New Roman" w:hAnsi="Arial Narrow"/>
          <w:b/>
          <w:bCs/>
          <w:sz w:val="24"/>
          <w:szCs w:val="24"/>
        </w:rPr>
      </w:pPr>
      <w:bookmarkStart w:id="827" w:name="_Toc107406253"/>
      <w:r w:rsidRPr="00BC7C5B">
        <w:rPr>
          <w:rFonts w:ascii="Arial Narrow" w:eastAsia="Times New Roman" w:hAnsi="Arial Narrow"/>
          <w:b/>
          <w:bCs/>
          <w:sz w:val="24"/>
          <w:szCs w:val="24"/>
        </w:rPr>
        <w:t xml:space="preserve">Diferencias presupuesto </w:t>
      </w:r>
      <w:proofErr w:type="spellStart"/>
      <w:r w:rsidRPr="00BC7C5B">
        <w:rPr>
          <w:rFonts w:ascii="Arial Narrow" w:eastAsia="Times New Roman" w:hAnsi="Arial Narrow"/>
          <w:b/>
          <w:bCs/>
          <w:sz w:val="24"/>
          <w:szCs w:val="24"/>
        </w:rPr>
        <w:t>vrs</w:t>
      </w:r>
      <w:proofErr w:type="spellEnd"/>
      <w:r w:rsidRPr="00BC7C5B">
        <w:rPr>
          <w:rFonts w:ascii="Arial Narrow" w:eastAsia="Times New Roman" w:hAnsi="Arial Narrow"/>
          <w:b/>
          <w:bCs/>
          <w:sz w:val="24"/>
          <w:szCs w:val="24"/>
        </w:rPr>
        <w:t xml:space="preserve"> </w:t>
      </w:r>
      <w:r w:rsidR="00A963B0" w:rsidRPr="00BC7C5B">
        <w:rPr>
          <w:rFonts w:ascii="Arial Narrow" w:eastAsia="Times New Roman" w:hAnsi="Arial Narrow"/>
          <w:b/>
          <w:bCs/>
          <w:sz w:val="24"/>
          <w:szCs w:val="24"/>
        </w:rPr>
        <w:t>contabilidad (</w:t>
      </w:r>
      <w:r w:rsidRPr="00BC7C5B">
        <w:rPr>
          <w:rFonts w:ascii="Arial Narrow" w:eastAsia="Times New Roman" w:hAnsi="Arial Narrow"/>
          <w:b/>
          <w:bCs/>
          <w:sz w:val="24"/>
          <w:szCs w:val="24"/>
        </w:rPr>
        <w:t>Devengo)</w:t>
      </w:r>
      <w:bookmarkEnd w:id="827"/>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1645"/>
      </w:tblGrid>
      <w:tr w:rsidR="00D52FA0" w:rsidRPr="00BC7C5B" w14:paraId="4E51D24D"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51DE8F49"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5</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622BC573"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bottom"/>
          </w:tcPr>
          <w:p w14:paraId="4442B620"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7B930DB8"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3FDA44C"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2494C6A9"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7A960D1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698056E9"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D52FA0" w:rsidRPr="00BC7C5B" w14:paraId="527B85C4"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53824D52"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SUPERAVIT / DEFICIT PRESUPUESTO</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48DD17D5" w14:textId="77777777" w:rsidR="00D52FA0" w:rsidRPr="00BC7C5B" w:rsidRDefault="00D52FA0">
            <w:pPr>
              <w:rPr>
                <w:rFonts w:ascii="Arial Narrow" w:eastAsia="Times New Roman" w:hAnsi="Arial Narrow"/>
                <w:bCs/>
                <w:lang w:val="es-ES" w:eastAsia="es-ES"/>
              </w:rPr>
            </w:pP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64E8266F" w14:textId="77777777" w:rsidR="00D52FA0" w:rsidRPr="00BC7C5B" w:rsidRDefault="00D52FA0">
            <w:pPr>
              <w:spacing w:after="0" w:line="240" w:lineRule="auto"/>
              <w:rPr>
                <w:rFonts w:ascii="Arial Narrow" w:hAnsi="Arial Narrow" w:cs="Calibri"/>
                <w:sz w:val="20"/>
                <w:szCs w:val="20"/>
                <w:lang w:eastAsia="es-CR"/>
              </w:rPr>
            </w:pPr>
          </w:p>
        </w:tc>
        <w:tc>
          <w:tcPr>
            <w:tcW w:w="1645" w:type="dxa"/>
            <w:tcBorders>
              <w:top w:val="single" w:sz="4" w:space="0" w:color="auto"/>
              <w:left w:val="single" w:sz="4" w:space="0" w:color="auto"/>
              <w:bottom w:val="single" w:sz="4" w:space="0" w:color="auto"/>
              <w:right w:val="single" w:sz="4" w:space="0" w:color="auto"/>
            </w:tcBorders>
            <w:vAlign w:val="center"/>
          </w:tcPr>
          <w:p w14:paraId="39176B48" w14:textId="77777777" w:rsidR="00D52FA0" w:rsidRPr="00BC7C5B" w:rsidRDefault="00D52FA0">
            <w:pPr>
              <w:spacing w:after="0" w:line="240" w:lineRule="auto"/>
              <w:jc w:val="center"/>
              <w:rPr>
                <w:rFonts w:ascii="Arial Narrow" w:eastAsia="Times New Roman" w:hAnsi="Arial Narrow"/>
                <w:bCs/>
                <w:lang w:val="es-ES" w:eastAsia="es-ES"/>
              </w:rPr>
            </w:pPr>
          </w:p>
        </w:tc>
      </w:tr>
      <w:tr w:rsidR="00D52FA0" w:rsidRPr="00BC7C5B" w14:paraId="2D040A7D"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67C79D85"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SUPERAVIT / DEFICIT CONTABILIDAD</w:t>
            </w:r>
          </w:p>
        </w:tc>
        <w:tc>
          <w:tcPr>
            <w:tcW w:w="1527" w:type="dxa"/>
            <w:tcBorders>
              <w:top w:val="single" w:sz="4" w:space="0" w:color="auto"/>
              <w:left w:val="single" w:sz="4" w:space="0" w:color="auto"/>
              <w:bottom w:val="single" w:sz="4" w:space="0" w:color="auto"/>
              <w:right w:val="single" w:sz="4" w:space="0" w:color="auto"/>
            </w:tcBorders>
            <w:noWrap/>
            <w:vAlign w:val="center"/>
          </w:tcPr>
          <w:p w14:paraId="6FF2F80A" w14:textId="62862FFC" w:rsidR="00D52FA0" w:rsidRPr="00A21E6F" w:rsidRDefault="00A21E6F" w:rsidP="00A21E6F">
            <w:pPr>
              <w:spacing w:after="0" w:line="240" w:lineRule="auto"/>
              <w:jc w:val="center"/>
              <w:rPr>
                <w:rFonts w:ascii="Arial Narrow" w:hAnsi="Arial Narrow" w:cs="Calibri"/>
                <w:color w:val="000000"/>
                <w:sz w:val="18"/>
                <w:szCs w:val="18"/>
              </w:rPr>
            </w:pPr>
            <w:r w:rsidRPr="00A21E6F">
              <w:rPr>
                <w:rFonts w:ascii="Arial" w:hAnsi="Arial" w:cs="Arial"/>
                <w:color w:val="000000"/>
                <w:sz w:val="18"/>
                <w:szCs w:val="18"/>
              </w:rPr>
              <w:t>₡</w:t>
            </w:r>
            <w:r w:rsidRPr="00A21E6F">
              <w:rPr>
                <w:rFonts w:ascii="Arial Narrow" w:hAnsi="Arial Narrow" w:cs="Calibri"/>
                <w:b/>
                <w:bCs/>
                <w:color w:val="000000"/>
                <w:sz w:val="18"/>
                <w:szCs w:val="18"/>
              </w:rPr>
              <w:t>2 627 710,01</w:t>
            </w:r>
          </w:p>
        </w:tc>
        <w:tc>
          <w:tcPr>
            <w:tcW w:w="1832" w:type="dxa"/>
            <w:tcBorders>
              <w:top w:val="single" w:sz="4" w:space="0" w:color="auto"/>
              <w:left w:val="single" w:sz="4" w:space="0" w:color="auto"/>
              <w:bottom w:val="single" w:sz="4" w:space="0" w:color="auto"/>
              <w:right w:val="single" w:sz="4" w:space="0" w:color="auto"/>
            </w:tcBorders>
            <w:noWrap/>
            <w:vAlign w:val="center"/>
          </w:tcPr>
          <w:p w14:paraId="57229A15" w14:textId="50078B28" w:rsidR="00D52FA0" w:rsidRPr="00A21E6F" w:rsidRDefault="00A21E6F">
            <w:pPr>
              <w:spacing w:after="0" w:line="240" w:lineRule="auto"/>
              <w:jc w:val="center"/>
              <w:rPr>
                <w:rFonts w:ascii="Arial" w:hAnsi="Arial" w:cs="Arial"/>
                <w:color w:val="000000"/>
                <w:sz w:val="18"/>
                <w:szCs w:val="18"/>
              </w:rPr>
            </w:pPr>
            <w:r w:rsidRPr="00A21E6F">
              <w:rPr>
                <w:rFonts w:ascii="Arial" w:hAnsi="Arial" w:cs="Arial"/>
                <w:color w:val="000000"/>
                <w:sz w:val="18"/>
                <w:szCs w:val="18"/>
              </w:rPr>
              <w:t>₡</w:t>
            </w:r>
            <w:r>
              <w:rPr>
                <w:rFonts w:ascii="Arial" w:hAnsi="Arial" w:cs="Arial"/>
                <w:color w:val="000000"/>
                <w:sz w:val="18"/>
                <w:szCs w:val="18"/>
              </w:rPr>
              <w:t>0,00</w:t>
            </w:r>
          </w:p>
        </w:tc>
        <w:tc>
          <w:tcPr>
            <w:tcW w:w="1645" w:type="dxa"/>
            <w:tcBorders>
              <w:top w:val="single" w:sz="4" w:space="0" w:color="auto"/>
              <w:left w:val="single" w:sz="4" w:space="0" w:color="auto"/>
              <w:bottom w:val="single" w:sz="4" w:space="0" w:color="auto"/>
              <w:right w:val="single" w:sz="4" w:space="0" w:color="auto"/>
            </w:tcBorders>
            <w:vAlign w:val="center"/>
          </w:tcPr>
          <w:p w14:paraId="657DFA9B" w14:textId="064131DB" w:rsidR="00D52FA0" w:rsidRPr="00A21E6F" w:rsidRDefault="00A21E6F">
            <w:pPr>
              <w:spacing w:after="0" w:line="240" w:lineRule="auto"/>
              <w:jc w:val="center"/>
              <w:rPr>
                <w:rFonts w:ascii="Arial" w:hAnsi="Arial" w:cs="Arial"/>
                <w:color w:val="000000"/>
                <w:sz w:val="18"/>
                <w:szCs w:val="18"/>
              </w:rPr>
            </w:pPr>
            <w:r w:rsidRPr="00A21E6F">
              <w:rPr>
                <w:rFonts w:ascii="Arial" w:hAnsi="Arial" w:cs="Arial"/>
                <w:color w:val="000000"/>
                <w:sz w:val="18"/>
                <w:szCs w:val="18"/>
              </w:rPr>
              <w:t>0,00</w:t>
            </w:r>
          </w:p>
        </w:tc>
      </w:tr>
    </w:tbl>
    <w:p w14:paraId="0F1332C2" w14:textId="77777777" w:rsidR="00D52FA0" w:rsidRPr="00BC7C5B" w:rsidRDefault="00D52FA0" w:rsidP="00D52FA0">
      <w:pPr>
        <w:rPr>
          <w:rFonts w:ascii="Arial Narrow" w:hAnsi="Arial Narrow"/>
          <w:sz w:val="2"/>
          <w:lang w:val="es-ES"/>
        </w:rPr>
      </w:pPr>
    </w:p>
    <w:p w14:paraId="6E8EEBAE" w14:textId="77777777" w:rsidR="00D52FA0" w:rsidRPr="00BC7C5B" w:rsidRDefault="00621A2F" w:rsidP="002C2597">
      <w:pPr>
        <w:spacing w:after="160" w:line="240" w:lineRule="auto"/>
        <w:jc w:val="both"/>
        <w:rPr>
          <w:rFonts w:ascii="Arial Narrow" w:hAnsi="Arial Narrow"/>
          <w:sz w:val="24"/>
          <w:szCs w:val="24"/>
        </w:rPr>
      </w:pPr>
      <w:r w:rsidRPr="00BC7C5B">
        <w:rPr>
          <w:rFonts w:ascii="Arial Narrow" w:hAnsi="Arial Narrow"/>
          <w:sz w:val="24"/>
          <w:szCs w:val="24"/>
        </w:rPr>
        <w:t xml:space="preserve">El </w:t>
      </w:r>
      <w:proofErr w:type="spellStart"/>
      <w:r w:rsidRPr="00BC7C5B">
        <w:rPr>
          <w:rFonts w:ascii="Arial Narrow" w:hAnsi="Arial Narrow"/>
          <w:sz w:val="24"/>
          <w:szCs w:val="24"/>
          <w:highlight w:val="lightGray"/>
        </w:rPr>
        <w:t>Superavit</w:t>
      </w:r>
      <w:proofErr w:type="spellEnd"/>
      <w:r w:rsidRPr="00BC7C5B">
        <w:rPr>
          <w:rFonts w:ascii="Arial Narrow" w:hAnsi="Arial Narrow"/>
          <w:sz w:val="24"/>
          <w:szCs w:val="24"/>
          <w:highlight w:val="lightGray"/>
        </w:rPr>
        <w:t xml:space="preserve">/ </w:t>
      </w:r>
      <w:proofErr w:type="spellStart"/>
      <w:r w:rsidRPr="00BC7C5B">
        <w:rPr>
          <w:rFonts w:ascii="Arial Narrow" w:hAnsi="Arial Narrow"/>
          <w:sz w:val="24"/>
          <w:szCs w:val="24"/>
          <w:highlight w:val="lightGray"/>
        </w:rPr>
        <w:t>Deficit</w:t>
      </w:r>
      <w:proofErr w:type="spellEnd"/>
      <w:r w:rsidRPr="00BC7C5B">
        <w:rPr>
          <w:rFonts w:ascii="Arial Narrow" w:hAnsi="Arial Narrow"/>
          <w:sz w:val="24"/>
          <w:szCs w:val="24"/>
          <w:highlight w:val="lightGray"/>
        </w:rPr>
        <w:t xml:space="preserve"> </w:t>
      </w:r>
      <w:r w:rsidRPr="00BC7C5B">
        <w:rPr>
          <w:rFonts w:ascii="Arial Narrow" w:hAnsi="Arial Narrow"/>
          <w:sz w:val="24"/>
          <w:szCs w:val="24"/>
        </w:rPr>
        <w:t xml:space="preserve">Presupuestario, comparado al periodo anterior genera un </w:t>
      </w:r>
      <w:r w:rsidR="002C2597" w:rsidRPr="00BC7C5B">
        <w:rPr>
          <w:rFonts w:ascii="Arial Narrow" w:hAnsi="Arial Narrow"/>
        </w:rPr>
        <w:t>(</w:t>
      </w:r>
      <w:r w:rsidR="002C2597" w:rsidRPr="00BC7C5B">
        <w:rPr>
          <w:rFonts w:ascii="Arial Narrow" w:hAnsi="Arial Narrow"/>
          <w:highlight w:val="lightGray"/>
        </w:rPr>
        <w:t>indicar el aumento o disminución)</w:t>
      </w:r>
      <w:r w:rsidR="002C2597" w:rsidRPr="00BC7C5B">
        <w:rPr>
          <w:rFonts w:ascii="Arial Narrow" w:hAnsi="Arial Narrow"/>
        </w:rPr>
        <w:t xml:space="preserve"> </w:t>
      </w:r>
      <w:r w:rsidRPr="00BC7C5B">
        <w:rPr>
          <w:rFonts w:ascii="Arial Narrow" w:hAnsi="Arial Narrow"/>
          <w:sz w:val="24"/>
          <w:szCs w:val="24"/>
        </w:rPr>
        <w:t xml:space="preserve">del </w:t>
      </w:r>
      <w:r w:rsidR="002C2597" w:rsidRPr="00BC7C5B">
        <w:rPr>
          <w:rFonts w:ascii="Arial Narrow" w:hAnsi="Arial Narrow"/>
        </w:rPr>
        <w:t>(</w:t>
      </w:r>
      <w:r w:rsidR="002C2597" w:rsidRPr="00BC7C5B">
        <w:rPr>
          <w:rFonts w:ascii="Arial Narrow" w:hAnsi="Arial Narrow"/>
          <w:highlight w:val="lightGray"/>
        </w:rPr>
        <w:t>indicar % variación relativa)</w:t>
      </w:r>
      <w:r w:rsidR="002C2597" w:rsidRPr="00BC7C5B">
        <w:rPr>
          <w:rFonts w:ascii="Arial Narrow" w:hAnsi="Arial Narrow"/>
          <w:sz w:val="24"/>
          <w:szCs w:val="24"/>
        </w:rPr>
        <w:t xml:space="preserve"> %</w:t>
      </w:r>
      <w:r w:rsidRPr="00BC7C5B">
        <w:rPr>
          <w:rFonts w:ascii="Arial Narrow" w:hAnsi="Arial Narrow"/>
          <w:sz w:val="24"/>
          <w:szCs w:val="24"/>
        </w:rPr>
        <w:t xml:space="preserve"> de recursos disponibles, producto de </w:t>
      </w:r>
      <w:r w:rsidR="002C2597" w:rsidRPr="00BC7C5B">
        <w:rPr>
          <w:rFonts w:ascii="Arial Narrow" w:hAnsi="Arial Narrow"/>
        </w:rPr>
        <w:t>(</w:t>
      </w:r>
      <w:r w:rsidR="002C2597" w:rsidRPr="00BC7C5B">
        <w:rPr>
          <w:rFonts w:ascii="Arial Narrow" w:hAnsi="Arial Narrow"/>
          <w:highlight w:val="lightGray"/>
        </w:rPr>
        <w:t>Indicar la razón de las variaciones de un periodo a otro)</w:t>
      </w:r>
      <w:r w:rsidRPr="00BC7C5B">
        <w:rPr>
          <w:rFonts w:ascii="Arial Narrow" w:hAnsi="Arial Narrow"/>
          <w:sz w:val="24"/>
          <w:szCs w:val="24"/>
        </w:rPr>
        <w:t>.</w:t>
      </w:r>
    </w:p>
    <w:p w14:paraId="7BF45CAE" w14:textId="77777777" w:rsidR="00621A2F" w:rsidRPr="00BC7C5B" w:rsidRDefault="00621A2F" w:rsidP="00F57B3B">
      <w:pPr>
        <w:spacing w:after="0" w:line="360" w:lineRule="auto"/>
        <w:jc w:val="both"/>
        <w:rPr>
          <w:rFonts w:ascii="Arial Narrow" w:hAnsi="Arial Narrow"/>
          <w:lang w:val="es-ES"/>
        </w:rPr>
      </w:pPr>
    </w:p>
    <w:p w14:paraId="689483C2" w14:textId="77777777" w:rsidR="002C2597" w:rsidRPr="00BC7C5B" w:rsidRDefault="00621A2F" w:rsidP="002C2597">
      <w:pPr>
        <w:spacing w:after="160" w:line="240" w:lineRule="auto"/>
        <w:jc w:val="both"/>
        <w:rPr>
          <w:rFonts w:ascii="Arial Narrow" w:hAnsi="Arial Narrow"/>
          <w:sz w:val="24"/>
          <w:szCs w:val="24"/>
        </w:rPr>
      </w:pPr>
      <w:r w:rsidRPr="00BC7C5B">
        <w:rPr>
          <w:rFonts w:ascii="Arial Narrow" w:hAnsi="Arial Narrow"/>
          <w:sz w:val="24"/>
          <w:szCs w:val="24"/>
        </w:rPr>
        <w:t xml:space="preserve">El </w:t>
      </w:r>
      <w:proofErr w:type="spellStart"/>
      <w:r w:rsidRPr="00BC7C5B">
        <w:rPr>
          <w:rFonts w:ascii="Arial Narrow" w:hAnsi="Arial Narrow"/>
          <w:sz w:val="24"/>
          <w:szCs w:val="24"/>
          <w:highlight w:val="lightGray"/>
        </w:rPr>
        <w:t>Superavit</w:t>
      </w:r>
      <w:proofErr w:type="spellEnd"/>
      <w:r w:rsidRPr="00BC7C5B">
        <w:rPr>
          <w:rFonts w:ascii="Arial Narrow" w:hAnsi="Arial Narrow"/>
          <w:sz w:val="24"/>
          <w:szCs w:val="24"/>
          <w:highlight w:val="lightGray"/>
        </w:rPr>
        <w:t xml:space="preserve">/ </w:t>
      </w:r>
      <w:proofErr w:type="spellStart"/>
      <w:r w:rsidRPr="00BC7C5B">
        <w:rPr>
          <w:rFonts w:ascii="Arial Narrow" w:hAnsi="Arial Narrow"/>
          <w:sz w:val="24"/>
          <w:szCs w:val="24"/>
          <w:highlight w:val="lightGray"/>
        </w:rPr>
        <w:t>Deficit</w:t>
      </w:r>
      <w:proofErr w:type="spellEnd"/>
      <w:r w:rsidRPr="00BC7C5B">
        <w:rPr>
          <w:rFonts w:ascii="Arial Narrow" w:hAnsi="Arial Narrow"/>
          <w:sz w:val="24"/>
          <w:szCs w:val="24"/>
          <w:highlight w:val="lightGray"/>
        </w:rPr>
        <w:t xml:space="preserve"> </w:t>
      </w:r>
      <w:r w:rsidRPr="00BC7C5B">
        <w:rPr>
          <w:rFonts w:ascii="Arial Narrow" w:hAnsi="Arial Narrow"/>
          <w:sz w:val="24"/>
          <w:szCs w:val="24"/>
        </w:rPr>
        <w:t xml:space="preserve">Contabilidad, </w:t>
      </w:r>
      <w:r w:rsidR="002C2597" w:rsidRPr="00BC7C5B">
        <w:rPr>
          <w:rFonts w:ascii="Arial Narrow" w:hAnsi="Arial Narrow"/>
          <w:sz w:val="24"/>
          <w:szCs w:val="24"/>
        </w:rPr>
        <w:t xml:space="preserve">comparado al periodo anterior genera un </w:t>
      </w:r>
      <w:r w:rsidR="002C2597" w:rsidRPr="00BC7C5B">
        <w:rPr>
          <w:rFonts w:ascii="Arial Narrow" w:hAnsi="Arial Narrow"/>
        </w:rPr>
        <w:t>(</w:t>
      </w:r>
      <w:r w:rsidR="002C2597" w:rsidRPr="00BC7C5B">
        <w:rPr>
          <w:rFonts w:ascii="Arial Narrow" w:hAnsi="Arial Narrow"/>
          <w:highlight w:val="lightGray"/>
        </w:rPr>
        <w:t>indicar el aumento o disminución)</w:t>
      </w:r>
      <w:r w:rsidR="002C2597" w:rsidRPr="00BC7C5B">
        <w:rPr>
          <w:rFonts w:ascii="Arial Narrow" w:hAnsi="Arial Narrow"/>
        </w:rPr>
        <w:t xml:space="preserve"> </w:t>
      </w:r>
      <w:r w:rsidR="002C2597" w:rsidRPr="00BC7C5B">
        <w:rPr>
          <w:rFonts w:ascii="Arial Narrow" w:hAnsi="Arial Narrow"/>
          <w:sz w:val="24"/>
          <w:szCs w:val="24"/>
        </w:rPr>
        <w:t xml:space="preserve">del </w:t>
      </w:r>
      <w:r w:rsidR="002C2597" w:rsidRPr="00BC7C5B">
        <w:rPr>
          <w:rFonts w:ascii="Arial Narrow" w:hAnsi="Arial Narrow"/>
        </w:rPr>
        <w:t>(</w:t>
      </w:r>
      <w:r w:rsidR="002C2597" w:rsidRPr="00BC7C5B">
        <w:rPr>
          <w:rFonts w:ascii="Arial Narrow" w:hAnsi="Arial Narrow"/>
          <w:highlight w:val="lightGray"/>
        </w:rPr>
        <w:t>indicar % variación relativa)</w:t>
      </w:r>
      <w:r w:rsidR="002C2597" w:rsidRPr="00BC7C5B">
        <w:rPr>
          <w:rFonts w:ascii="Arial Narrow" w:hAnsi="Arial Narrow"/>
          <w:sz w:val="24"/>
          <w:szCs w:val="24"/>
        </w:rPr>
        <w:t xml:space="preserve"> % de recursos disponibles, producto de </w:t>
      </w:r>
      <w:r w:rsidR="002C2597" w:rsidRPr="00BC7C5B">
        <w:rPr>
          <w:rFonts w:ascii="Arial Narrow" w:hAnsi="Arial Narrow"/>
        </w:rPr>
        <w:t>(</w:t>
      </w:r>
      <w:r w:rsidR="002C2597" w:rsidRPr="00BC7C5B">
        <w:rPr>
          <w:rFonts w:ascii="Arial Narrow" w:hAnsi="Arial Narrow"/>
          <w:highlight w:val="lightGray"/>
        </w:rPr>
        <w:t>Indicar la razón de las variaciones de un periodo a otro)</w:t>
      </w:r>
      <w:r w:rsidR="002C2597" w:rsidRPr="00BC7C5B">
        <w:rPr>
          <w:rFonts w:ascii="Arial Narrow" w:hAnsi="Arial Narrow"/>
          <w:sz w:val="24"/>
          <w:szCs w:val="24"/>
        </w:rPr>
        <w:t>.</w:t>
      </w:r>
    </w:p>
    <w:p w14:paraId="57E0ACEF" w14:textId="77777777" w:rsidR="00A21E6F" w:rsidRDefault="00A21E6F" w:rsidP="00A21E6F">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615725B0" w14:textId="77777777" w:rsidR="00A21E6F" w:rsidRDefault="00A21E6F" w:rsidP="00A21E6F">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56D115D7" w14:textId="77777777" w:rsidR="00D52FA0" w:rsidRPr="00BC7C5B" w:rsidRDefault="00D52FA0" w:rsidP="00D52FA0">
      <w:pPr>
        <w:pStyle w:val="Default"/>
        <w:spacing w:line="360" w:lineRule="auto"/>
        <w:rPr>
          <w:rFonts w:ascii="Arial Narrow" w:hAnsi="Arial Narrow"/>
          <w:lang w:val="es-ES"/>
        </w:rPr>
      </w:pPr>
      <w:r w:rsidRPr="00BC7C5B">
        <w:rPr>
          <w:rFonts w:ascii="Arial Narrow" w:hAnsi="Arial Narrow"/>
          <w:lang w:val="es-ES"/>
        </w:rPr>
        <w:lastRenderedPageBreak/>
        <w:t>Revelación para conciliar la Ejecución Presupuestaria con Contabilidad</w:t>
      </w:r>
    </w:p>
    <w:tbl>
      <w:tblPr>
        <w:tblW w:w="9245" w:type="dxa"/>
        <w:tblCellMar>
          <w:left w:w="70" w:type="dxa"/>
          <w:right w:w="70" w:type="dxa"/>
        </w:tblCellMar>
        <w:tblLook w:val="04A0" w:firstRow="1" w:lastRow="0" w:firstColumn="1" w:lastColumn="0" w:noHBand="0" w:noVBand="1"/>
      </w:tblPr>
      <w:tblGrid>
        <w:gridCol w:w="1732"/>
        <w:gridCol w:w="1843"/>
        <w:gridCol w:w="1822"/>
        <w:gridCol w:w="1752"/>
        <w:gridCol w:w="2096"/>
      </w:tblGrid>
      <w:tr w:rsidR="00D52FA0" w:rsidRPr="00BC7C5B" w14:paraId="28F0E1F6" w14:textId="77777777" w:rsidTr="00D52FA0">
        <w:trPr>
          <w:trHeight w:val="307"/>
        </w:trPr>
        <w:tc>
          <w:tcPr>
            <w:tcW w:w="1732" w:type="dxa"/>
            <w:tcBorders>
              <w:top w:val="single" w:sz="8" w:space="0" w:color="auto"/>
              <w:left w:val="single" w:sz="8" w:space="0" w:color="auto"/>
              <w:bottom w:val="single" w:sz="8" w:space="0" w:color="auto"/>
              <w:right w:val="single" w:sz="4" w:space="0" w:color="auto"/>
            </w:tcBorders>
            <w:shd w:val="clear" w:color="auto" w:fill="365F91"/>
            <w:noWrap/>
            <w:vAlign w:val="center"/>
            <w:hideMark/>
          </w:tcPr>
          <w:p w14:paraId="2E3FC21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Cuenta</w:t>
            </w:r>
          </w:p>
        </w:tc>
        <w:tc>
          <w:tcPr>
            <w:tcW w:w="1843" w:type="dxa"/>
            <w:tcBorders>
              <w:top w:val="single" w:sz="8" w:space="0" w:color="auto"/>
              <w:left w:val="nil"/>
              <w:bottom w:val="single" w:sz="8" w:space="0" w:color="auto"/>
              <w:right w:val="single" w:sz="4" w:space="0" w:color="auto"/>
            </w:tcBorders>
            <w:shd w:val="clear" w:color="auto" w:fill="365F91"/>
            <w:noWrap/>
            <w:vAlign w:val="center"/>
            <w:hideMark/>
          </w:tcPr>
          <w:p w14:paraId="5F056576"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Presupuesto</w:t>
            </w:r>
          </w:p>
        </w:tc>
        <w:tc>
          <w:tcPr>
            <w:tcW w:w="1822" w:type="dxa"/>
            <w:tcBorders>
              <w:top w:val="single" w:sz="8" w:space="0" w:color="auto"/>
              <w:left w:val="nil"/>
              <w:bottom w:val="single" w:sz="8" w:space="0" w:color="auto"/>
              <w:right w:val="single" w:sz="4" w:space="0" w:color="auto"/>
            </w:tcBorders>
            <w:shd w:val="clear" w:color="auto" w:fill="365F91"/>
            <w:noWrap/>
            <w:vAlign w:val="center"/>
            <w:hideMark/>
          </w:tcPr>
          <w:p w14:paraId="6D1244CB"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Devengo</w:t>
            </w:r>
          </w:p>
        </w:tc>
        <w:tc>
          <w:tcPr>
            <w:tcW w:w="1752" w:type="dxa"/>
            <w:tcBorders>
              <w:top w:val="single" w:sz="8" w:space="0" w:color="auto"/>
              <w:left w:val="nil"/>
              <w:bottom w:val="single" w:sz="8" w:space="0" w:color="auto"/>
              <w:right w:val="single" w:sz="8" w:space="0" w:color="auto"/>
            </w:tcBorders>
            <w:shd w:val="clear" w:color="auto" w:fill="365F91"/>
            <w:noWrap/>
            <w:vAlign w:val="center"/>
            <w:hideMark/>
          </w:tcPr>
          <w:p w14:paraId="70E61348"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Diferencia</w:t>
            </w:r>
          </w:p>
        </w:tc>
        <w:tc>
          <w:tcPr>
            <w:tcW w:w="2096" w:type="dxa"/>
            <w:tcBorders>
              <w:top w:val="single" w:sz="8" w:space="0" w:color="auto"/>
              <w:left w:val="nil"/>
              <w:bottom w:val="single" w:sz="8" w:space="0" w:color="auto"/>
              <w:right w:val="single" w:sz="8" w:space="0" w:color="auto"/>
            </w:tcBorders>
            <w:shd w:val="clear" w:color="auto" w:fill="365F91"/>
            <w:vAlign w:val="center"/>
            <w:hideMark/>
          </w:tcPr>
          <w:p w14:paraId="457EB4F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Justificación</w:t>
            </w:r>
          </w:p>
        </w:tc>
      </w:tr>
      <w:tr w:rsidR="00D52FA0" w:rsidRPr="00BC7C5B" w14:paraId="1E154A6B" w14:textId="77777777" w:rsidTr="00D52FA0">
        <w:trPr>
          <w:trHeight w:val="292"/>
        </w:trPr>
        <w:tc>
          <w:tcPr>
            <w:tcW w:w="1732" w:type="dxa"/>
            <w:tcBorders>
              <w:top w:val="nil"/>
              <w:left w:val="single" w:sz="4" w:space="0" w:color="auto"/>
              <w:bottom w:val="single" w:sz="4" w:space="0" w:color="auto"/>
              <w:right w:val="single" w:sz="4" w:space="0" w:color="auto"/>
            </w:tcBorders>
            <w:noWrap/>
            <w:vAlign w:val="center"/>
            <w:hideMark/>
          </w:tcPr>
          <w:p w14:paraId="3C1974BB" w14:textId="77777777" w:rsidR="00D52FA0" w:rsidRPr="00BC7C5B" w:rsidRDefault="00D52FA0">
            <w:pPr>
              <w:rPr>
                <w:rFonts w:ascii="Arial Narrow" w:eastAsia="Times New Roman" w:hAnsi="Arial Narrow"/>
                <w:bCs/>
                <w:color w:val="FFFFFF"/>
                <w:lang w:eastAsia="es-CR"/>
              </w:rPr>
            </w:pPr>
          </w:p>
        </w:tc>
        <w:tc>
          <w:tcPr>
            <w:tcW w:w="1843" w:type="dxa"/>
            <w:tcBorders>
              <w:top w:val="nil"/>
              <w:left w:val="nil"/>
              <w:bottom w:val="single" w:sz="4" w:space="0" w:color="auto"/>
              <w:right w:val="single" w:sz="4" w:space="0" w:color="auto"/>
            </w:tcBorders>
            <w:noWrap/>
            <w:vAlign w:val="center"/>
            <w:hideMark/>
          </w:tcPr>
          <w:p w14:paraId="37A00605" w14:textId="77777777" w:rsidR="00D52FA0" w:rsidRPr="00BC7C5B" w:rsidRDefault="00D52FA0">
            <w:pPr>
              <w:spacing w:after="0" w:line="240" w:lineRule="auto"/>
              <w:rPr>
                <w:rFonts w:ascii="Arial Narrow" w:hAnsi="Arial Narrow" w:cs="Calibri"/>
                <w:sz w:val="20"/>
                <w:szCs w:val="20"/>
                <w:lang w:eastAsia="es-CR"/>
              </w:rPr>
            </w:pPr>
          </w:p>
        </w:tc>
        <w:tc>
          <w:tcPr>
            <w:tcW w:w="1822" w:type="dxa"/>
            <w:tcBorders>
              <w:top w:val="nil"/>
              <w:left w:val="nil"/>
              <w:bottom w:val="single" w:sz="4" w:space="0" w:color="auto"/>
              <w:right w:val="single" w:sz="4" w:space="0" w:color="auto"/>
            </w:tcBorders>
            <w:noWrap/>
            <w:vAlign w:val="center"/>
            <w:hideMark/>
          </w:tcPr>
          <w:p w14:paraId="1113D0BA" w14:textId="77777777" w:rsidR="00D52FA0" w:rsidRPr="00BC7C5B" w:rsidRDefault="00D52FA0">
            <w:pPr>
              <w:spacing w:after="0" w:line="240" w:lineRule="auto"/>
              <w:rPr>
                <w:rFonts w:ascii="Arial Narrow" w:hAnsi="Arial Narrow" w:cs="Calibri"/>
                <w:sz w:val="20"/>
                <w:szCs w:val="20"/>
                <w:lang w:eastAsia="es-CR"/>
              </w:rPr>
            </w:pPr>
          </w:p>
        </w:tc>
        <w:tc>
          <w:tcPr>
            <w:tcW w:w="1752" w:type="dxa"/>
            <w:tcBorders>
              <w:top w:val="nil"/>
              <w:left w:val="nil"/>
              <w:bottom w:val="single" w:sz="4" w:space="0" w:color="auto"/>
              <w:right w:val="single" w:sz="4" w:space="0" w:color="auto"/>
            </w:tcBorders>
            <w:noWrap/>
            <w:vAlign w:val="center"/>
            <w:hideMark/>
          </w:tcPr>
          <w:p w14:paraId="403B1A0E" w14:textId="77777777" w:rsidR="00D52FA0" w:rsidRPr="00BC7C5B" w:rsidRDefault="00D52FA0">
            <w:pPr>
              <w:spacing w:after="0" w:line="240" w:lineRule="auto"/>
              <w:rPr>
                <w:rFonts w:ascii="Arial Narrow" w:hAnsi="Arial Narrow" w:cs="Calibri"/>
                <w:sz w:val="20"/>
                <w:szCs w:val="20"/>
                <w:lang w:eastAsia="es-CR"/>
              </w:rPr>
            </w:pPr>
          </w:p>
        </w:tc>
        <w:tc>
          <w:tcPr>
            <w:tcW w:w="2096" w:type="dxa"/>
            <w:tcBorders>
              <w:top w:val="nil"/>
              <w:left w:val="nil"/>
              <w:bottom w:val="single" w:sz="4" w:space="0" w:color="auto"/>
              <w:right w:val="single" w:sz="4" w:space="0" w:color="auto"/>
            </w:tcBorders>
            <w:vAlign w:val="center"/>
          </w:tcPr>
          <w:p w14:paraId="3663648D" w14:textId="77777777" w:rsidR="00EF77C6" w:rsidRPr="00BC7C5B" w:rsidRDefault="00EF77C6" w:rsidP="00EF77C6">
            <w:pPr>
              <w:spacing w:after="0" w:line="240" w:lineRule="auto"/>
              <w:rPr>
                <w:rFonts w:ascii="Arial Narrow" w:eastAsia="Times New Roman" w:hAnsi="Arial Narrow"/>
                <w:color w:val="000000"/>
                <w:lang w:eastAsia="es-CR"/>
              </w:rPr>
            </w:pPr>
          </w:p>
        </w:tc>
      </w:tr>
      <w:tr w:rsidR="00D52FA0" w:rsidRPr="00BC7C5B" w14:paraId="706E373B" w14:textId="77777777" w:rsidTr="00D52FA0">
        <w:trPr>
          <w:trHeight w:val="292"/>
        </w:trPr>
        <w:tc>
          <w:tcPr>
            <w:tcW w:w="1732" w:type="dxa"/>
            <w:tcBorders>
              <w:top w:val="nil"/>
              <w:left w:val="single" w:sz="4" w:space="0" w:color="auto"/>
              <w:bottom w:val="single" w:sz="4" w:space="0" w:color="auto"/>
              <w:right w:val="single" w:sz="4" w:space="0" w:color="auto"/>
            </w:tcBorders>
            <w:noWrap/>
            <w:vAlign w:val="center"/>
            <w:hideMark/>
          </w:tcPr>
          <w:p w14:paraId="31D4B281" w14:textId="77777777" w:rsidR="00D52FA0" w:rsidRPr="00BC7C5B" w:rsidRDefault="00D52FA0">
            <w:pPr>
              <w:rPr>
                <w:rFonts w:ascii="Arial Narrow" w:eastAsia="Times New Roman" w:hAnsi="Arial Narrow"/>
                <w:color w:val="000000"/>
                <w:lang w:eastAsia="es-CR"/>
              </w:rPr>
            </w:pPr>
          </w:p>
        </w:tc>
        <w:tc>
          <w:tcPr>
            <w:tcW w:w="1843" w:type="dxa"/>
            <w:tcBorders>
              <w:top w:val="nil"/>
              <w:left w:val="nil"/>
              <w:bottom w:val="single" w:sz="4" w:space="0" w:color="auto"/>
              <w:right w:val="single" w:sz="4" w:space="0" w:color="auto"/>
            </w:tcBorders>
            <w:noWrap/>
            <w:vAlign w:val="center"/>
            <w:hideMark/>
          </w:tcPr>
          <w:p w14:paraId="47D0CB37" w14:textId="77777777" w:rsidR="00D52FA0" w:rsidRPr="00BC7C5B" w:rsidRDefault="00D52FA0">
            <w:pPr>
              <w:spacing w:after="0" w:line="240" w:lineRule="auto"/>
              <w:rPr>
                <w:rFonts w:ascii="Arial Narrow" w:hAnsi="Arial Narrow" w:cs="Calibri"/>
                <w:sz w:val="20"/>
                <w:szCs w:val="20"/>
                <w:lang w:eastAsia="es-CR"/>
              </w:rPr>
            </w:pPr>
          </w:p>
        </w:tc>
        <w:tc>
          <w:tcPr>
            <w:tcW w:w="1822" w:type="dxa"/>
            <w:tcBorders>
              <w:top w:val="nil"/>
              <w:left w:val="nil"/>
              <w:bottom w:val="single" w:sz="4" w:space="0" w:color="auto"/>
              <w:right w:val="single" w:sz="4" w:space="0" w:color="auto"/>
            </w:tcBorders>
            <w:noWrap/>
            <w:vAlign w:val="center"/>
            <w:hideMark/>
          </w:tcPr>
          <w:p w14:paraId="3010DA58" w14:textId="77777777" w:rsidR="00D52FA0" w:rsidRPr="00BC7C5B" w:rsidRDefault="00D52FA0">
            <w:pPr>
              <w:spacing w:after="0" w:line="240" w:lineRule="auto"/>
              <w:rPr>
                <w:rFonts w:ascii="Arial Narrow" w:hAnsi="Arial Narrow" w:cs="Calibri"/>
                <w:sz w:val="20"/>
                <w:szCs w:val="20"/>
                <w:lang w:eastAsia="es-CR"/>
              </w:rPr>
            </w:pPr>
          </w:p>
        </w:tc>
        <w:tc>
          <w:tcPr>
            <w:tcW w:w="1752" w:type="dxa"/>
            <w:tcBorders>
              <w:top w:val="nil"/>
              <w:left w:val="nil"/>
              <w:bottom w:val="single" w:sz="4" w:space="0" w:color="auto"/>
              <w:right w:val="single" w:sz="4" w:space="0" w:color="auto"/>
            </w:tcBorders>
            <w:noWrap/>
            <w:vAlign w:val="center"/>
            <w:hideMark/>
          </w:tcPr>
          <w:p w14:paraId="119521E3" w14:textId="77777777" w:rsidR="00D52FA0" w:rsidRPr="00BC7C5B" w:rsidRDefault="00D52FA0">
            <w:pPr>
              <w:spacing w:after="0" w:line="240" w:lineRule="auto"/>
              <w:rPr>
                <w:rFonts w:ascii="Arial Narrow" w:hAnsi="Arial Narrow" w:cs="Calibri"/>
                <w:sz w:val="20"/>
                <w:szCs w:val="20"/>
                <w:lang w:eastAsia="es-CR"/>
              </w:rPr>
            </w:pPr>
          </w:p>
        </w:tc>
        <w:tc>
          <w:tcPr>
            <w:tcW w:w="2096" w:type="dxa"/>
            <w:tcBorders>
              <w:top w:val="nil"/>
              <w:left w:val="nil"/>
              <w:bottom w:val="single" w:sz="4" w:space="0" w:color="auto"/>
              <w:right w:val="single" w:sz="4" w:space="0" w:color="auto"/>
            </w:tcBorders>
            <w:vAlign w:val="center"/>
          </w:tcPr>
          <w:p w14:paraId="2141B29F" w14:textId="77777777" w:rsidR="00D52FA0" w:rsidRPr="00BC7C5B" w:rsidRDefault="00D52FA0">
            <w:pPr>
              <w:spacing w:after="0" w:line="240" w:lineRule="auto"/>
              <w:jc w:val="center"/>
              <w:rPr>
                <w:rFonts w:ascii="Arial Narrow" w:eastAsia="Times New Roman" w:hAnsi="Arial Narrow"/>
                <w:color w:val="000000"/>
                <w:lang w:eastAsia="es-CR"/>
              </w:rPr>
            </w:pPr>
          </w:p>
        </w:tc>
      </w:tr>
    </w:tbl>
    <w:p w14:paraId="6A5E4BD2" w14:textId="77777777" w:rsidR="00A21E6F" w:rsidRDefault="00A21E6F" w:rsidP="00A21E6F">
      <w:pPr>
        <w:spacing w:after="0" w:line="240" w:lineRule="auto"/>
      </w:pPr>
    </w:p>
    <w:p w14:paraId="7A72B781" w14:textId="10FA38B6" w:rsidR="00A21E6F" w:rsidRPr="00240327" w:rsidRDefault="00A21E6F" w:rsidP="00A21E6F">
      <w:pPr>
        <w:spacing w:line="240" w:lineRule="auto"/>
        <w:rPr>
          <w:rFonts w:ascii="Arial Narrow" w:hAnsi="Arial Narrow"/>
        </w:rPr>
      </w:pPr>
      <w:r w:rsidRPr="00240327">
        <w:rPr>
          <w:rFonts w:ascii="Arial Narrow" w:hAnsi="Arial Narrow"/>
        </w:rPr>
        <w:t>Debe señalarse que la Municipalidad como parte del plan de acción tiene definidas varias acciones con el fin de lograr la conciliación Presupuesto Contabilidad que se requiere según la NICSP 24.</w:t>
      </w:r>
    </w:p>
    <w:p w14:paraId="4F49B87C" w14:textId="47D49981" w:rsidR="00CB2B3D" w:rsidRDefault="00CB2B3D" w:rsidP="00382D4E">
      <w:pPr>
        <w:pStyle w:val="Ttulo2"/>
        <w:jc w:val="center"/>
        <w:rPr>
          <w:rFonts w:ascii="Arial Narrow" w:hAnsi="Arial Narrow"/>
          <w:color w:val="2F5496"/>
        </w:rPr>
      </w:pPr>
    </w:p>
    <w:p w14:paraId="4211B46B" w14:textId="77777777" w:rsidR="00A21E6F" w:rsidRPr="00A21E6F" w:rsidRDefault="00A21E6F" w:rsidP="00A21E6F"/>
    <w:p w14:paraId="5A37562C" w14:textId="77777777" w:rsidR="00D52FA0" w:rsidRPr="00BC7C5B" w:rsidRDefault="00D52FA0" w:rsidP="00382D4E">
      <w:pPr>
        <w:pStyle w:val="Ttulo2"/>
        <w:jc w:val="center"/>
        <w:rPr>
          <w:rFonts w:ascii="Arial Narrow" w:hAnsi="Arial Narrow"/>
          <w:b w:val="0"/>
          <w:bCs w:val="0"/>
          <w:smallCaps/>
          <w:color w:val="1F497D"/>
          <w:u w:val="single"/>
        </w:rPr>
      </w:pPr>
      <w:bookmarkStart w:id="828" w:name="_Toc107406254"/>
      <w:r w:rsidRPr="00BC7C5B">
        <w:rPr>
          <w:rFonts w:ascii="Arial Narrow" w:hAnsi="Arial Narrow"/>
          <w:color w:val="2F5496"/>
        </w:rPr>
        <w:t>NOTAS AL INFORME DEUDA PÚBLICA</w:t>
      </w:r>
      <w:bookmarkEnd w:id="828"/>
    </w:p>
    <w:p w14:paraId="17F1A9C2" w14:textId="77777777" w:rsidR="00BC7F6A" w:rsidRPr="00BC7C5B" w:rsidRDefault="00BC7F6A" w:rsidP="00BC7F6A">
      <w:pPr>
        <w:rPr>
          <w:rFonts w:ascii="Arial Narrow" w:hAnsi="Arial Narrow"/>
        </w:rPr>
      </w:pPr>
    </w:p>
    <w:p w14:paraId="2D0A2DCD" w14:textId="77777777" w:rsidR="00BC7F6A" w:rsidRPr="00BC7C5B" w:rsidRDefault="00BC7F6A" w:rsidP="00BC7F6A">
      <w:pPr>
        <w:keepNext/>
        <w:keepLines/>
        <w:spacing w:before="200" w:after="240" w:line="360" w:lineRule="auto"/>
        <w:ind w:right="-425"/>
        <w:jc w:val="both"/>
        <w:outlineLvl w:val="1"/>
        <w:rPr>
          <w:rFonts w:ascii="Arial Narrow" w:eastAsia="Times New Roman" w:hAnsi="Arial Narrow"/>
          <w:b/>
          <w:bCs/>
          <w:sz w:val="24"/>
          <w:szCs w:val="24"/>
        </w:rPr>
      </w:pPr>
      <w:bookmarkStart w:id="829" w:name="_Toc107406255"/>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6</w:t>
      </w:r>
      <w:bookmarkEnd w:id="829"/>
    </w:p>
    <w:p w14:paraId="7A8BDF65" w14:textId="77777777" w:rsidR="00D52FA0" w:rsidRPr="00BC7C5B" w:rsidRDefault="00E444D6" w:rsidP="00E444D6">
      <w:pPr>
        <w:keepNext/>
        <w:keepLines/>
        <w:spacing w:before="200" w:after="240" w:line="360" w:lineRule="auto"/>
        <w:ind w:right="-425"/>
        <w:jc w:val="both"/>
        <w:outlineLvl w:val="1"/>
        <w:rPr>
          <w:rFonts w:ascii="Arial Narrow" w:eastAsia="Times New Roman" w:hAnsi="Arial Narrow"/>
          <w:b/>
          <w:bCs/>
          <w:sz w:val="24"/>
          <w:szCs w:val="24"/>
        </w:rPr>
      </w:pPr>
      <w:bookmarkStart w:id="830" w:name="_Toc107406256"/>
      <w:r w:rsidRPr="00BC7C5B">
        <w:rPr>
          <w:rFonts w:ascii="Arial Narrow" w:eastAsia="Times New Roman" w:hAnsi="Arial Narrow"/>
          <w:b/>
          <w:bCs/>
          <w:sz w:val="24"/>
          <w:szCs w:val="24"/>
        </w:rPr>
        <w:t>Saldo Deuda Pública</w:t>
      </w:r>
      <w:bookmarkEnd w:id="830"/>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1645"/>
      </w:tblGrid>
      <w:tr w:rsidR="00D52FA0" w:rsidRPr="00BC7C5B" w14:paraId="5A9D4161"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6306224C"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6</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7D5E9A24"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bottom"/>
          </w:tcPr>
          <w:p w14:paraId="314C63CB"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16EFEDE3"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5DE20FE3"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448855A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D4AA78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tcBorders>
              <w:top w:val="single" w:sz="4" w:space="0" w:color="auto"/>
              <w:left w:val="single" w:sz="4" w:space="0" w:color="auto"/>
              <w:bottom w:val="single" w:sz="4" w:space="0" w:color="auto"/>
              <w:right w:val="single" w:sz="4" w:space="0" w:color="auto"/>
            </w:tcBorders>
            <w:shd w:val="clear" w:color="auto" w:fill="365F91"/>
            <w:vAlign w:val="center"/>
            <w:hideMark/>
          </w:tcPr>
          <w:p w14:paraId="7408F6C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D52FA0" w:rsidRPr="00BC7C5B" w14:paraId="54CB757D"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0D85DCEF" w14:textId="77777777" w:rsidR="00D52FA0" w:rsidRPr="00BC7C5B" w:rsidRDefault="00D52FA0">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SALDO DE DEUDA PÚBLICA</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63796A87" w14:textId="3F84BDA2" w:rsidR="00D52FA0" w:rsidRPr="00BC7C5B" w:rsidRDefault="000708DD" w:rsidP="000708DD">
            <w:pPr>
              <w:spacing w:after="0" w:line="240" w:lineRule="auto"/>
              <w:jc w:val="right"/>
              <w:rPr>
                <w:rFonts w:ascii="Arial Narrow" w:eastAsia="Times New Roman" w:hAnsi="Arial Narrow"/>
                <w:bCs/>
                <w:lang w:val="es-ES" w:eastAsia="es-ES"/>
              </w:rPr>
            </w:pPr>
            <w:r w:rsidRPr="000708DD">
              <w:rPr>
                <w:rFonts w:ascii="Arial Narrow" w:eastAsia="Times New Roman" w:hAnsi="Arial Narrow"/>
                <w:bCs/>
                <w:sz w:val="24"/>
                <w:szCs w:val="24"/>
                <w:lang w:val="es-ES" w:eastAsia="es-ES"/>
              </w:rPr>
              <w:t>¢</w:t>
            </w:r>
            <w:r>
              <w:rPr>
                <w:rFonts w:ascii="Arial Narrow" w:eastAsia="Times New Roman" w:hAnsi="Arial Narrow"/>
                <w:bCs/>
                <w:lang w:val="es-ES" w:eastAsia="es-ES"/>
              </w:rPr>
              <w:t>1 198 536,3</w:t>
            </w:r>
            <w:r w:rsidR="00CA3034">
              <w:rPr>
                <w:rFonts w:ascii="Arial Narrow" w:eastAsia="Times New Roman" w:hAnsi="Arial Narrow"/>
                <w:bCs/>
                <w:lang w:val="es-ES" w:eastAsia="es-ES"/>
              </w:rPr>
              <w:t>5</w:t>
            </w: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43F8B59A" w14:textId="6D3B0E90" w:rsidR="00D52FA0" w:rsidRPr="00BC7C5B" w:rsidRDefault="000708DD" w:rsidP="000708DD">
            <w:pPr>
              <w:spacing w:after="0" w:line="240" w:lineRule="auto"/>
              <w:jc w:val="right"/>
              <w:rPr>
                <w:rFonts w:ascii="Arial Narrow" w:hAnsi="Arial Narrow" w:cs="Calibri"/>
                <w:sz w:val="20"/>
                <w:szCs w:val="20"/>
                <w:lang w:eastAsia="es-CR"/>
              </w:rPr>
            </w:pPr>
            <w:r w:rsidRPr="000708DD">
              <w:rPr>
                <w:rFonts w:ascii="Arial Narrow" w:eastAsia="Times New Roman" w:hAnsi="Arial Narrow"/>
                <w:bCs/>
                <w:sz w:val="24"/>
                <w:szCs w:val="24"/>
                <w:lang w:val="es-ES" w:eastAsia="es-ES"/>
              </w:rPr>
              <w:t>¢</w:t>
            </w:r>
            <w:r>
              <w:rPr>
                <w:rFonts w:ascii="Arial Narrow" w:hAnsi="Arial Narrow" w:cs="Calibri"/>
                <w:sz w:val="20"/>
                <w:szCs w:val="20"/>
                <w:lang w:eastAsia="es-CR"/>
              </w:rPr>
              <w:t>0,00</w:t>
            </w:r>
          </w:p>
        </w:tc>
        <w:tc>
          <w:tcPr>
            <w:tcW w:w="1645" w:type="dxa"/>
            <w:tcBorders>
              <w:top w:val="single" w:sz="4" w:space="0" w:color="auto"/>
              <w:left w:val="single" w:sz="4" w:space="0" w:color="auto"/>
              <w:bottom w:val="single" w:sz="4" w:space="0" w:color="auto"/>
              <w:right w:val="single" w:sz="4" w:space="0" w:color="auto"/>
            </w:tcBorders>
            <w:vAlign w:val="center"/>
          </w:tcPr>
          <w:p w14:paraId="375BB8C0" w14:textId="06DD7878" w:rsidR="00D52FA0" w:rsidRPr="00BC7C5B" w:rsidRDefault="000708DD">
            <w:pPr>
              <w:spacing w:after="0" w:line="240" w:lineRule="auto"/>
              <w:jc w:val="center"/>
              <w:rPr>
                <w:rFonts w:ascii="Arial Narrow" w:eastAsia="Times New Roman" w:hAnsi="Arial Narrow"/>
                <w:bCs/>
                <w:lang w:val="es-ES" w:eastAsia="es-ES"/>
              </w:rPr>
            </w:pPr>
            <w:r>
              <w:rPr>
                <w:rFonts w:ascii="Arial Narrow" w:eastAsia="Times New Roman" w:hAnsi="Arial Narrow"/>
                <w:bCs/>
                <w:lang w:val="es-ES" w:eastAsia="es-ES"/>
              </w:rPr>
              <w:t>0,00</w:t>
            </w:r>
          </w:p>
        </w:tc>
      </w:tr>
    </w:tbl>
    <w:p w14:paraId="1C673127" w14:textId="77777777" w:rsidR="00D52FA0" w:rsidRPr="00BC7C5B" w:rsidRDefault="00D52FA0" w:rsidP="00D52FA0">
      <w:pPr>
        <w:rPr>
          <w:rFonts w:ascii="Arial Narrow" w:hAnsi="Arial Narrow"/>
          <w:lang w:val="es-ES"/>
        </w:rPr>
      </w:pPr>
    </w:p>
    <w:p w14:paraId="3DD5587F" w14:textId="77777777" w:rsidR="002C2597" w:rsidRPr="00BC7C5B" w:rsidRDefault="00EF77C6" w:rsidP="002C2597">
      <w:pPr>
        <w:spacing w:after="160" w:line="240" w:lineRule="auto"/>
        <w:jc w:val="both"/>
        <w:rPr>
          <w:rFonts w:ascii="Arial Narrow" w:hAnsi="Arial Narrow"/>
          <w:sz w:val="24"/>
          <w:szCs w:val="24"/>
        </w:rPr>
      </w:pPr>
      <w:r w:rsidRPr="00BC7C5B">
        <w:rPr>
          <w:rFonts w:ascii="Arial Narrow" w:hAnsi="Arial Narrow"/>
          <w:sz w:val="24"/>
          <w:szCs w:val="24"/>
        </w:rPr>
        <w:t xml:space="preserve">El Saldo de Deuda Pública, </w:t>
      </w:r>
      <w:r w:rsidR="002C2597" w:rsidRPr="00BC7C5B">
        <w:rPr>
          <w:rFonts w:ascii="Arial Narrow" w:hAnsi="Arial Narrow"/>
          <w:sz w:val="24"/>
          <w:szCs w:val="24"/>
        </w:rPr>
        <w:t xml:space="preserve">comparado al periodo anterior genera un </w:t>
      </w:r>
      <w:r w:rsidR="002C2597" w:rsidRPr="00BC7C5B">
        <w:rPr>
          <w:rFonts w:ascii="Arial Narrow" w:hAnsi="Arial Narrow"/>
        </w:rPr>
        <w:t>(</w:t>
      </w:r>
      <w:r w:rsidR="002C2597" w:rsidRPr="00BC7C5B">
        <w:rPr>
          <w:rFonts w:ascii="Arial Narrow" w:hAnsi="Arial Narrow"/>
          <w:highlight w:val="lightGray"/>
        </w:rPr>
        <w:t>indicar el aumento o disminución)</w:t>
      </w:r>
      <w:r w:rsidR="002C2597" w:rsidRPr="00BC7C5B">
        <w:rPr>
          <w:rFonts w:ascii="Arial Narrow" w:hAnsi="Arial Narrow"/>
        </w:rPr>
        <w:t xml:space="preserve"> </w:t>
      </w:r>
      <w:r w:rsidR="002C2597" w:rsidRPr="00BC7C5B">
        <w:rPr>
          <w:rFonts w:ascii="Arial Narrow" w:hAnsi="Arial Narrow"/>
          <w:sz w:val="24"/>
          <w:szCs w:val="24"/>
        </w:rPr>
        <w:t xml:space="preserve">del </w:t>
      </w:r>
      <w:r w:rsidR="002C2597" w:rsidRPr="00BC7C5B">
        <w:rPr>
          <w:rFonts w:ascii="Arial Narrow" w:hAnsi="Arial Narrow"/>
        </w:rPr>
        <w:t>(</w:t>
      </w:r>
      <w:r w:rsidR="002C2597" w:rsidRPr="00BC7C5B">
        <w:rPr>
          <w:rFonts w:ascii="Arial Narrow" w:hAnsi="Arial Narrow"/>
          <w:highlight w:val="lightGray"/>
        </w:rPr>
        <w:t>indicar % variación relativa)</w:t>
      </w:r>
      <w:r w:rsidR="002C2597" w:rsidRPr="00BC7C5B">
        <w:rPr>
          <w:rFonts w:ascii="Arial Narrow" w:hAnsi="Arial Narrow"/>
          <w:sz w:val="24"/>
          <w:szCs w:val="24"/>
        </w:rPr>
        <w:t xml:space="preserve"> % de recursos disponibles, producto de </w:t>
      </w:r>
      <w:r w:rsidR="002C2597" w:rsidRPr="00BC7C5B">
        <w:rPr>
          <w:rFonts w:ascii="Arial Narrow" w:hAnsi="Arial Narrow"/>
        </w:rPr>
        <w:t>(</w:t>
      </w:r>
      <w:r w:rsidR="002C2597" w:rsidRPr="00BC7C5B">
        <w:rPr>
          <w:rFonts w:ascii="Arial Narrow" w:hAnsi="Arial Narrow"/>
          <w:highlight w:val="lightGray"/>
        </w:rPr>
        <w:t>Indicar la razón de las variaciones de un periodo a otro)</w:t>
      </w:r>
      <w:r w:rsidR="002C2597" w:rsidRPr="00BC7C5B">
        <w:rPr>
          <w:rFonts w:ascii="Arial Narrow" w:hAnsi="Arial Narrow"/>
          <w:sz w:val="24"/>
          <w:szCs w:val="24"/>
        </w:rPr>
        <w:t>.</w:t>
      </w:r>
    </w:p>
    <w:p w14:paraId="242D7B5E" w14:textId="77777777" w:rsidR="00CA3034" w:rsidRDefault="00CA3034" w:rsidP="00CA3034">
      <w:pPr>
        <w:spacing w:after="160" w:line="240" w:lineRule="auto"/>
        <w:jc w:val="both"/>
        <w:rPr>
          <w:rFonts w:ascii="Arial Narrow" w:hAnsi="Arial Narrow"/>
        </w:rPr>
      </w:pPr>
      <w:r w:rsidRPr="006D5F4A">
        <w:rPr>
          <w:rFonts w:ascii="Arial Narrow" w:hAnsi="Arial Narrow"/>
        </w:rPr>
        <w:t xml:space="preserve">Se debe reiterar que </w:t>
      </w:r>
      <w:r>
        <w:rPr>
          <w:rFonts w:ascii="Arial Narrow" w:hAnsi="Arial Narrow"/>
        </w:rPr>
        <w:t xml:space="preserve">durante el año 2021 por disposición de la Dirección General de Contabilidad Nacional los cierres contables y por tanto elaboración de estados financieros se realizaban trimestralmente (31 de marzo, 30 de junio, 30 de setiembre y 31 de diciembre). Dicha periodicidad para la elaboración de los estados financieros fue variada por la citada dirección de contabilidad mediante la Directriz-DNC-0012-2021 del 7 de diciembre de 2021, en la cual, se establece que la Balanza de Comprobación y los Estados Financieros se deben presentar mensualmente. Además, se indica en el citado oficio “… los demás, requerimientos complementarios que solicita la Contabilidad Nacional, solamente serán en cierres trimestrales y el anual”. </w:t>
      </w:r>
    </w:p>
    <w:p w14:paraId="7FE2880E" w14:textId="77777777" w:rsidR="00CA3034" w:rsidRDefault="00CA3034" w:rsidP="00CA3034">
      <w:pPr>
        <w:spacing w:after="160" w:line="240" w:lineRule="auto"/>
        <w:jc w:val="both"/>
        <w:rPr>
          <w:rFonts w:ascii="Arial Narrow" w:hAnsi="Arial Narrow"/>
        </w:rPr>
      </w:pPr>
      <w:r>
        <w:rPr>
          <w:rFonts w:ascii="Arial Narrow" w:hAnsi="Arial Narrow"/>
        </w:rPr>
        <w:t>P</w:t>
      </w:r>
      <w:r w:rsidRPr="006D5F4A">
        <w:rPr>
          <w:rFonts w:ascii="Arial Narrow" w:hAnsi="Arial Narrow"/>
        </w:rPr>
        <w:t xml:space="preserve">or lo </w:t>
      </w:r>
      <w:r>
        <w:rPr>
          <w:rFonts w:ascii="Arial Narrow" w:hAnsi="Arial Narrow"/>
        </w:rPr>
        <w:t>anterior</w:t>
      </w:r>
      <w:r w:rsidRPr="006D5F4A">
        <w:rPr>
          <w:rFonts w:ascii="Arial Narrow" w:hAnsi="Arial Narrow"/>
        </w:rPr>
        <w:t>,</w:t>
      </w:r>
      <w:r>
        <w:rPr>
          <w:rFonts w:ascii="Arial Narrow" w:hAnsi="Arial Narrow"/>
        </w:rPr>
        <w:t xml:space="preserve"> dado que este es el primer año en que se confeccionan estados financieros al 31 de mayo y por el periodo que finalizó en esa fecha, </w:t>
      </w:r>
      <w:r w:rsidRPr="006D5F4A">
        <w:rPr>
          <w:rFonts w:ascii="Arial Narrow" w:hAnsi="Arial Narrow"/>
        </w:rPr>
        <w:t>no es factible comparar la información entre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w:t>
      </w:r>
      <w:r>
        <w:rPr>
          <w:rFonts w:ascii="Arial Narrow" w:hAnsi="Arial Narrow"/>
        </w:rPr>
        <w:t xml:space="preserve"> 2021</w:t>
      </w:r>
      <w:r w:rsidRPr="006D5F4A">
        <w:rPr>
          <w:rFonts w:ascii="Arial Narrow" w:hAnsi="Arial Narrow"/>
        </w:rPr>
        <w:t xml:space="preserve"> y el 3</w:t>
      </w:r>
      <w:r>
        <w:rPr>
          <w:rFonts w:ascii="Arial Narrow" w:hAnsi="Arial Narrow"/>
        </w:rPr>
        <w:t>1</w:t>
      </w:r>
      <w:r w:rsidRPr="006D5F4A">
        <w:rPr>
          <w:rFonts w:ascii="Arial Narrow" w:hAnsi="Arial Narrow"/>
        </w:rPr>
        <w:t xml:space="preserve"> de </w:t>
      </w:r>
      <w:r>
        <w:rPr>
          <w:rFonts w:ascii="Arial Narrow" w:hAnsi="Arial Narrow"/>
        </w:rPr>
        <w:t>mayo</w:t>
      </w:r>
      <w:r w:rsidRPr="006D5F4A">
        <w:rPr>
          <w:rFonts w:ascii="Arial Narrow" w:hAnsi="Arial Narrow"/>
        </w:rPr>
        <w:t xml:space="preserve"> de 202</w:t>
      </w:r>
      <w:r>
        <w:rPr>
          <w:rFonts w:ascii="Arial Narrow" w:hAnsi="Arial Narrow"/>
        </w:rPr>
        <w:t>2</w:t>
      </w:r>
      <w:r w:rsidRPr="006D5F4A">
        <w:rPr>
          <w:rFonts w:ascii="Arial Narrow" w:hAnsi="Arial Narrow"/>
        </w:rPr>
        <w:t>.</w:t>
      </w:r>
    </w:p>
    <w:p w14:paraId="2067DE18" w14:textId="77777777" w:rsidR="00CA3034" w:rsidRDefault="00CA3034" w:rsidP="00CA3034">
      <w:pPr>
        <w:spacing w:after="0" w:line="240" w:lineRule="auto"/>
        <w:jc w:val="center"/>
        <w:rPr>
          <w:rFonts w:ascii="Arial Narrow" w:hAnsi="Arial Narrow"/>
          <w:sz w:val="24"/>
          <w:szCs w:val="24"/>
          <w:lang w:val="es-ES"/>
        </w:rPr>
      </w:pPr>
    </w:p>
    <w:p w14:paraId="645723A4" w14:textId="55E3D4CF" w:rsidR="00D52FA0" w:rsidRPr="00BC7C5B" w:rsidRDefault="00D52FA0" w:rsidP="00D52FA0">
      <w:pPr>
        <w:jc w:val="center"/>
        <w:rPr>
          <w:rFonts w:ascii="Arial Narrow" w:hAnsi="Arial Narrow"/>
          <w:sz w:val="24"/>
          <w:szCs w:val="24"/>
          <w:lang w:val="es-ES"/>
        </w:rPr>
      </w:pPr>
      <w:r w:rsidRPr="00BC7C5B">
        <w:rPr>
          <w:rFonts w:ascii="Arial Narrow" w:hAnsi="Arial Narrow"/>
          <w:sz w:val="24"/>
          <w:szCs w:val="24"/>
          <w:lang w:val="es-ES"/>
        </w:rPr>
        <w:t>Fundamente los movimientos del periodo</w:t>
      </w:r>
    </w:p>
    <w:tbl>
      <w:tblPr>
        <w:tblW w:w="9284" w:type="dxa"/>
        <w:tblCellMar>
          <w:left w:w="70" w:type="dxa"/>
          <w:right w:w="70" w:type="dxa"/>
        </w:tblCellMar>
        <w:tblLook w:val="04A0" w:firstRow="1" w:lastRow="0" w:firstColumn="1" w:lastColumn="0" w:noHBand="0" w:noVBand="1"/>
      </w:tblPr>
      <w:tblGrid>
        <w:gridCol w:w="1531"/>
        <w:gridCol w:w="2194"/>
        <w:gridCol w:w="2397"/>
        <w:gridCol w:w="3162"/>
      </w:tblGrid>
      <w:tr w:rsidR="00D52FA0" w:rsidRPr="00BC7C5B" w14:paraId="5A726DFC" w14:textId="77777777" w:rsidTr="00D52FA0">
        <w:trPr>
          <w:trHeight w:val="460"/>
        </w:trPr>
        <w:tc>
          <w:tcPr>
            <w:tcW w:w="1531"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7DFF3E6A"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Fecha</w:t>
            </w:r>
          </w:p>
        </w:tc>
        <w:tc>
          <w:tcPr>
            <w:tcW w:w="2194" w:type="dxa"/>
            <w:tcBorders>
              <w:top w:val="single" w:sz="4" w:space="0" w:color="auto"/>
              <w:left w:val="nil"/>
              <w:bottom w:val="single" w:sz="4" w:space="0" w:color="auto"/>
              <w:right w:val="single" w:sz="4" w:space="0" w:color="auto"/>
            </w:tcBorders>
            <w:shd w:val="clear" w:color="auto" w:fill="365F91"/>
            <w:noWrap/>
            <w:vAlign w:val="bottom"/>
            <w:hideMark/>
          </w:tcPr>
          <w:p w14:paraId="440A61AB"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Incrementos</w:t>
            </w:r>
          </w:p>
        </w:tc>
        <w:tc>
          <w:tcPr>
            <w:tcW w:w="2397" w:type="dxa"/>
            <w:tcBorders>
              <w:top w:val="single" w:sz="4" w:space="0" w:color="auto"/>
              <w:left w:val="nil"/>
              <w:bottom w:val="single" w:sz="4" w:space="0" w:color="auto"/>
              <w:right w:val="single" w:sz="4" w:space="0" w:color="auto"/>
            </w:tcBorders>
            <w:shd w:val="clear" w:color="auto" w:fill="365F91"/>
            <w:noWrap/>
            <w:vAlign w:val="bottom"/>
            <w:hideMark/>
          </w:tcPr>
          <w:p w14:paraId="5D51AC05"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Disminuciones</w:t>
            </w:r>
          </w:p>
        </w:tc>
        <w:tc>
          <w:tcPr>
            <w:tcW w:w="3162" w:type="dxa"/>
            <w:tcBorders>
              <w:top w:val="single" w:sz="4" w:space="0" w:color="auto"/>
              <w:left w:val="nil"/>
              <w:bottom w:val="single" w:sz="4" w:space="0" w:color="auto"/>
              <w:right w:val="single" w:sz="4" w:space="0" w:color="auto"/>
            </w:tcBorders>
            <w:shd w:val="clear" w:color="auto" w:fill="365F91"/>
            <w:noWrap/>
            <w:vAlign w:val="bottom"/>
            <w:hideMark/>
          </w:tcPr>
          <w:p w14:paraId="21411FEC" w14:textId="77777777" w:rsidR="00D52FA0" w:rsidRPr="00BC7C5B" w:rsidRDefault="00D52FA0">
            <w:pPr>
              <w:spacing w:after="0" w:line="240" w:lineRule="auto"/>
              <w:jc w:val="center"/>
              <w:rPr>
                <w:rFonts w:ascii="Arial Narrow" w:eastAsia="Times New Roman" w:hAnsi="Arial Narrow"/>
                <w:bCs/>
                <w:color w:val="FFFFFF"/>
                <w:lang w:eastAsia="es-CR"/>
              </w:rPr>
            </w:pPr>
            <w:r w:rsidRPr="00BC7C5B">
              <w:rPr>
                <w:rFonts w:ascii="Arial Narrow" w:eastAsia="Times New Roman" w:hAnsi="Arial Narrow"/>
                <w:bCs/>
                <w:color w:val="FFFFFF"/>
                <w:lang w:eastAsia="es-CR"/>
              </w:rPr>
              <w:t>Fundamento</w:t>
            </w:r>
          </w:p>
        </w:tc>
      </w:tr>
      <w:tr w:rsidR="00D52FA0" w:rsidRPr="00BC7C5B" w14:paraId="396FE4B4" w14:textId="77777777" w:rsidTr="00D52FA0">
        <w:trPr>
          <w:trHeight w:val="271"/>
        </w:trPr>
        <w:tc>
          <w:tcPr>
            <w:tcW w:w="1531" w:type="dxa"/>
            <w:tcBorders>
              <w:top w:val="nil"/>
              <w:left w:val="single" w:sz="4" w:space="0" w:color="auto"/>
              <w:bottom w:val="single" w:sz="4" w:space="0" w:color="auto"/>
              <w:right w:val="single" w:sz="4" w:space="0" w:color="auto"/>
            </w:tcBorders>
            <w:noWrap/>
            <w:vAlign w:val="center"/>
            <w:hideMark/>
          </w:tcPr>
          <w:p w14:paraId="72F240CC" w14:textId="3FCD03A4" w:rsidR="00D52FA0" w:rsidRPr="001E25D4" w:rsidRDefault="001E25D4" w:rsidP="001E25D4">
            <w:pPr>
              <w:spacing w:after="0" w:line="240" w:lineRule="auto"/>
              <w:rPr>
                <w:rFonts w:ascii="Arial Narrow" w:eastAsia="Times New Roman" w:hAnsi="Arial Narrow"/>
                <w:bCs/>
                <w:lang w:eastAsia="es-CR"/>
              </w:rPr>
            </w:pPr>
            <w:r w:rsidRPr="001E25D4">
              <w:rPr>
                <w:rFonts w:ascii="Arial Narrow" w:eastAsia="Times New Roman" w:hAnsi="Arial Narrow"/>
                <w:bCs/>
                <w:lang w:eastAsia="es-CR"/>
              </w:rPr>
              <w:t>31/05</w:t>
            </w:r>
            <w:r>
              <w:rPr>
                <w:rFonts w:ascii="Arial Narrow" w:eastAsia="Times New Roman" w:hAnsi="Arial Narrow"/>
                <w:bCs/>
                <w:lang w:eastAsia="es-CR"/>
              </w:rPr>
              <w:t>/2022</w:t>
            </w:r>
          </w:p>
        </w:tc>
        <w:tc>
          <w:tcPr>
            <w:tcW w:w="2194" w:type="dxa"/>
            <w:tcBorders>
              <w:top w:val="nil"/>
              <w:left w:val="nil"/>
              <w:bottom w:val="single" w:sz="4" w:space="0" w:color="auto"/>
              <w:right w:val="single" w:sz="4" w:space="0" w:color="auto"/>
            </w:tcBorders>
            <w:noWrap/>
            <w:vAlign w:val="center"/>
            <w:hideMark/>
          </w:tcPr>
          <w:p w14:paraId="52ACD3A9" w14:textId="746FF11D" w:rsidR="00D52FA0" w:rsidRPr="001E25D4" w:rsidRDefault="001E25D4" w:rsidP="001E25D4">
            <w:pPr>
              <w:spacing w:after="0" w:line="240" w:lineRule="auto"/>
              <w:rPr>
                <w:rFonts w:ascii="Arial Narrow" w:hAnsi="Arial Narrow" w:cs="Calibri"/>
                <w:b/>
                <w:bCs/>
                <w:sz w:val="20"/>
                <w:szCs w:val="20"/>
              </w:rPr>
            </w:pPr>
            <w:r>
              <w:rPr>
                <w:rFonts w:ascii="Arial Narrow" w:hAnsi="Arial Narrow" w:cs="Calibri"/>
                <w:b/>
                <w:bCs/>
                <w:sz w:val="20"/>
                <w:szCs w:val="20"/>
              </w:rPr>
              <w:t xml:space="preserve">           282 932,23 </w:t>
            </w:r>
          </w:p>
        </w:tc>
        <w:tc>
          <w:tcPr>
            <w:tcW w:w="2397" w:type="dxa"/>
            <w:tcBorders>
              <w:top w:val="nil"/>
              <w:left w:val="nil"/>
              <w:bottom w:val="single" w:sz="4" w:space="0" w:color="auto"/>
              <w:right w:val="single" w:sz="4" w:space="0" w:color="auto"/>
            </w:tcBorders>
            <w:noWrap/>
            <w:vAlign w:val="center"/>
            <w:hideMark/>
          </w:tcPr>
          <w:p w14:paraId="4B40D67B" w14:textId="59F060EC" w:rsidR="00D52FA0" w:rsidRPr="001E25D4" w:rsidRDefault="001E25D4" w:rsidP="001E25D4">
            <w:pPr>
              <w:spacing w:after="0" w:line="240" w:lineRule="auto"/>
              <w:rPr>
                <w:rFonts w:ascii="Arial Narrow" w:hAnsi="Arial Narrow" w:cs="Calibri"/>
                <w:b/>
                <w:bCs/>
                <w:sz w:val="20"/>
                <w:szCs w:val="20"/>
              </w:rPr>
            </w:pPr>
            <w:r>
              <w:rPr>
                <w:rFonts w:ascii="Arial Narrow" w:hAnsi="Arial Narrow" w:cs="Calibri"/>
                <w:b/>
                <w:bCs/>
                <w:sz w:val="20"/>
                <w:szCs w:val="20"/>
              </w:rPr>
              <w:t xml:space="preserve">           </w:t>
            </w:r>
          </w:p>
        </w:tc>
        <w:tc>
          <w:tcPr>
            <w:tcW w:w="3162" w:type="dxa"/>
            <w:tcBorders>
              <w:top w:val="nil"/>
              <w:left w:val="nil"/>
              <w:bottom w:val="single" w:sz="4" w:space="0" w:color="auto"/>
              <w:right w:val="single" w:sz="4" w:space="0" w:color="auto"/>
            </w:tcBorders>
            <w:noWrap/>
            <w:vAlign w:val="center"/>
            <w:hideMark/>
          </w:tcPr>
          <w:p w14:paraId="11710F98" w14:textId="4091F10C" w:rsidR="00D52FA0" w:rsidRPr="00BC7C5B" w:rsidRDefault="001E25D4" w:rsidP="001E25D4">
            <w:pPr>
              <w:spacing w:after="0" w:line="240" w:lineRule="auto"/>
              <w:rPr>
                <w:rFonts w:ascii="Arial Narrow" w:hAnsi="Arial Narrow" w:cs="Calibri"/>
                <w:sz w:val="20"/>
                <w:szCs w:val="20"/>
                <w:lang w:eastAsia="es-CR"/>
              </w:rPr>
            </w:pPr>
            <w:r>
              <w:rPr>
                <w:rFonts w:ascii="Arial Narrow" w:hAnsi="Arial Narrow" w:cs="Calibri"/>
                <w:sz w:val="20"/>
                <w:szCs w:val="20"/>
                <w:lang w:eastAsia="es-CR"/>
              </w:rPr>
              <w:t>Desembolso</w:t>
            </w:r>
            <w:r w:rsidR="00CA3034">
              <w:rPr>
                <w:rFonts w:ascii="Arial Narrow" w:hAnsi="Arial Narrow" w:cs="Calibri"/>
                <w:sz w:val="20"/>
                <w:szCs w:val="20"/>
                <w:lang w:eastAsia="es-CR"/>
              </w:rPr>
              <w:t xml:space="preserve"> solicitado</w:t>
            </w:r>
          </w:p>
        </w:tc>
      </w:tr>
      <w:tr w:rsidR="00D52FA0" w:rsidRPr="00BC7C5B" w14:paraId="0D965E06" w14:textId="77777777" w:rsidTr="00D52FA0">
        <w:trPr>
          <w:trHeight w:val="289"/>
        </w:trPr>
        <w:tc>
          <w:tcPr>
            <w:tcW w:w="1531" w:type="dxa"/>
            <w:tcBorders>
              <w:top w:val="nil"/>
              <w:left w:val="single" w:sz="4" w:space="0" w:color="auto"/>
              <w:bottom w:val="single" w:sz="4" w:space="0" w:color="auto"/>
              <w:right w:val="single" w:sz="4" w:space="0" w:color="auto"/>
            </w:tcBorders>
            <w:noWrap/>
            <w:vAlign w:val="center"/>
            <w:hideMark/>
          </w:tcPr>
          <w:p w14:paraId="14A5A6DC" w14:textId="77777777" w:rsidR="00D52FA0" w:rsidRPr="00BC7C5B" w:rsidRDefault="00D52FA0">
            <w:pPr>
              <w:spacing w:after="0" w:line="240" w:lineRule="auto"/>
              <w:rPr>
                <w:rFonts w:ascii="Arial Narrow" w:hAnsi="Arial Narrow" w:cs="Calibri"/>
                <w:sz w:val="20"/>
                <w:szCs w:val="20"/>
                <w:lang w:eastAsia="es-CR"/>
              </w:rPr>
            </w:pPr>
          </w:p>
        </w:tc>
        <w:tc>
          <w:tcPr>
            <w:tcW w:w="2194" w:type="dxa"/>
            <w:tcBorders>
              <w:top w:val="nil"/>
              <w:left w:val="nil"/>
              <w:bottom w:val="single" w:sz="4" w:space="0" w:color="auto"/>
              <w:right w:val="single" w:sz="4" w:space="0" w:color="auto"/>
            </w:tcBorders>
            <w:noWrap/>
            <w:vAlign w:val="center"/>
            <w:hideMark/>
          </w:tcPr>
          <w:p w14:paraId="31FEF4C1" w14:textId="77777777" w:rsidR="00D52FA0" w:rsidRPr="00BC7C5B" w:rsidRDefault="00D52FA0">
            <w:pPr>
              <w:spacing w:after="0" w:line="240" w:lineRule="auto"/>
              <w:rPr>
                <w:rFonts w:ascii="Arial Narrow" w:hAnsi="Arial Narrow" w:cs="Calibri"/>
                <w:sz w:val="20"/>
                <w:szCs w:val="20"/>
                <w:lang w:eastAsia="es-CR"/>
              </w:rPr>
            </w:pPr>
          </w:p>
        </w:tc>
        <w:tc>
          <w:tcPr>
            <w:tcW w:w="2397" w:type="dxa"/>
            <w:tcBorders>
              <w:top w:val="nil"/>
              <w:left w:val="nil"/>
              <w:bottom w:val="single" w:sz="4" w:space="0" w:color="auto"/>
              <w:right w:val="single" w:sz="4" w:space="0" w:color="auto"/>
            </w:tcBorders>
            <w:noWrap/>
            <w:vAlign w:val="center"/>
            <w:hideMark/>
          </w:tcPr>
          <w:p w14:paraId="1D0057BF" w14:textId="386D7363" w:rsidR="00D52FA0" w:rsidRPr="00BC7C5B" w:rsidRDefault="001E25D4">
            <w:pPr>
              <w:spacing w:after="0" w:line="240" w:lineRule="auto"/>
              <w:rPr>
                <w:rFonts w:ascii="Arial Narrow" w:hAnsi="Arial Narrow" w:cs="Calibri"/>
                <w:sz w:val="20"/>
                <w:szCs w:val="20"/>
                <w:lang w:eastAsia="es-CR"/>
              </w:rPr>
            </w:pPr>
            <w:r>
              <w:rPr>
                <w:rFonts w:ascii="Arial Narrow" w:hAnsi="Arial Narrow" w:cs="Calibri"/>
                <w:b/>
                <w:bCs/>
                <w:sz w:val="20"/>
                <w:szCs w:val="20"/>
              </w:rPr>
              <w:t xml:space="preserve">           75 279,46</w:t>
            </w:r>
          </w:p>
        </w:tc>
        <w:tc>
          <w:tcPr>
            <w:tcW w:w="3162" w:type="dxa"/>
            <w:tcBorders>
              <w:top w:val="nil"/>
              <w:left w:val="nil"/>
              <w:bottom w:val="single" w:sz="4" w:space="0" w:color="auto"/>
              <w:right w:val="single" w:sz="4" w:space="0" w:color="auto"/>
            </w:tcBorders>
            <w:noWrap/>
            <w:vAlign w:val="center"/>
            <w:hideMark/>
          </w:tcPr>
          <w:p w14:paraId="313306BD" w14:textId="67386FED" w:rsidR="00D52FA0" w:rsidRPr="00BC7C5B" w:rsidRDefault="001E25D4">
            <w:pPr>
              <w:spacing w:after="0" w:line="240" w:lineRule="auto"/>
              <w:rPr>
                <w:rFonts w:ascii="Arial Narrow" w:hAnsi="Arial Narrow" w:cs="Calibri"/>
                <w:sz w:val="20"/>
                <w:szCs w:val="20"/>
                <w:lang w:eastAsia="es-CR"/>
              </w:rPr>
            </w:pPr>
            <w:r>
              <w:rPr>
                <w:rFonts w:ascii="Arial Narrow" w:hAnsi="Arial Narrow" w:cs="Calibri"/>
                <w:sz w:val="20"/>
                <w:szCs w:val="20"/>
                <w:lang w:eastAsia="es-CR"/>
              </w:rPr>
              <w:t>Amortización</w:t>
            </w:r>
            <w:r w:rsidR="00CA3034">
              <w:rPr>
                <w:rFonts w:ascii="Arial Narrow" w:hAnsi="Arial Narrow" w:cs="Calibri"/>
                <w:sz w:val="20"/>
                <w:szCs w:val="20"/>
                <w:lang w:eastAsia="es-CR"/>
              </w:rPr>
              <w:t xml:space="preserve"> del periodo</w:t>
            </w:r>
          </w:p>
        </w:tc>
      </w:tr>
    </w:tbl>
    <w:p w14:paraId="4353B9A1" w14:textId="77777777" w:rsidR="007C6FCF" w:rsidRDefault="007C6FCF" w:rsidP="00D52FA0">
      <w:pPr>
        <w:pStyle w:val="Default"/>
        <w:spacing w:line="360" w:lineRule="auto"/>
        <w:jc w:val="both"/>
        <w:rPr>
          <w:rFonts w:ascii="Arial Narrow" w:hAnsi="Arial Narrow"/>
          <w:sz w:val="22"/>
          <w:szCs w:val="22"/>
          <w:lang w:val="es-ES"/>
        </w:rPr>
      </w:pPr>
    </w:p>
    <w:p w14:paraId="7E053B8A" w14:textId="77777777" w:rsidR="00CB2B3D" w:rsidRDefault="00CB2B3D" w:rsidP="00D52FA0">
      <w:pPr>
        <w:pStyle w:val="Default"/>
        <w:spacing w:line="360" w:lineRule="auto"/>
        <w:jc w:val="both"/>
        <w:rPr>
          <w:rFonts w:ascii="Arial Narrow" w:hAnsi="Arial Narrow"/>
          <w:sz w:val="22"/>
          <w:szCs w:val="22"/>
          <w:lang w:val="es-ES"/>
        </w:rPr>
      </w:pPr>
    </w:p>
    <w:p w14:paraId="29CA061C" w14:textId="77777777" w:rsidR="00CB2B3D" w:rsidRDefault="00CB2B3D" w:rsidP="00D52FA0">
      <w:pPr>
        <w:pStyle w:val="Default"/>
        <w:spacing w:line="360" w:lineRule="auto"/>
        <w:jc w:val="both"/>
        <w:rPr>
          <w:rFonts w:ascii="Arial Narrow" w:hAnsi="Arial Narrow"/>
          <w:sz w:val="22"/>
          <w:szCs w:val="22"/>
          <w:lang w:val="es-ES"/>
        </w:rPr>
      </w:pPr>
    </w:p>
    <w:p w14:paraId="33CA4950" w14:textId="77777777" w:rsidR="00CB2B3D" w:rsidRPr="00BC7C5B" w:rsidRDefault="00CB2B3D" w:rsidP="00D52FA0">
      <w:pPr>
        <w:pStyle w:val="Default"/>
        <w:spacing w:line="360" w:lineRule="auto"/>
        <w:jc w:val="both"/>
        <w:rPr>
          <w:rFonts w:ascii="Arial Narrow" w:hAnsi="Arial Narrow"/>
          <w:sz w:val="22"/>
          <w:szCs w:val="22"/>
          <w:lang w:val="es-ES"/>
        </w:rPr>
      </w:pPr>
    </w:p>
    <w:tbl>
      <w:tblPr>
        <w:tblW w:w="9208" w:type="dxa"/>
        <w:tblInd w:w="56" w:type="dxa"/>
        <w:tblCellMar>
          <w:left w:w="70" w:type="dxa"/>
          <w:right w:w="70" w:type="dxa"/>
        </w:tblCellMar>
        <w:tblLook w:val="04A0" w:firstRow="1" w:lastRow="0" w:firstColumn="1" w:lastColumn="0" w:noHBand="0" w:noVBand="1"/>
      </w:tblPr>
      <w:tblGrid>
        <w:gridCol w:w="4204"/>
        <w:gridCol w:w="1527"/>
        <w:gridCol w:w="1832"/>
        <w:gridCol w:w="815"/>
        <w:gridCol w:w="830"/>
      </w:tblGrid>
      <w:tr w:rsidR="00D52FA0" w:rsidRPr="00BC7C5B" w14:paraId="7B5958BE" w14:textId="77777777" w:rsidTr="00D52FA0">
        <w:trPr>
          <w:gridAfter w:val="1"/>
          <w:wAfter w:w="830" w:type="dxa"/>
          <w:trHeight w:val="301"/>
        </w:trPr>
        <w:tc>
          <w:tcPr>
            <w:tcW w:w="8378" w:type="dxa"/>
            <w:gridSpan w:val="4"/>
            <w:noWrap/>
            <w:vAlign w:val="center"/>
            <w:hideMark/>
          </w:tcPr>
          <w:p w14:paraId="1C4417FF" w14:textId="5D7BE89B" w:rsidR="00BC7F6A" w:rsidRPr="00ED1327" w:rsidRDefault="00D52FA0" w:rsidP="00ED1327">
            <w:pPr>
              <w:pStyle w:val="Ttulo2"/>
              <w:jc w:val="center"/>
              <w:rPr>
                <w:rFonts w:ascii="Arial Narrow" w:hAnsi="Arial Narrow"/>
                <w:b w:val="0"/>
                <w:bCs w:val="0"/>
                <w:smallCaps/>
                <w:color w:val="1F497D"/>
                <w:u w:val="single"/>
              </w:rPr>
            </w:pPr>
            <w:bookmarkStart w:id="831" w:name="_Toc107406257"/>
            <w:r w:rsidRPr="00BC7C5B">
              <w:rPr>
                <w:rFonts w:ascii="Arial Narrow" w:hAnsi="Arial Narrow"/>
                <w:color w:val="2F5496"/>
              </w:rPr>
              <w:t>NOTAS INFORME ESTADO DE SITUACION Y EVOLUCION DE BIENES NO CONCECIONADOS Y CONCESIONADOS</w:t>
            </w:r>
            <w:bookmarkEnd w:id="831"/>
          </w:p>
        </w:tc>
      </w:tr>
      <w:tr w:rsidR="00D52FA0" w:rsidRPr="00BC7C5B" w14:paraId="2FEB524B" w14:textId="77777777" w:rsidTr="00D52FA0">
        <w:trPr>
          <w:gridAfter w:val="1"/>
          <w:wAfter w:w="830" w:type="dxa"/>
          <w:trHeight w:val="286"/>
        </w:trPr>
        <w:tc>
          <w:tcPr>
            <w:tcW w:w="8378" w:type="dxa"/>
            <w:gridSpan w:val="4"/>
            <w:noWrap/>
            <w:vAlign w:val="bottom"/>
            <w:hideMark/>
          </w:tcPr>
          <w:p w14:paraId="2DAE5953" w14:textId="77777777" w:rsidR="00D52FA0" w:rsidRPr="00BC7C5B" w:rsidRDefault="00D52FA0">
            <w:pPr>
              <w:spacing w:after="0" w:line="240" w:lineRule="auto"/>
              <w:rPr>
                <w:rFonts w:ascii="Arial Narrow" w:eastAsia="Times New Roman" w:hAnsi="Arial Narrow"/>
                <w:color w:val="000000"/>
                <w:lang w:val="es-ES" w:eastAsia="es-ES"/>
              </w:rPr>
            </w:pPr>
            <w:r w:rsidRPr="00BC7C5B">
              <w:rPr>
                <w:rFonts w:ascii="Arial Narrow" w:eastAsia="Times New Roman" w:hAnsi="Arial Narrow"/>
                <w:color w:val="000000"/>
                <w:lang w:val="es-ES" w:eastAsia="es-ES"/>
              </w:rPr>
              <w:t> </w:t>
            </w:r>
          </w:p>
          <w:p w14:paraId="14A59900" w14:textId="77777777" w:rsidR="00D52FA0" w:rsidRPr="00BC7C5B" w:rsidRDefault="00B2443F" w:rsidP="00CB2B3D">
            <w:pPr>
              <w:spacing w:after="0" w:line="240" w:lineRule="auto"/>
              <w:jc w:val="center"/>
              <w:rPr>
                <w:rFonts w:ascii="Arial Narrow" w:hAnsi="Arial Narrow"/>
                <w:sz w:val="20"/>
                <w:szCs w:val="20"/>
                <w:lang w:eastAsia="es-CR"/>
              </w:rPr>
            </w:pPr>
            <w:r w:rsidRPr="00B96662">
              <w:rPr>
                <w:noProof/>
                <w:lang w:eastAsia="es-CR"/>
              </w:rPr>
              <w:drawing>
                <wp:inline distT="0" distB="0" distL="0" distR="0" wp14:anchorId="19F4D390" wp14:editId="32AC2959">
                  <wp:extent cx="4183380" cy="1739900"/>
                  <wp:effectExtent l="0" t="0" r="7620" b="0"/>
                  <wp:docPr id="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3380" cy="1739900"/>
                          </a:xfrm>
                          <a:prstGeom prst="rect">
                            <a:avLst/>
                          </a:prstGeom>
                          <a:noFill/>
                          <a:ln>
                            <a:noFill/>
                          </a:ln>
                        </pic:spPr>
                      </pic:pic>
                    </a:graphicData>
                  </a:graphic>
                </wp:inline>
              </w:drawing>
            </w:r>
          </w:p>
        </w:tc>
      </w:tr>
      <w:tr w:rsidR="00D52FA0" w:rsidRPr="00BC7C5B" w14:paraId="0D20B658" w14:textId="77777777" w:rsidTr="00D52FA0">
        <w:trPr>
          <w:gridAfter w:val="1"/>
          <w:wAfter w:w="830" w:type="dxa"/>
          <w:trHeight w:val="286"/>
        </w:trPr>
        <w:tc>
          <w:tcPr>
            <w:tcW w:w="8378" w:type="dxa"/>
            <w:gridSpan w:val="4"/>
            <w:noWrap/>
            <w:vAlign w:val="bottom"/>
            <w:hideMark/>
          </w:tcPr>
          <w:p w14:paraId="71C0D10C" w14:textId="77777777" w:rsidR="00D52FA0" w:rsidRPr="00BC7C5B" w:rsidRDefault="00D52FA0">
            <w:pPr>
              <w:rPr>
                <w:rFonts w:ascii="Arial Narrow" w:hAnsi="Arial Narrow"/>
              </w:rPr>
            </w:pPr>
          </w:p>
        </w:tc>
      </w:tr>
      <w:tr w:rsidR="00BC7F6A" w:rsidRPr="00BC7C5B" w14:paraId="4CA7E2B1" w14:textId="77777777" w:rsidTr="00D52FA0">
        <w:trPr>
          <w:gridAfter w:val="1"/>
          <w:wAfter w:w="830" w:type="dxa"/>
          <w:trHeight w:val="286"/>
        </w:trPr>
        <w:tc>
          <w:tcPr>
            <w:tcW w:w="8378" w:type="dxa"/>
            <w:gridSpan w:val="4"/>
            <w:noWrap/>
            <w:vAlign w:val="bottom"/>
          </w:tcPr>
          <w:p w14:paraId="3B00008C" w14:textId="77777777" w:rsidR="00BC7F6A" w:rsidRPr="00BC7C5B" w:rsidRDefault="00BC7F6A" w:rsidP="00ED1327">
            <w:pPr>
              <w:keepNext/>
              <w:keepLines/>
              <w:spacing w:before="200" w:after="240" w:line="240" w:lineRule="auto"/>
              <w:ind w:right="-425"/>
              <w:jc w:val="both"/>
              <w:outlineLvl w:val="1"/>
              <w:rPr>
                <w:rFonts w:ascii="Arial Narrow" w:eastAsia="Times New Roman" w:hAnsi="Arial Narrow"/>
                <w:b/>
                <w:bCs/>
                <w:sz w:val="24"/>
                <w:szCs w:val="24"/>
              </w:rPr>
            </w:pPr>
            <w:bookmarkStart w:id="832" w:name="_Toc107406258"/>
            <w:r w:rsidRPr="00BC7C5B">
              <w:rPr>
                <w:rFonts w:ascii="Arial Narrow" w:eastAsia="Times New Roman" w:hAnsi="Arial Narrow"/>
                <w:b/>
                <w:bCs/>
                <w:sz w:val="24"/>
                <w:szCs w:val="24"/>
              </w:rPr>
              <w:t>NOTA N°8</w:t>
            </w:r>
            <w:r w:rsidR="00BB4869">
              <w:rPr>
                <w:rFonts w:ascii="Arial Narrow" w:eastAsia="Times New Roman" w:hAnsi="Arial Narrow"/>
                <w:b/>
                <w:bCs/>
                <w:sz w:val="24"/>
                <w:szCs w:val="24"/>
              </w:rPr>
              <w:t>7</w:t>
            </w:r>
            <w:bookmarkEnd w:id="832"/>
          </w:p>
          <w:p w14:paraId="0A21C5A4" w14:textId="77777777" w:rsidR="00E444D6" w:rsidRPr="00BC7C5B" w:rsidRDefault="00E444D6" w:rsidP="00ED1327">
            <w:pPr>
              <w:keepNext/>
              <w:keepLines/>
              <w:spacing w:before="200" w:after="240" w:line="240" w:lineRule="auto"/>
              <w:ind w:right="-425"/>
              <w:jc w:val="both"/>
              <w:outlineLvl w:val="1"/>
              <w:rPr>
                <w:rFonts w:ascii="Arial Narrow" w:eastAsia="Times New Roman" w:hAnsi="Arial Narrow"/>
                <w:b/>
                <w:bCs/>
                <w:sz w:val="24"/>
                <w:szCs w:val="24"/>
              </w:rPr>
            </w:pPr>
            <w:bookmarkStart w:id="833" w:name="_Toc107406259"/>
            <w:r w:rsidRPr="00BC7C5B">
              <w:rPr>
                <w:rFonts w:ascii="Arial Narrow" w:eastAsia="Times New Roman" w:hAnsi="Arial Narrow"/>
                <w:b/>
                <w:bCs/>
                <w:sz w:val="24"/>
                <w:szCs w:val="24"/>
              </w:rPr>
              <w:t>Evolución de Bienes</w:t>
            </w:r>
            <w:bookmarkEnd w:id="833"/>
          </w:p>
        </w:tc>
      </w:tr>
      <w:tr w:rsidR="00D52FA0" w:rsidRPr="00BC7C5B" w14:paraId="4340CA86" w14:textId="77777777" w:rsidTr="00D52FA0">
        <w:trPr>
          <w:trHeight w:val="293"/>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bottom"/>
            <w:hideMark/>
          </w:tcPr>
          <w:p w14:paraId="5FB09064" w14:textId="77777777" w:rsidR="00D52FA0" w:rsidRPr="00BC7C5B" w:rsidRDefault="00D52FA0">
            <w:pPr>
              <w:spacing w:after="0" w:line="240" w:lineRule="auto"/>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NOTA 8</w:t>
            </w:r>
            <w:r w:rsidR="00BB4869">
              <w:rPr>
                <w:rFonts w:ascii="Arial Narrow" w:eastAsia="Times New Roman" w:hAnsi="Arial Narrow"/>
                <w:bCs/>
                <w:color w:val="FFFFFF"/>
                <w:lang w:val="es-ES" w:eastAsia="es-ES"/>
              </w:rPr>
              <w:t>7</w:t>
            </w:r>
          </w:p>
        </w:tc>
        <w:tc>
          <w:tcPr>
            <w:tcW w:w="335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13A04258"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SALDOS</w:t>
            </w:r>
          </w:p>
        </w:tc>
        <w:tc>
          <w:tcPr>
            <w:tcW w:w="1645" w:type="dxa"/>
            <w:gridSpan w:val="2"/>
            <w:tcBorders>
              <w:top w:val="single" w:sz="4" w:space="0" w:color="auto"/>
              <w:left w:val="single" w:sz="4" w:space="0" w:color="auto"/>
              <w:bottom w:val="single" w:sz="4" w:space="0" w:color="auto"/>
              <w:right w:val="single" w:sz="4" w:space="0" w:color="auto"/>
            </w:tcBorders>
            <w:shd w:val="clear" w:color="auto" w:fill="365F91"/>
            <w:vAlign w:val="bottom"/>
          </w:tcPr>
          <w:p w14:paraId="061DE0AC" w14:textId="77777777" w:rsidR="00D52FA0" w:rsidRPr="00BC7C5B" w:rsidRDefault="00D52FA0">
            <w:pPr>
              <w:spacing w:after="0" w:line="240" w:lineRule="auto"/>
              <w:rPr>
                <w:rFonts w:ascii="Arial Narrow" w:eastAsia="Times New Roman" w:hAnsi="Arial Narrow"/>
                <w:bCs/>
                <w:color w:val="FFFFFF"/>
                <w:lang w:val="es-ES" w:eastAsia="es-ES"/>
              </w:rPr>
            </w:pPr>
          </w:p>
        </w:tc>
      </w:tr>
      <w:tr w:rsidR="00D52FA0" w:rsidRPr="00BC7C5B" w14:paraId="19608F06"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27A65EAF"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RUBRO</w:t>
            </w:r>
          </w:p>
        </w:tc>
        <w:tc>
          <w:tcPr>
            <w:tcW w:w="1527"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348B178C"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Actual</w:t>
            </w:r>
          </w:p>
        </w:tc>
        <w:tc>
          <w:tcPr>
            <w:tcW w:w="1832" w:type="dxa"/>
            <w:tcBorders>
              <w:top w:val="single" w:sz="4" w:space="0" w:color="auto"/>
              <w:left w:val="single" w:sz="4" w:space="0" w:color="auto"/>
              <w:bottom w:val="single" w:sz="4" w:space="0" w:color="auto"/>
              <w:right w:val="single" w:sz="4" w:space="0" w:color="auto"/>
            </w:tcBorders>
            <w:shd w:val="clear" w:color="auto" w:fill="365F91"/>
            <w:noWrap/>
            <w:vAlign w:val="center"/>
            <w:hideMark/>
          </w:tcPr>
          <w:p w14:paraId="571323A2"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Periodo Anterior</w:t>
            </w:r>
          </w:p>
        </w:tc>
        <w:tc>
          <w:tcPr>
            <w:tcW w:w="1645"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14:paraId="144AEC86" w14:textId="77777777" w:rsidR="00D52FA0" w:rsidRPr="00BC7C5B" w:rsidRDefault="00D52FA0">
            <w:pPr>
              <w:spacing w:after="0" w:line="240" w:lineRule="auto"/>
              <w:jc w:val="center"/>
              <w:rPr>
                <w:rFonts w:ascii="Arial Narrow" w:eastAsia="Times New Roman" w:hAnsi="Arial Narrow"/>
                <w:bCs/>
                <w:color w:val="FFFFFF"/>
                <w:lang w:val="es-ES" w:eastAsia="es-ES"/>
              </w:rPr>
            </w:pPr>
            <w:r w:rsidRPr="00BC7C5B">
              <w:rPr>
                <w:rFonts w:ascii="Arial Narrow" w:eastAsia="Times New Roman" w:hAnsi="Arial Narrow"/>
                <w:bCs/>
                <w:color w:val="FFFFFF"/>
                <w:lang w:val="es-ES" w:eastAsia="es-ES"/>
              </w:rPr>
              <w:t>%</w:t>
            </w:r>
          </w:p>
        </w:tc>
      </w:tr>
      <w:tr w:rsidR="00CA3034" w:rsidRPr="00BC7C5B" w14:paraId="39DF9378"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285B9174" w14:textId="77777777" w:rsidR="00CA3034" w:rsidRPr="00BC7C5B" w:rsidRDefault="00CA3034" w:rsidP="00CA3034">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ACTIVOS GENERADORES DE EFECTIVO</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5BE7D26D" w14:textId="0EF29DA8"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832" w:type="dxa"/>
            <w:tcBorders>
              <w:top w:val="single" w:sz="4" w:space="0" w:color="auto"/>
              <w:left w:val="single" w:sz="4" w:space="0" w:color="auto"/>
              <w:bottom w:val="single" w:sz="4" w:space="0" w:color="auto"/>
              <w:right w:val="single" w:sz="4" w:space="0" w:color="auto"/>
            </w:tcBorders>
            <w:noWrap/>
            <w:vAlign w:val="center"/>
            <w:hideMark/>
          </w:tcPr>
          <w:p w14:paraId="67807DC8" w14:textId="0C96F520" w:rsidR="00CA3034" w:rsidRPr="00BC7C5B" w:rsidRDefault="00CA3034" w:rsidP="00CA3034">
            <w:pPr>
              <w:spacing w:after="0" w:line="240" w:lineRule="auto"/>
              <w:jc w:val="center"/>
              <w:rPr>
                <w:rFonts w:ascii="Arial Narrow" w:hAnsi="Arial Narrow" w:cs="Calibri"/>
                <w:sz w:val="20"/>
                <w:szCs w:val="20"/>
                <w:lang w:eastAsia="es-CR"/>
              </w:rPr>
            </w:pPr>
            <w:r w:rsidRPr="002618AE">
              <w:rPr>
                <w:rFonts w:ascii="Arial Narrow" w:eastAsia="Times New Roman" w:hAnsi="Arial Narrow"/>
                <w:bCs/>
                <w:sz w:val="20"/>
                <w:szCs w:val="20"/>
                <w:lang w:val="es-ES" w:eastAsia="es-ES"/>
              </w:rPr>
              <w:t>0,00</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476647DC" w14:textId="79DE2626"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w:t>
            </w:r>
            <w:r>
              <w:rPr>
                <w:rFonts w:ascii="Arial Narrow" w:eastAsia="Times New Roman" w:hAnsi="Arial Narrow"/>
                <w:bCs/>
                <w:sz w:val="20"/>
                <w:szCs w:val="20"/>
                <w:lang w:val="es-ES" w:eastAsia="es-ES"/>
              </w:rPr>
              <w:t>,00</w:t>
            </w:r>
          </w:p>
        </w:tc>
      </w:tr>
      <w:tr w:rsidR="00CA3034" w:rsidRPr="00BC7C5B" w14:paraId="2680E123" w14:textId="77777777" w:rsidTr="00D52FA0">
        <w:trPr>
          <w:trHeight w:val="307"/>
        </w:trPr>
        <w:tc>
          <w:tcPr>
            <w:tcW w:w="4204" w:type="dxa"/>
            <w:tcBorders>
              <w:top w:val="single" w:sz="4" w:space="0" w:color="auto"/>
              <w:left w:val="single" w:sz="4" w:space="0" w:color="auto"/>
              <w:bottom w:val="single" w:sz="4" w:space="0" w:color="auto"/>
              <w:right w:val="single" w:sz="4" w:space="0" w:color="auto"/>
            </w:tcBorders>
            <w:noWrap/>
            <w:vAlign w:val="center"/>
            <w:hideMark/>
          </w:tcPr>
          <w:p w14:paraId="5129468C" w14:textId="77777777" w:rsidR="00CA3034" w:rsidRPr="00BC7C5B" w:rsidRDefault="00CA3034" w:rsidP="00CA3034">
            <w:pPr>
              <w:spacing w:after="0" w:line="240" w:lineRule="auto"/>
              <w:rPr>
                <w:rFonts w:ascii="Arial Narrow" w:eastAsia="Times New Roman" w:hAnsi="Arial Narrow"/>
                <w:bCs/>
                <w:lang w:val="es-ES" w:eastAsia="es-ES"/>
              </w:rPr>
            </w:pPr>
            <w:r w:rsidRPr="00BC7C5B">
              <w:rPr>
                <w:rFonts w:ascii="Arial Narrow" w:eastAsia="Times New Roman" w:hAnsi="Arial Narrow"/>
                <w:bCs/>
                <w:lang w:val="es-ES" w:eastAsia="es-ES"/>
              </w:rPr>
              <w:t>ACTIVOS NO GENERADORES DE EFECTIVO</w:t>
            </w:r>
          </w:p>
        </w:tc>
        <w:tc>
          <w:tcPr>
            <w:tcW w:w="1527" w:type="dxa"/>
            <w:tcBorders>
              <w:top w:val="single" w:sz="4" w:space="0" w:color="auto"/>
              <w:left w:val="single" w:sz="4" w:space="0" w:color="auto"/>
              <w:bottom w:val="single" w:sz="4" w:space="0" w:color="auto"/>
              <w:right w:val="single" w:sz="4" w:space="0" w:color="auto"/>
            </w:tcBorders>
            <w:noWrap/>
            <w:vAlign w:val="center"/>
          </w:tcPr>
          <w:p w14:paraId="37844E8A" w14:textId="2956FB00"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832" w:type="dxa"/>
            <w:tcBorders>
              <w:top w:val="single" w:sz="4" w:space="0" w:color="auto"/>
              <w:left w:val="single" w:sz="4" w:space="0" w:color="auto"/>
              <w:bottom w:val="single" w:sz="4" w:space="0" w:color="auto"/>
              <w:right w:val="single" w:sz="4" w:space="0" w:color="auto"/>
            </w:tcBorders>
            <w:noWrap/>
            <w:vAlign w:val="center"/>
          </w:tcPr>
          <w:p w14:paraId="69C5CA43" w14:textId="08E7EA92"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0,00</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63ED6D24" w14:textId="03BFA4E0" w:rsidR="00CA3034" w:rsidRPr="00BC7C5B" w:rsidRDefault="00CA3034" w:rsidP="00CA3034">
            <w:pPr>
              <w:spacing w:after="0" w:line="240" w:lineRule="auto"/>
              <w:jc w:val="center"/>
              <w:rPr>
                <w:rFonts w:ascii="Arial Narrow" w:eastAsia="Times New Roman" w:hAnsi="Arial Narrow"/>
                <w:bCs/>
                <w:lang w:val="es-ES" w:eastAsia="es-ES"/>
              </w:rPr>
            </w:pPr>
            <w:r w:rsidRPr="002618AE">
              <w:rPr>
                <w:rFonts w:ascii="Arial Narrow" w:eastAsia="Times New Roman" w:hAnsi="Arial Narrow"/>
                <w:bCs/>
                <w:sz w:val="20"/>
                <w:szCs w:val="20"/>
                <w:lang w:val="es-ES" w:eastAsia="es-ES"/>
              </w:rPr>
              <w:t>0</w:t>
            </w:r>
            <w:r>
              <w:rPr>
                <w:rFonts w:ascii="Arial Narrow" w:eastAsia="Times New Roman" w:hAnsi="Arial Narrow"/>
                <w:bCs/>
                <w:sz w:val="20"/>
                <w:szCs w:val="20"/>
                <w:lang w:val="es-ES" w:eastAsia="es-ES"/>
              </w:rPr>
              <w:t>,00</w:t>
            </w:r>
          </w:p>
        </w:tc>
      </w:tr>
    </w:tbl>
    <w:p w14:paraId="3949B423" w14:textId="77777777" w:rsidR="00D52FA0" w:rsidRPr="00BC7C5B" w:rsidRDefault="00D52FA0" w:rsidP="00D52FA0">
      <w:pPr>
        <w:rPr>
          <w:rFonts w:ascii="Arial Narrow" w:hAnsi="Arial Narrow"/>
          <w:sz w:val="2"/>
          <w:lang w:val="es-ES"/>
        </w:rPr>
      </w:pPr>
    </w:p>
    <w:p w14:paraId="5B9073F0" w14:textId="77777777" w:rsidR="002C2597" w:rsidRPr="00CA3034" w:rsidRDefault="00EF77C6" w:rsidP="002C2597">
      <w:pPr>
        <w:spacing w:after="160" w:line="240" w:lineRule="auto"/>
        <w:jc w:val="both"/>
        <w:rPr>
          <w:rFonts w:ascii="Arial Narrow" w:hAnsi="Arial Narrow"/>
        </w:rPr>
      </w:pPr>
      <w:r w:rsidRPr="00CA3034">
        <w:rPr>
          <w:rFonts w:ascii="Arial Narrow" w:hAnsi="Arial Narrow"/>
        </w:rPr>
        <w:t xml:space="preserve">Los Activos Generadores de Efectivo, </w:t>
      </w:r>
      <w:r w:rsidR="002C2597" w:rsidRPr="00CA3034">
        <w:rPr>
          <w:rFonts w:ascii="Arial Narrow" w:hAnsi="Arial Narrow"/>
        </w:rPr>
        <w:t>comparado al periodo anterior genera un (</w:t>
      </w:r>
      <w:r w:rsidR="002C2597" w:rsidRPr="00CA3034">
        <w:rPr>
          <w:rFonts w:ascii="Arial Narrow" w:hAnsi="Arial Narrow"/>
          <w:highlight w:val="lightGray"/>
        </w:rPr>
        <w:t>indicar el aumento o disminución)</w:t>
      </w:r>
      <w:r w:rsidR="002C2597" w:rsidRPr="00CA3034">
        <w:rPr>
          <w:rFonts w:ascii="Arial Narrow" w:hAnsi="Arial Narrow"/>
        </w:rPr>
        <w:t xml:space="preserve"> del (</w:t>
      </w:r>
      <w:r w:rsidR="002C2597" w:rsidRPr="00CA3034">
        <w:rPr>
          <w:rFonts w:ascii="Arial Narrow" w:hAnsi="Arial Narrow"/>
          <w:highlight w:val="lightGray"/>
        </w:rPr>
        <w:t>indicar % variación relativa)</w:t>
      </w:r>
      <w:r w:rsidR="002C2597" w:rsidRPr="00CA3034">
        <w:rPr>
          <w:rFonts w:ascii="Arial Narrow" w:hAnsi="Arial Narrow"/>
        </w:rPr>
        <w:t xml:space="preserve"> % de recursos disponibles, producto de (</w:t>
      </w:r>
      <w:r w:rsidR="002C2597" w:rsidRPr="00CA3034">
        <w:rPr>
          <w:rFonts w:ascii="Arial Narrow" w:hAnsi="Arial Narrow"/>
          <w:highlight w:val="lightGray"/>
        </w:rPr>
        <w:t>Indicar la razón de las variaciones de un periodo a otro)</w:t>
      </w:r>
      <w:r w:rsidR="002C2597" w:rsidRPr="00CA3034">
        <w:rPr>
          <w:rFonts w:ascii="Arial Narrow" w:hAnsi="Arial Narrow"/>
        </w:rPr>
        <w:t>.</w:t>
      </w:r>
    </w:p>
    <w:p w14:paraId="31E66132" w14:textId="77777777" w:rsidR="002C2597" w:rsidRPr="00ED1327" w:rsidRDefault="00EF77C6" w:rsidP="002C2597">
      <w:pPr>
        <w:spacing w:after="160" w:line="240" w:lineRule="auto"/>
        <w:jc w:val="both"/>
        <w:rPr>
          <w:rFonts w:ascii="Arial Narrow" w:hAnsi="Arial Narrow"/>
        </w:rPr>
      </w:pPr>
      <w:r w:rsidRPr="00ED1327">
        <w:rPr>
          <w:rFonts w:ascii="Arial Narrow" w:hAnsi="Arial Narrow"/>
        </w:rPr>
        <w:t xml:space="preserve">Los Activos No Generadores de Efectivo, </w:t>
      </w:r>
      <w:r w:rsidR="002C2597" w:rsidRPr="00ED1327">
        <w:rPr>
          <w:rFonts w:ascii="Arial Narrow" w:hAnsi="Arial Narrow"/>
        </w:rPr>
        <w:t>comparado al periodo anterior genera una variación absoluta de (</w:t>
      </w:r>
      <w:r w:rsidR="002C2597" w:rsidRPr="00ED1327">
        <w:rPr>
          <w:rFonts w:ascii="Arial Narrow" w:hAnsi="Arial Narrow"/>
          <w:highlight w:val="lightGray"/>
        </w:rPr>
        <w:t>indicar monto de la variación</w:t>
      </w:r>
      <w:r w:rsidR="002C2597" w:rsidRPr="00ED1327">
        <w:rPr>
          <w:rFonts w:ascii="Arial Narrow" w:hAnsi="Arial Narrow"/>
        </w:rPr>
        <w:t>) que corresponde a un (</w:t>
      </w:r>
      <w:r w:rsidR="002C2597" w:rsidRPr="00ED1327">
        <w:rPr>
          <w:rFonts w:ascii="Arial Narrow" w:hAnsi="Arial Narrow"/>
          <w:highlight w:val="lightGray"/>
        </w:rPr>
        <w:t>indicar el aumento o disminución)</w:t>
      </w:r>
      <w:r w:rsidR="002C2597" w:rsidRPr="00ED1327">
        <w:rPr>
          <w:rFonts w:ascii="Arial Narrow" w:hAnsi="Arial Narrow"/>
        </w:rPr>
        <w:t xml:space="preserve"> del (</w:t>
      </w:r>
      <w:r w:rsidR="002C2597" w:rsidRPr="00ED1327">
        <w:rPr>
          <w:rFonts w:ascii="Arial Narrow" w:hAnsi="Arial Narrow"/>
          <w:highlight w:val="lightGray"/>
        </w:rPr>
        <w:t>indicar % variación relativa)</w:t>
      </w:r>
      <w:r w:rsidR="002C2597" w:rsidRPr="00ED1327">
        <w:rPr>
          <w:rFonts w:ascii="Arial Narrow" w:hAnsi="Arial Narrow"/>
        </w:rPr>
        <w:t xml:space="preserve"> % de recursos disponibles, producto de (</w:t>
      </w:r>
      <w:r w:rsidR="002C2597" w:rsidRPr="00ED1327">
        <w:rPr>
          <w:rFonts w:ascii="Arial Narrow" w:hAnsi="Arial Narrow"/>
          <w:highlight w:val="lightGray"/>
        </w:rPr>
        <w:t>Indicar la razón de las variaciones de un periodo a otro)</w:t>
      </w:r>
      <w:r w:rsidR="002C2597" w:rsidRPr="00ED1327">
        <w:rPr>
          <w:rFonts w:ascii="Arial Narrow" w:hAnsi="Arial Narrow"/>
        </w:rPr>
        <w:t>.</w:t>
      </w:r>
    </w:p>
    <w:p w14:paraId="29E39D0D" w14:textId="11BB0D9B" w:rsidR="00ED1327" w:rsidRDefault="00ED1327" w:rsidP="00ED1327">
      <w:pPr>
        <w:spacing w:after="240" w:line="240" w:lineRule="auto"/>
        <w:jc w:val="both"/>
        <w:rPr>
          <w:rFonts w:ascii="Arial Narrow" w:hAnsi="Arial Narrow" w:cs="Arial"/>
          <w:bCs/>
        </w:rPr>
      </w:pPr>
      <w:r>
        <w:rPr>
          <w:rFonts w:ascii="Arial Narrow" w:hAnsi="Arial Narrow"/>
        </w:rPr>
        <w:t>En relación con este tema s</w:t>
      </w:r>
      <w:r w:rsidRPr="002A31F8">
        <w:rPr>
          <w:rFonts w:ascii="Arial Narrow" w:hAnsi="Arial Narrow"/>
        </w:rPr>
        <w:t xml:space="preserve">e debe </w:t>
      </w:r>
      <w:r>
        <w:rPr>
          <w:rFonts w:ascii="Arial Narrow" w:hAnsi="Arial Narrow"/>
        </w:rPr>
        <w:t>señalar, que l</w:t>
      </w:r>
      <w:r w:rsidRPr="00E91F3C">
        <w:rPr>
          <w:rFonts w:ascii="Arial Narrow" w:hAnsi="Arial Narrow" w:cs="Arial"/>
          <w:bCs/>
        </w:rPr>
        <w:t xml:space="preserve">a Municipalidad </w:t>
      </w:r>
      <w:r>
        <w:rPr>
          <w:rFonts w:ascii="Arial Narrow" w:hAnsi="Arial Narrow" w:cs="Arial"/>
          <w:bCs/>
        </w:rPr>
        <w:t xml:space="preserve">de Buenos Aires aún se encuentra realizando </w:t>
      </w:r>
      <w:r w:rsidRPr="00E91F3C">
        <w:rPr>
          <w:rFonts w:ascii="Arial Narrow" w:hAnsi="Arial Narrow" w:cs="Arial"/>
          <w:bCs/>
        </w:rPr>
        <w:t xml:space="preserve">un proceso </w:t>
      </w:r>
      <w:r>
        <w:rPr>
          <w:rFonts w:ascii="Arial Narrow" w:hAnsi="Arial Narrow" w:cs="Arial"/>
          <w:bCs/>
        </w:rPr>
        <w:t xml:space="preserve">inventario físico de activos, el cual, ha ido permitiendo realizar la </w:t>
      </w:r>
      <w:r w:rsidRPr="00E91F3C">
        <w:rPr>
          <w:rFonts w:ascii="Arial Narrow" w:hAnsi="Arial Narrow" w:cs="Arial"/>
          <w:bCs/>
        </w:rPr>
        <w:t>actualización y valuación de los activos fijos (propiedad, planta y equipo)</w:t>
      </w:r>
      <w:r>
        <w:rPr>
          <w:rFonts w:ascii="Arial Narrow" w:hAnsi="Arial Narrow" w:cs="Arial"/>
          <w:bCs/>
        </w:rPr>
        <w:t>, en cumplimiento a</w:t>
      </w:r>
      <w:r w:rsidRPr="00E91F3C">
        <w:rPr>
          <w:rFonts w:ascii="Arial Narrow" w:hAnsi="Arial Narrow" w:cs="Arial"/>
          <w:bCs/>
        </w:rPr>
        <w:t>l plan de acción</w:t>
      </w:r>
      <w:r>
        <w:rPr>
          <w:rFonts w:ascii="Arial Narrow" w:hAnsi="Arial Narrow" w:cs="Arial"/>
          <w:bCs/>
        </w:rPr>
        <w:t xml:space="preserve"> para la implementación de las NICSP</w:t>
      </w:r>
      <w:r w:rsidRPr="00E91F3C">
        <w:rPr>
          <w:rFonts w:ascii="Arial Narrow" w:hAnsi="Arial Narrow" w:cs="Arial"/>
          <w:bCs/>
        </w:rPr>
        <w:t xml:space="preserve"> definido. </w:t>
      </w:r>
      <w:r>
        <w:rPr>
          <w:rFonts w:ascii="Arial Narrow" w:hAnsi="Arial Narrow" w:cs="Arial"/>
          <w:bCs/>
        </w:rPr>
        <w:t>Como parte del proceso que se realiza se tiene previsto establecer la clasificación de activos en generadores y no generadores de efectivo, labor que está pendiente al 31 de mayo de 2022.</w:t>
      </w:r>
    </w:p>
    <w:p w14:paraId="5005B7B8" w14:textId="77777777" w:rsidR="00334CE8" w:rsidRPr="00E91F3C" w:rsidRDefault="00334CE8" w:rsidP="00ED1327">
      <w:pPr>
        <w:spacing w:after="240" w:line="240" w:lineRule="auto"/>
        <w:jc w:val="both"/>
        <w:rPr>
          <w:rFonts w:ascii="Arial Narrow" w:hAnsi="Arial Narrow" w:cs="Arial"/>
          <w:bCs/>
        </w:rPr>
      </w:pPr>
    </w:p>
    <w:p w14:paraId="6E2B7E39" w14:textId="77777777" w:rsidR="00EF77C6" w:rsidRPr="00ED1327" w:rsidRDefault="00EF77C6" w:rsidP="00D52FA0">
      <w:pPr>
        <w:rPr>
          <w:rFonts w:ascii="Arial Narrow" w:hAnsi="Arial Narrow"/>
        </w:rPr>
      </w:pPr>
    </w:p>
    <w:p w14:paraId="402F890C" w14:textId="77777777" w:rsidR="00D52FA0" w:rsidRPr="007F4EC4" w:rsidRDefault="00D52FA0" w:rsidP="007A5648">
      <w:pPr>
        <w:pStyle w:val="Ttulo2"/>
        <w:jc w:val="center"/>
        <w:rPr>
          <w:rFonts w:ascii="Arial Narrow" w:hAnsi="Arial Narrow"/>
          <w:color w:val="2F5496"/>
        </w:rPr>
      </w:pPr>
      <w:bookmarkStart w:id="834" w:name="_Toc107406260"/>
      <w:r w:rsidRPr="00BC7C5B">
        <w:rPr>
          <w:rFonts w:ascii="Arial Narrow" w:hAnsi="Arial Narrow"/>
          <w:color w:val="2F5496"/>
        </w:rPr>
        <w:lastRenderedPageBreak/>
        <w:t>NOTAS INFORME ESTADO POR SEGMENTOS</w:t>
      </w:r>
      <w:bookmarkEnd w:id="834"/>
    </w:p>
    <w:p w14:paraId="7AA96EB7" w14:textId="77777777" w:rsidR="00D52FA0" w:rsidRPr="00BC7C5B" w:rsidRDefault="00D52FA0" w:rsidP="00FB1925">
      <w:pPr>
        <w:pStyle w:val="Ttulo3"/>
        <w:jc w:val="center"/>
        <w:rPr>
          <w:rFonts w:ascii="Arial Narrow" w:hAnsi="Arial Narrow"/>
          <w:b/>
          <w:bCs/>
          <w:smallCaps w:val="0"/>
          <w:color w:val="1F497D"/>
          <w:u w:val="single"/>
          <w:lang w:eastAsia="en-US"/>
        </w:rPr>
      </w:pPr>
    </w:p>
    <w:p w14:paraId="51096F1F" w14:textId="77777777" w:rsidR="00D52FA0" w:rsidRPr="00BC7C5B" w:rsidRDefault="00D52FA0" w:rsidP="002C2597">
      <w:pPr>
        <w:spacing w:after="160" w:line="240" w:lineRule="auto"/>
        <w:jc w:val="both"/>
        <w:rPr>
          <w:rFonts w:ascii="Arial Narrow" w:hAnsi="Arial Narrow" w:cs="Arial"/>
          <w:color w:val="000000"/>
        </w:rPr>
      </w:pPr>
      <w:r w:rsidRPr="00BC7C5B">
        <w:rPr>
          <w:rFonts w:ascii="Arial Narrow" w:eastAsia="Times New Roman" w:hAnsi="Arial Narrow"/>
          <w:bCs/>
          <w:sz w:val="24"/>
          <w:szCs w:val="24"/>
          <w:lang w:eastAsia="es-ES"/>
        </w:rPr>
        <w:t>La información financiera por segmentos en Costa Rica se presentará con la clasificación de funciones establecida en el Clasificador Funcional del Gasto para el Sector Público Costarricense</w:t>
      </w:r>
      <w:r w:rsidRPr="00BC7C5B">
        <w:rPr>
          <w:rFonts w:ascii="Arial Narrow" w:hAnsi="Arial Narrow" w:cs="Arial"/>
          <w:color w:val="000000"/>
        </w:rPr>
        <w:t>.</w:t>
      </w:r>
    </w:p>
    <w:p w14:paraId="714AC4FF" w14:textId="77777777" w:rsidR="00D52FA0" w:rsidRPr="00BC7C5B" w:rsidRDefault="00B2443F" w:rsidP="00CB2B3D">
      <w:pPr>
        <w:pStyle w:val="Default"/>
        <w:spacing w:line="360" w:lineRule="auto"/>
        <w:jc w:val="center"/>
        <w:rPr>
          <w:rFonts w:ascii="Arial Narrow" w:eastAsia="Times New Roman" w:hAnsi="Arial Narrow"/>
          <w:bCs/>
          <w:sz w:val="22"/>
          <w:szCs w:val="22"/>
          <w:lang w:val="es-MX" w:eastAsia="es-ES"/>
        </w:rPr>
      </w:pPr>
      <w:r w:rsidRPr="00B96662">
        <w:rPr>
          <w:noProof/>
        </w:rPr>
        <w:drawing>
          <wp:inline distT="0" distB="0" distL="0" distR="0" wp14:anchorId="1B1E0D93" wp14:editId="6AFB83E9">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5C744C91" w14:textId="77777777" w:rsidR="00344893" w:rsidRPr="00BC7C5B" w:rsidRDefault="00344893" w:rsidP="00240327">
      <w:pPr>
        <w:pStyle w:val="Default"/>
        <w:jc w:val="both"/>
        <w:rPr>
          <w:rFonts w:ascii="Arial Narrow" w:eastAsia="Times New Roman" w:hAnsi="Arial Narrow"/>
          <w:bCs/>
          <w:sz w:val="22"/>
          <w:szCs w:val="22"/>
          <w:lang w:val="es-MX" w:eastAsia="es-ES"/>
        </w:rPr>
      </w:pPr>
    </w:p>
    <w:p w14:paraId="74AA4019" w14:textId="77777777" w:rsidR="003527E0" w:rsidRPr="00BC7C5B" w:rsidRDefault="003527E0" w:rsidP="003527E0">
      <w:pPr>
        <w:pStyle w:val="NormalWeb"/>
        <w:spacing w:before="0" w:beforeAutospacing="0" w:after="160" w:afterAutospacing="0"/>
        <w:jc w:val="both"/>
        <w:rPr>
          <w:rFonts w:ascii="Arial Narrow" w:hAnsi="Arial Narrow"/>
          <w:sz w:val="22"/>
          <w:szCs w:val="22"/>
          <w:lang w:val="es-ES"/>
        </w:rPr>
      </w:pPr>
      <w:r w:rsidRPr="00BC7C5B">
        <w:rPr>
          <w:rFonts w:ascii="Arial Narrow" w:hAnsi="Arial Narrow"/>
          <w:b/>
          <w:bCs/>
          <w:sz w:val="22"/>
          <w:szCs w:val="22"/>
          <w:lang w:val="es-ES"/>
        </w:rPr>
        <w:t>Revelación</w:t>
      </w:r>
      <w:r w:rsidRPr="00BC7C5B">
        <w:rPr>
          <w:rFonts w:ascii="Arial Narrow" w:hAnsi="Arial Narrow"/>
          <w:sz w:val="22"/>
          <w:szCs w:val="22"/>
          <w:lang w:val="es-ES"/>
        </w:rPr>
        <w:t xml:space="preserve">: </w:t>
      </w:r>
    </w:p>
    <w:p w14:paraId="699C072A" w14:textId="2903F2B1" w:rsidR="00ED1327" w:rsidRPr="00BC7C5B" w:rsidRDefault="00ED1327" w:rsidP="00240327">
      <w:pPr>
        <w:spacing w:after="120" w:line="240" w:lineRule="auto"/>
        <w:jc w:val="both"/>
        <w:rPr>
          <w:rFonts w:ascii="Arial Narrow" w:hAnsi="Arial Narrow"/>
        </w:rPr>
      </w:pPr>
      <w:r>
        <w:rPr>
          <w:rFonts w:ascii="Arial Narrow" w:hAnsi="Arial Narrow"/>
        </w:rPr>
        <w:t xml:space="preserve">Se debe indicar que la Municipalidad no posee las condiciones de operación y de estructura para llevar la contabilidad por Segmentos conforme lo establece la NICSP 18. No obstante, este tema se estará abordando con posterioridad para ver la factibilidad de poner en operación dicha norma. </w:t>
      </w:r>
    </w:p>
    <w:p w14:paraId="271E87A8" w14:textId="77777777" w:rsidR="00344893" w:rsidRPr="00BC7C5B" w:rsidRDefault="00344893" w:rsidP="00D52FA0">
      <w:pPr>
        <w:pStyle w:val="Default"/>
        <w:spacing w:line="360" w:lineRule="auto"/>
        <w:jc w:val="both"/>
        <w:rPr>
          <w:rFonts w:ascii="Arial Narrow" w:eastAsia="Times New Roman" w:hAnsi="Arial Narrow"/>
          <w:bCs/>
          <w:sz w:val="22"/>
          <w:szCs w:val="22"/>
          <w:lang w:val="es-MX" w:eastAsia="es-ES"/>
        </w:rPr>
      </w:pPr>
    </w:p>
    <w:p w14:paraId="5946F459" w14:textId="77777777" w:rsidR="00344893" w:rsidRPr="00BC7C5B" w:rsidRDefault="00344893" w:rsidP="00D52FA0">
      <w:pPr>
        <w:pStyle w:val="Default"/>
        <w:spacing w:line="360" w:lineRule="auto"/>
        <w:jc w:val="both"/>
        <w:rPr>
          <w:rFonts w:ascii="Arial Narrow" w:eastAsia="Times New Roman" w:hAnsi="Arial Narrow"/>
          <w:bCs/>
          <w:sz w:val="22"/>
          <w:szCs w:val="22"/>
          <w:lang w:val="es-MX" w:eastAsia="es-ES"/>
        </w:rPr>
      </w:pPr>
    </w:p>
    <w:p w14:paraId="73F3268F" w14:textId="77777777" w:rsidR="002976DF" w:rsidRPr="00BC7C5B" w:rsidRDefault="002976DF" w:rsidP="002976DF">
      <w:pPr>
        <w:pStyle w:val="Default"/>
        <w:spacing w:line="360" w:lineRule="auto"/>
        <w:jc w:val="center"/>
        <w:rPr>
          <w:rFonts w:ascii="Arial Narrow" w:eastAsia="Times New Roman" w:hAnsi="Arial Narrow"/>
          <w:b/>
          <w:sz w:val="22"/>
          <w:szCs w:val="22"/>
          <w:lang w:val="es-ES" w:eastAsia="es-ES"/>
        </w:rPr>
      </w:pPr>
      <w:r w:rsidRPr="00BC7C5B">
        <w:rPr>
          <w:rFonts w:ascii="Arial Narrow" w:eastAsia="Times New Roman" w:hAnsi="Arial Narrow"/>
          <w:b/>
          <w:sz w:val="22"/>
          <w:szCs w:val="22"/>
          <w:lang w:val="es-ES" w:eastAsia="es-ES"/>
        </w:rPr>
        <w:t>NOTAS PARTICULARES</w:t>
      </w:r>
    </w:p>
    <w:p w14:paraId="521B3123" w14:textId="77777777" w:rsidR="002976DF" w:rsidRPr="00BC7C5B" w:rsidRDefault="002976DF" w:rsidP="002976DF">
      <w:pPr>
        <w:pStyle w:val="Default"/>
        <w:spacing w:line="360" w:lineRule="auto"/>
        <w:jc w:val="center"/>
        <w:rPr>
          <w:rFonts w:ascii="Arial Narrow" w:hAnsi="Arial Narrow"/>
          <w:sz w:val="22"/>
          <w:szCs w:val="22"/>
          <w:lang w:val="es-ES"/>
        </w:rPr>
      </w:pPr>
    </w:p>
    <w:p w14:paraId="7838E8D9" w14:textId="178FFED5" w:rsidR="002976DF" w:rsidRPr="00BC7C5B" w:rsidRDefault="002976DF" w:rsidP="00C914C9">
      <w:pPr>
        <w:pStyle w:val="Default"/>
        <w:jc w:val="both"/>
        <w:rPr>
          <w:rFonts w:ascii="Arial Narrow" w:hAnsi="Arial Narrow" w:cs="Arial"/>
          <w:sz w:val="22"/>
          <w:szCs w:val="22"/>
          <w:lang w:eastAsia="en-US"/>
        </w:rPr>
      </w:pPr>
      <w:r w:rsidRPr="00BC7C5B">
        <w:rPr>
          <w:rFonts w:ascii="Arial Narrow" w:hAnsi="Arial Narrow"/>
          <w:sz w:val="22"/>
          <w:szCs w:val="22"/>
        </w:rPr>
        <w:t>Para efectos de revelación, la entidad utilizara este espacio para referirse a señalar políticas particulares, transacciones y otros eventos que considere necesario para el complemento de la información contable al cierre del</w:t>
      </w:r>
      <w:r w:rsidR="00F82154">
        <w:rPr>
          <w:rFonts w:ascii="Arial Narrow" w:hAnsi="Arial Narrow"/>
          <w:sz w:val="22"/>
          <w:szCs w:val="22"/>
        </w:rPr>
        <w:t xml:space="preserve"> </w:t>
      </w:r>
      <w:r w:rsidR="00BD3825">
        <w:rPr>
          <w:rFonts w:ascii="Arial Narrow" w:hAnsi="Arial Narrow"/>
          <w:sz w:val="22"/>
          <w:szCs w:val="22"/>
        </w:rPr>
        <w:t xml:space="preserve">mes de </w:t>
      </w:r>
      <w:r w:rsidR="00C914C9">
        <w:rPr>
          <w:rFonts w:ascii="Arial Narrow" w:hAnsi="Arial Narrow"/>
          <w:sz w:val="22"/>
          <w:szCs w:val="22"/>
        </w:rPr>
        <w:t>mayo</w:t>
      </w:r>
      <w:r w:rsidR="00BD3825">
        <w:rPr>
          <w:rFonts w:ascii="Arial Narrow" w:hAnsi="Arial Narrow"/>
          <w:sz w:val="22"/>
          <w:szCs w:val="22"/>
        </w:rPr>
        <w:t xml:space="preserve"> </w:t>
      </w:r>
      <w:r w:rsidR="00F82154">
        <w:rPr>
          <w:rFonts w:ascii="Arial Narrow" w:hAnsi="Arial Narrow"/>
          <w:sz w:val="22"/>
          <w:szCs w:val="22"/>
        </w:rPr>
        <w:t>del</w:t>
      </w:r>
      <w:r w:rsidRPr="00BC7C5B">
        <w:rPr>
          <w:rFonts w:ascii="Arial Narrow" w:hAnsi="Arial Narrow"/>
          <w:sz w:val="22"/>
          <w:szCs w:val="22"/>
        </w:rPr>
        <w:t xml:space="preserve"> periodo</w:t>
      </w:r>
      <w:r w:rsidRPr="00BC7C5B">
        <w:rPr>
          <w:rFonts w:ascii="Arial Narrow" w:hAnsi="Arial Narrow" w:cs="Arial"/>
          <w:sz w:val="22"/>
          <w:szCs w:val="22"/>
          <w:lang w:eastAsia="en-US"/>
        </w:rPr>
        <w:t xml:space="preserve"> </w:t>
      </w:r>
      <w:r w:rsidR="004233DD" w:rsidRPr="00BC7C5B">
        <w:rPr>
          <w:rFonts w:ascii="Arial Narrow" w:hAnsi="Arial Narrow" w:cs="Arial"/>
          <w:b/>
          <w:bCs/>
          <w:sz w:val="22"/>
          <w:szCs w:val="22"/>
          <w:lang w:eastAsia="en-US"/>
        </w:rPr>
        <w:t>202</w:t>
      </w:r>
      <w:r w:rsidR="00BD3825">
        <w:rPr>
          <w:rFonts w:ascii="Arial Narrow" w:hAnsi="Arial Narrow" w:cs="Arial"/>
          <w:b/>
          <w:bCs/>
          <w:sz w:val="22"/>
          <w:szCs w:val="22"/>
          <w:lang w:eastAsia="en-US"/>
        </w:rPr>
        <w:t>2</w:t>
      </w:r>
      <w:r w:rsidRPr="00BC7C5B">
        <w:rPr>
          <w:rFonts w:ascii="Arial Narrow" w:hAnsi="Arial Narrow" w:cs="Arial"/>
          <w:b/>
          <w:bCs/>
          <w:sz w:val="22"/>
          <w:szCs w:val="22"/>
          <w:lang w:eastAsia="en-US"/>
        </w:rPr>
        <w:t>.</w:t>
      </w:r>
    </w:p>
    <w:p w14:paraId="3A49C491" w14:textId="77777777" w:rsidR="00D52FA0" w:rsidRPr="00BC7C5B" w:rsidRDefault="00D52FA0" w:rsidP="00C914C9">
      <w:pPr>
        <w:pStyle w:val="Default"/>
        <w:jc w:val="both"/>
        <w:rPr>
          <w:rFonts w:ascii="Arial Narrow" w:hAnsi="Arial Narrow"/>
          <w:sz w:val="22"/>
          <w:szCs w:val="22"/>
          <w:lang w:val="es-ES"/>
        </w:rPr>
      </w:pPr>
    </w:p>
    <w:p w14:paraId="6AAD9441" w14:textId="77777777" w:rsidR="00C914C9" w:rsidRPr="007D7B3F" w:rsidRDefault="00C914C9" w:rsidP="00C914C9">
      <w:pPr>
        <w:pStyle w:val="Default"/>
        <w:jc w:val="both"/>
        <w:rPr>
          <w:rFonts w:ascii="Arial Narrow" w:hAnsi="Arial Narrow"/>
          <w:sz w:val="22"/>
          <w:szCs w:val="22"/>
        </w:rPr>
      </w:pPr>
      <w:r w:rsidRPr="007D7B3F">
        <w:rPr>
          <w:rFonts w:ascii="Arial Narrow" w:hAnsi="Arial Narrow"/>
          <w:sz w:val="22"/>
          <w:szCs w:val="22"/>
        </w:rPr>
        <w:t>Nosotros, José Bernardino Rojas Méndez</w:t>
      </w:r>
      <w:r w:rsidRPr="007D7B3F">
        <w:rPr>
          <w:rFonts w:ascii="Arial Narrow" w:hAnsi="Arial Narrow"/>
          <w:color w:val="auto"/>
          <w:sz w:val="22"/>
          <w:szCs w:val="22"/>
        </w:rPr>
        <w:t>, Representante Legal y Alcalde de la Municipalidad de Buenos Aires CÉDULA 6-0267-0983, Gerardo Cordero Arguedas Contador Municipal CÉDULA 6-0253-0912,</w:t>
      </w:r>
      <w:r w:rsidRPr="007D7B3F">
        <w:rPr>
          <w:rFonts w:ascii="Arial Narrow" w:hAnsi="Arial Narrow"/>
          <w:color w:val="808080"/>
          <w:sz w:val="22"/>
          <w:szCs w:val="22"/>
        </w:rPr>
        <w:t xml:space="preserve"> </w:t>
      </w:r>
      <w:r w:rsidRPr="007D7B3F">
        <w:rPr>
          <w:rFonts w:ascii="Arial Narrow" w:hAnsi="Arial Narrow"/>
          <w:sz w:val="22"/>
          <w:szCs w:val="22"/>
        </w:rPr>
        <w:t>en condición de encargados y custodios de la información contable de esta institución, damos fe de que la preparación y presentación de los estados financieros se realizó bajo los lineamientos, políticas y reglamentos establecidos por el ente regulador.</w:t>
      </w:r>
    </w:p>
    <w:p w14:paraId="0FCE300A" w14:textId="77777777" w:rsidR="00D52FA0" w:rsidRPr="00BC7C5B" w:rsidRDefault="00D52FA0" w:rsidP="00D52FA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952"/>
        <w:gridCol w:w="2946"/>
        <w:gridCol w:w="2942"/>
      </w:tblGrid>
      <w:tr w:rsidR="00D52FA0" w:rsidRPr="00BC7C5B" w14:paraId="41F0128F" w14:textId="77777777" w:rsidTr="00D52FA0">
        <w:tc>
          <w:tcPr>
            <w:tcW w:w="2993" w:type="dxa"/>
            <w:tcBorders>
              <w:top w:val="nil"/>
              <w:left w:val="nil"/>
              <w:bottom w:val="single" w:sz="4" w:space="0" w:color="auto"/>
              <w:right w:val="nil"/>
            </w:tcBorders>
          </w:tcPr>
          <w:p w14:paraId="7415B1A4" w14:textId="77777777" w:rsidR="00D52FA0" w:rsidRPr="00BC7C5B" w:rsidRDefault="00D52FA0">
            <w:pPr>
              <w:rPr>
                <w:rFonts w:ascii="Arial Narrow" w:hAnsi="Arial Narrow"/>
                <w:lang w:val="es-ES"/>
              </w:rPr>
            </w:pPr>
          </w:p>
        </w:tc>
        <w:tc>
          <w:tcPr>
            <w:tcW w:w="2993" w:type="dxa"/>
            <w:tcBorders>
              <w:top w:val="nil"/>
              <w:left w:val="nil"/>
              <w:bottom w:val="single" w:sz="4" w:space="0" w:color="auto"/>
              <w:right w:val="nil"/>
            </w:tcBorders>
          </w:tcPr>
          <w:p w14:paraId="7F4CE1C0" w14:textId="77777777" w:rsidR="00D52FA0" w:rsidRPr="00BC7C5B" w:rsidRDefault="00D52FA0">
            <w:pPr>
              <w:rPr>
                <w:rFonts w:ascii="Arial Narrow" w:hAnsi="Arial Narrow"/>
                <w:lang w:val="es-ES"/>
              </w:rPr>
            </w:pPr>
          </w:p>
        </w:tc>
        <w:tc>
          <w:tcPr>
            <w:tcW w:w="2994" w:type="dxa"/>
            <w:tcBorders>
              <w:top w:val="nil"/>
              <w:left w:val="nil"/>
              <w:bottom w:val="single" w:sz="4" w:space="0" w:color="auto"/>
              <w:right w:val="nil"/>
            </w:tcBorders>
          </w:tcPr>
          <w:p w14:paraId="437D88A6" w14:textId="77777777" w:rsidR="00D52FA0" w:rsidRPr="00BC7C5B" w:rsidRDefault="00D52FA0">
            <w:pPr>
              <w:rPr>
                <w:rFonts w:ascii="Arial Narrow" w:hAnsi="Arial Narrow"/>
                <w:lang w:val="es-ES"/>
              </w:rPr>
            </w:pPr>
          </w:p>
        </w:tc>
      </w:tr>
      <w:tr w:rsidR="00D52FA0" w:rsidRPr="00BC7C5B" w14:paraId="7F8E1526" w14:textId="77777777" w:rsidTr="00D52FA0">
        <w:tc>
          <w:tcPr>
            <w:tcW w:w="2993" w:type="dxa"/>
            <w:tcBorders>
              <w:top w:val="single" w:sz="4" w:space="0" w:color="auto"/>
              <w:left w:val="nil"/>
              <w:bottom w:val="nil"/>
              <w:right w:val="nil"/>
            </w:tcBorders>
            <w:hideMark/>
          </w:tcPr>
          <w:p w14:paraId="3204D204"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c>
          <w:tcPr>
            <w:tcW w:w="2993" w:type="dxa"/>
            <w:tcBorders>
              <w:top w:val="single" w:sz="4" w:space="0" w:color="auto"/>
              <w:left w:val="nil"/>
              <w:bottom w:val="nil"/>
              <w:right w:val="nil"/>
            </w:tcBorders>
            <w:hideMark/>
          </w:tcPr>
          <w:p w14:paraId="7DF9A3AA"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c>
          <w:tcPr>
            <w:tcW w:w="2994" w:type="dxa"/>
            <w:tcBorders>
              <w:top w:val="single" w:sz="4" w:space="0" w:color="auto"/>
              <w:left w:val="nil"/>
              <w:bottom w:val="nil"/>
              <w:right w:val="nil"/>
            </w:tcBorders>
            <w:hideMark/>
          </w:tcPr>
          <w:p w14:paraId="6D08A425" w14:textId="77777777" w:rsidR="00D52FA0" w:rsidRPr="00BC7C5B" w:rsidRDefault="00D52FA0">
            <w:pPr>
              <w:jc w:val="center"/>
              <w:rPr>
                <w:rFonts w:ascii="Arial Narrow" w:hAnsi="Arial Narrow"/>
                <w:lang w:val="es-ES"/>
              </w:rPr>
            </w:pPr>
            <w:r w:rsidRPr="00BC7C5B">
              <w:rPr>
                <w:rFonts w:ascii="Arial Narrow" w:hAnsi="Arial Narrow"/>
                <w:lang w:val="es-ES"/>
              </w:rPr>
              <w:t>Nombre y firma</w:t>
            </w:r>
          </w:p>
        </w:tc>
      </w:tr>
      <w:tr w:rsidR="00D52FA0" w:rsidRPr="00BC7C5B" w14:paraId="02D479FE" w14:textId="77777777" w:rsidTr="00D52FA0">
        <w:tc>
          <w:tcPr>
            <w:tcW w:w="2993" w:type="dxa"/>
            <w:hideMark/>
          </w:tcPr>
          <w:p w14:paraId="08CE60CC" w14:textId="77777777" w:rsidR="00D52FA0" w:rsidRPr="00BC7C5B" w:rsidRDefault="00D52FA0">
            <w:pPr>
              <w:jc w:val="center"/>
              <w:rPr>
                <w:rFonts w:ascii="Arial Narrow" w:hAnsi="Arial Narrow"/>
                <w:lang w:val="es-ES"/>
              </w:rPr>
            </w:pPr>
            <w:r w:rsidRPr="00BC7C5B">
              <w:rPr>
                <w:rFonts w:ascii="Arial Narrow" w:hAnsi="Arial Narrow"/>
                <w:lang w:val="es-ES"/>
              </w:rPr>
              <w:t>Representante Legal</w:t>
            </w:r>
          </w:p>
        </w:tc>
        <w:tc>
          <w:tcPr>
            <w:tcW w:w="2993" w:type="dxa"/>
            <w:hideMark/>
          </w:tcPr>
          <w:p w14:paraId="70642DAD" w14:textId="77777777" w:rsidR="00D52FA0" w:rsidRPr="00BC7C5B" w:rsidRDefault="00D52FA0">
            <w:pPr>
              <w:jc w:val="center"/>
              <w:rPr>
                <w:rFonts w:ascii="Arial Narrow" w:hAnsi="Arial Narrow"/>
                <w:lang w:val="es-ES"/>
              </w:rPr>
            </w:pPr>
            <w:r w:rsidRPr="00BC7C5B">
              <w:rPr>
                <w:rFonts w:ascii="Arial Narrow" w:hAnsi="Arial Narrow"/>
                <w:lang w:val="es-ES"/>
              </w:rPr>
              <w:t>Jerarca Institucional</w:t>
            </w:r>
          </w:p>
        </w:tc>
        <w:tc>
          <w:tcPr>
            <w:tcW w:w="2994" w:type="dxa"/>
            <w:hideMark/>
          </w:tcPr>
          <w:p w14:paraId="4E392F32" w14:textId="77777777" w:rsidR="00D52FA0" w:rsidRPr="00BC7C5B" w:rsidRDefault="00D52FA0">
            <w:pPr>
              <w:jc w:val="center"/>
              <w:rPr>
                <w:rFonts w:ascii="Arial Narrow" w:hAnsi="Arial Narrow"/>
                <w:lang w:val="es-ES"/>
              </w:rPr>
            </w:pPr>
            <w:r w:rsidRPr="00BC7C5B">
              <w:rPr>
                <w:rFonts w:ascii="Arial Narrow" w:hAnsi="Arial Narrow"/>
                <w:lang w:val="es-ES"/>
              </w:rPr>
              <w:t>Contador (a)</w:t>
            </w:r>
          </w:p>
        </w:tc>
      </w:tr>
    </w:tbl>
    <w:p w14:paraId="2C58BD2C" w14:textId="77777777" w:rsidR="00D52FA0" w:rsidRPr="00BC7C5B" w:rsidRDefault="00D52FA0" w:rsidP="00D52FA0">
      <w:pPr>
        <w:jc w:val="right"/>
        <w:rPr>
          <w:rFonts w:ascii="Arial Narrow" w:hAnsi="Arial Narrow"/>
          <w:lang w:val="es-ES"/>
        </w:rPr>
      </w:pPr>
    </w:p>
    <w:p w14:paraId="635E07CB" w14:textId="77777777" w:rsidR="00D52FA0" w:rsidRPr="00BC7C5B" w:rsidRDefault="00B2443F" w:rsidP="00D52FA0">
      <w:pPr>
        <w:jc w:val="center"/>
        <w:rPr>
          <w:rFonts w:ascii="Arial Narrow" w:hAnsi="Arial Narrow"/>
          <w:lang w:val="es-ES"/>
        </w:rPr>
      </w:pPr>
      <w:r w:rsidRPr="00BC7C5B">
        <w:rPr>
          <w:rFonts w:ascii="Arial Narrow" w:hAnsi="Arial Narrow"/>
          <w:noProof/>
          <w:lang w:eastAsia="es-CR"/>
        </w:rPr>
        <mc:AlternateContent>
          <mc:Choice Requires="wps">
            <w:drawing>
              <wp:anchor distT="0" distB="0" distL="114300" distR="114300" simplePos="0" relativeHeight="251657728" behindDoc="0" locked="0" layoutInCell="1" allowOverlap="1" wp14:anchorId="4E0074BC" wp14:editId="028B2A24">
                <wp:simplePos x="0" y="0"/>
                <wp:positionH relativeFrom="column">
                  <wp:posOffset>3185160</wp:posOffset>
                </wp:positionH>
                <wp:positionV relativeFrom="paragraph">
                  <wp:posOffset>57150</wp:posOffset>
                </wp:positionV>
                <wp:extent cx="1974215" cy="1126490"/>
                <wp:effectExtent l="7620" t="8255" r="8890" b="82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23AD3A" id="Rectangle 4" o:spid="_x0000_s1026" style="position:absolute;margin-left:250.8pt;margin-top:4.5pt;width:155.45pt;height:8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vvyQ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" strokeweight="1pt">
                <v:stroke dashstyle="dash"/>
                <v:shadow color="#868686"/>
              </v:rect>
            </w:pict>
          </mc:Fallback>
        </mc:AlternateContent>
      </w:r>
      <w:r w:rsidR="00D52FA0" w:rsidRPr="00BC7C5B">
        <w:rPr>
          <w:rFonts w:ascii="Arial Narrow" w:hAnsi="Arial Narrow"/>
          <w:lang w:val="es-ES"/>
        </w:rPr>
        <w:t>Sello:</w:t>
      </w:r>
    </w:p>
    <w:p w14:paraId="4F9E7AC5" w14:textId="77777777" w:rsidR="002C2597" w:rsidRPr="00BC7C5B" w:rsidRDefault="002C2597" w:rsidP="002C2597">
      <w:pPr>
        <w:rPr>
          <w:rFonts w:ascii="Arial Narrow" w:hAnsi="Arial Narrow"/>
          <w:lang w:val="es-ES" w:eastAsia="es-CR"/>
        </w:rPr>
      </w:pPr>
      <w:bookmarkStart w:id="835" w:name="_Toc33601376"/>
    </w:p>
    <w:bookmarkEnd w:id="835"/>
    <w:sectPr w:rsidR="002C2597" w:rsidRPr="00BC7C5B" w:rsidSect="0068427C">
      <w:footerReference w:type="default" r:id="rId25"/>
      <w:pgSz w:w="12242" w:h="15842" w:code="1"/>
      <w:pgMar w:top="9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A7FE" w14:textId="77777777" w:rsidR="00356D55" w:rsidRDefault="00356D55" w:rsidP="00496183">
      <w:pPr>
        <w:spacing w:after="0" w:line="240" w:lineRule="auto"/>
      </w:pPr>
      <w:r>
        <w:separator/>
      </w:r>
    </w:p>
  </w:endnote>
  <w:endnote w:type="continuationSeparator" w:id="0">
    <w:p w14:paraId="7D4A8956" w14:textId="77777777" w:rsidR="00356D55" w:rsidRDefault="00356D55" w:rsidP="0049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CDEB" w14:textId="78DF6298" w:rsidR="00356D55" w:rsidRDefault="00356D55">
    <w:pPr>
      <w:pStyle w:val="Piedepgina"/>
      <w:jc w:val="right"/>
    </w:pPr>
    <w:r>
      <w:fldChar w:fldCharType="begin"/>
    </w:r>
    <w:r>
      <w:instrText>PAGE   \* MERGEFORMAT</w:instrText>
    </w:r>
    <w:r>
      <w:fldChar w:fldCharType="separate"/>
    </w:r>
    <w:r w:rsidR="0093193E" w:rsidRPr="0093193E">
      <w:rPr>
        <w:noProof/>
        <w:lang w:val="es-ES"/>
      </w:rPr>
      <w:t>46</w:t>
    </w:r>
    <w:r>
      <w:fldChar w:fldCharType="end"/>
    </w:r>
  </w:p>
  <w:p w14:paraId="1F17B166" w14:textId="77777777" w:rsidR="00356D55" w:rsidRDefault="00356D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C5263" w14:textId="77777777" w:rsidR="00356D55" w:rsidRDefault="00356D55" w:rsidP="00496183">
      <w:pPr>
        <w:spacing w:after="0" w:line="240" w:lineRule="auto"/>
      </w:pPr>
      <w:r>
        <w:separator/>
      </w:r>
    </w:p>
  </w:footnote>
  <w:footnote w:type="continuationSeparator" w:id="0">
    <w:p w14:paraId="7AA97D49" w14:textId="77777777" w:rsidR="00356D55" w:rsidRDefault="00356D55" w:rsidP="00496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lang w:val="es-ES"/>
      </w:rPr>
    </w:lvl>
  </w:abstractNum>
  <w:abstractNum w:abstractNumId="4" w15:restartNumberingAfterBreak="0">
    <w:nsid w:val="00000007"/>
    <w:multiLevelType w:val="singleLevel"/>
    <w:tmpl w:val="00000007"/>
    <w:name w:val="WW8Num14"/>
    <w:lvl w:ilvl="0">
      <w:start w:val="1"/>
      <w:numFmt w:val="decimal"/>
      <w:lvlText w:val="%1."/>
      <w:lvlJc w:val="left"/>
      <w:pPr>
        <w:tabs>
          <w:tab w:val="num" w:pos="0"/>
        </w:tabs>
        <w:ind w:left="720" w:hanging="360"/>
      </w:pPr>
      <w:rPr>
        <w:rFonts w:hint="default"/>
      </w:rPr>
    </w:lvl>
  </w:abstractNum>
  <w:abstractNum w:abstractNumId="5" w15:restartNumberingAfterBreak="0">
    <w:nsid w:val="0000000A"/>
    <w:multiLevelType w:val="multilevel"/>
    <w:tmpl w:val="0000000A"/>
    <w:name w:val="WW8Num18"/>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8Num19"/>
    <w:lvl w:ilvl="0">
      <w:start w:val="1"/>
      <w:numFmt w:val="decimal"/>
      <w:lvlText w:val="%1."/>
      <w:lvlJc w:val="left"/>
      <w:pPr>
        <w:tabs>
          <w:tab w:val="num" w:pos="0"/>
        </w:tabs>
        <w:ind w:left="720" w:hanging="360"/>
      </w:pPr>
      <w:rPr>
        <w:rFonts w:cs="Times New Roman"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C"/>
    <w:multiLevelType w:val="multilevel"/>
    <w:tmpl w:val="0000000C"/>
    <w:name w:val="WW8Num20"/>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D"/>
    <w:multiLevelType w:val="multilevel"/>
    <w:tmpl w:val="0000000D"/>
    <w:name w:val="WW8Num2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multilevel"/>
    <w:tmpl w:val="0000000E"/>
    <w:name w:val="WW8Num22"/>
    <w:lvl w:ilvl="0">
      <w:start w:val="1"/>
      <w:numFmt w:val="upperLetter"/>
      <w:lvlText w:val="%1)"/>
      <w:lvlJc w:val="left"/>
      <w:pPr>
        <w:tabs>
          <w:tab w:val="num" w:pos="0"/>
        </w:tabs>
        <w:ind w:left="928"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9"/>
    <w:multiLevelType w:val="singleLevel"/>
    <w:tmpl w:val="00000019"/>
    <w:name w:val="WW8Num24"/>
    <w:lvl w:ilvl="0">
      <w:start w:val="1"/>
      <w:numFmt w:val="lowerLetter"/>
      <w:lvlText w:val="%1)"/>
      <w:lvlJc w:val="left"/>
      <w:pPr>
        <w:tabs>
          <w:tab w:val="num" w:pos="0"/>
        </w:tabs>
        <w:ind w:left="720" w:hanging="360"/>
      </w:pPr>
      <w:rPr>
        <w:rFonts w:hint="default"/>
      </w:rPr>
    </w:lvl>
  </w:abstractNum>
  <w:abstractNum w:abstractNumId="11" w15:restartNumberingAfterBreak="0">
    <w:nsid w:val="0000001A"/>
    <w:multiLevelType w:val="singleLevel"/>
    <w:tmpl w:val="0000001A"/>
    <w:name w:val="WW8Num25"/>
    <w:lvl w:ilvl="0">
      <w:start w:val="1"/>
      <w:numFmt w:val="lowerLetter"/>
      <w:lvlText w:val="%1)"/>
      <w:lvlJc w:val="left"/>
      <w:pPr>
        <w:tabs>
          <w:tab w:val="num" w:pos="0"/>
        </w:tabs>
        <w:ind w:left="720" w:hanging="360"/>
      </w:pPr>
      <w:rPr>
        <w:rFonts w:hint="default"/>
      </w:rPr>
    </w:lvl>
  </w:abstractNum>
  <w:abstractNum w:abstractNumId="12" w15:restartNumberingAfterBreak="0">
    <w:nsid w:val="0B35177B"/>
    <w:multiLevelType w:val="hybridMultilevel"/>
    <w:tmpl w:val="1ABE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55B52"/>
    <w:multiLevelType w:val="hybridMultilevel"/>
    <w:tmpl w:val="61F44EE2"/>
    <w:lvl w:ilvl="0" w:tplc="545C9DC6">
      <w:start w:val="1"/>
      <w:numFmt w:val="lowerLetter"/>
      <w:lvlText w:val="%1)"/>
      <w:lvlJc w:val="left"/>
      <w:pPr>
        <w:tabs>
          <w:tab w:val="num" w:pos="227"/>
        </w:tabs>
        <w:ind w:left="284" w:hanging="284"/>
      </w:pPr>
      <w:rPr>
        <w:rFonts w:hint="default"/>
        <w:color w:val="auto"/>
      </w:rPr>
    </w:lvl>
    <w:lvl w:ilvl="1" w:tplc="985C945C">
      <w:start w:val="4"/>
      <w:numFmt w:val="decimal"/>
      <w:lvlText w:val="%2."/>
      <w:lvlJc w:val="left"/>
      <w:pPr>
        <w:tabs>
          <w:tab w:val="num" w:pos="0"/>
        </w:tabs>
        <w:ind w:left="227" w:hanging="227"/>
      </w:pPr>
      <w:rPr>
        <w:rFonts w:hint="default"/>
        <w:color w:val="auto"/>
      </w:rPr>
    </w:lvl>
    <w:lvl w:ilvl="2" w:tplc="C4DEEE10">
      <w:start w:val="1"/>
      <w:numFmt w:val="lowerLetter"/>
      <w:lvlText w:val="%3)"/>
      <w:lvlJc w:val="left"/>
      <w:pPr>
        <w:tabs>
          <w:tab w:val="num" w:pos="-511"/>
        </w:tabs>
        <w:ind w:left="510" w:hanging="226"/>
      </w:pPr>
      <w:rPr>
        <w:rFonts w:hint="default"/>
        <w:color w:val="auto"/>
        <w:lang w:val="es-ES_tradnl"/>
      </w:rPr>
    </w:lvl>
    <w:lvl w:ilvl="3" w:tplc="DA7A1D0A">
      <w:start w:val="1"/>
      <w:numFmt w:val="decimal"/>
      <w:lvlText w:val="%4."/>
      <w:lvlJc w:val="left"/>
      <w:pPr>
        <w:tabs>
          <w:tab w:val="num" w:pos="397"/>
        </w:tabs>
        <w:ind w:left="737" w:hanging="170"/>
      </w:pPr>
      <w:rPr>
        <w:rFonts w:hint="default"/>
        <w:i w:val="0"/>
        <w:color w:val="auto"/>
      </w:rPr>
    </w:lvl>
    <w:lvl w:ilvl="4" w:tplc="A6023EA8">
      <w:start w:val="1"/>
      <w:numFmt w:val="lowerLetter"/>
      <w:lvlText w:val="%5)"/>
      <w:lvlJc w:val="left"/>
      <w:pPr>
        <w:tabs>
          <w:tab w:val="num" w:pos="3467"/>
        </w:tabs>
        <w:ind w:left="3524" w:hanging="284"/>
      </w:pPr>
      <w:rPr>
        <w:rFonts w:hint="default"/>
        <w:color w:val="auto"/>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39576F4"/>
    <w:multiLevelType w:val="multilevel"/>
    <w:tmpl w:val="1D489CB2"/>
    <w:lvl w:ilvl="0">
      <w:start w:val="1"/>
      <w:numFmt w:val="decimal"/>
      <w:lvlText w:val="%1."/>
      <w:lvlJc w:val="left"/>
      <w:pPr>
        <w:ind w:left="720" w:hanging="360"/>
      </w:pPr>
      <w:rPr>
        <w:rFonts w:hint="default"/>
      </w:rPr>
    </w:lvl>
    <w:lvl w:ilvl="1">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15" w15:restartNumberingAfterBreak="0">
    <w:nsid w:val="14E55CA5"/>
    <w:multiLevelType w:val="hybridMultilevel"/>
    <w:tmpl w:val="F5E87760"/>
    <w:lvl w:ilvl="0" w:tplc="A6A8106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6864A7A"/>
    <w:multiLevelType w:val="multilevel"/>
    <w:tmpl w:val="1D489CB2"/>
    <w:lvl w:ilvl="0">
      <w:start w:val="1"/>
      <w:numFmt w:val="decimal"/>
      <w:lvlText w:val="%1."/>
      <w:lvlJc w:val="left"/>
      <w:pPr>
        <w:ind w:left="720" w:hanging="360"/>
      </w:pPr>
      <w:rPr>
        <w:rFonts w:hint="default"/>
      </w:rPr>
    </w:lvl>
    <w:lvl w:ilvl="1">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17" w15:restartNumberingAfterBreak="0">
    <w:nsid w:val="18B03BDD"/>
    <w:multiLevelType w:val="hybridMultilevel"/>
    <w:tmpl w:val="1952CA0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9CC5F9D"/>
    <w:multiLevelType w:val="hybridMultilevel"/>
    <w:tmpl w:val="6EBA3BDC"/>
    <w:lvl w:ilvl="0" w:tplc="D5CCB11C">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CEA6F7B"/>
    <w:multiLevelType w:val="hybridMultilevel"/>
    <w:tmpl w:val="9A0AED46"/>
    <w:lvl w:ilvl="0" w:tplc="1FC89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D12309"/>
    <w:multiLevelType w:val="hybridMultilevel"/>
    <w:tmpl w:val="5CC6A81E"/>
    <w:lvl w:ilvl="0" w:tplc="7B6E9040">
      <w:start w:val="4"/>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1" w15:restartNumberingAfterBreak="0">
    <w:nsid w:val="2F6F5ED5"/>
    <w:multiLevelType w:val="hybridMultilevel"/>
    <w:tmpl w:val="1EFABAEC"/>
    <w:lvl w:ilvl="0" w:tplc="955454C4">
      <w:start w:val="1"/>
      <w:numFmt w:val="decimal"/>
      <w:lvlText w:val="%1."/>
      <w:lvlJc w:val="left"/>
      <w:pPr>
        <w:tabs>
          <w:tab w:val="num" w:pos="0"/>
        </w:tabs>
        <w:ind w:left="0" w:firstLine="0"/>
      </w:pPr>
      <w:rPr>
        <w:rFonts w:hint="default"/>
        <w:b/>
      </w:rPr>
    </w:lvl>
    <w:lvl w:ilvl="1" w:tplc="2C0A000F">
      <w:start w:val="1"/>
      <w:numFmt w:val="decimal"/>
      <w:lvlText w:val="%2."/>
      <w:lvlJc w:val="left"/>
      <w:pPr>
        <w:tabs>
          <w:tab w:val="num" w:pos="0"/>
        </w:tabs>
        <w:ind w:left="0" w:firstLine="0"/>
      </w:pPr>
      <w:rPr>
        <w:rFonts w:hint="default"/>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23" w15:restartNumberingAfterBreak="0">
    <w:nsid w:val="32BA516A"/>
    <w:multiLevelType w:val="hybridMultilevel"/>
    <w:tmpl w:val="60DEC372"/>
    <w:lvl w:ilvl="0" w:tplc="EACAEDFC">
      <w:start w:val="32"/>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360" w:hanging="180"/>
      </w:pPr>
    </w:lvl>
    <w:lvl w:ilvl="3" w:tplc="2C0A000F" w:tentative="1">
      <w:start w:val="1"/>
      <w:numFmt w:val="decimal"/>
      <w:lvlText w:val="%4."/>
      <w:lvlJc w:val="left"/>
      <w:pPr>
        <w:ind w:left="360" w:hanging="360"/>
      </w:pPr>
    </w:lvl>
    <w:lvl w:ilvl="4" w:tplc="2C0A0019" w:tentative="1">
      <w:start w:val="1"/>
      <w:numFmt w:val="lowerLetter"/>
      <w:lvlText w:val="%5."/>
      <w:lvlJc w:val="left"/>
      <w:pPr>
        <w:ind w:left="1080" w:hanging="360"/>
      </w:pPr>
    </w:lvl>
    <w:lvl w:ilvl="5" w:tplc="2C0A001B" w:tentative="1">
      <w:start w:val="1"/>
      <w:numFmt w:val="lowerRoman"/>
      <w:lvlText w:val="%6."/>
      <w:lvlJc w:val="right"/>
      <w:pPr>
        <w:ind w:left="1800" w:hanging="180"/>
      </w:pPr>
    </w:lvl>
    <w:lvl w:ilvl="6" w:tplc="2C0A000F" w:tentative="1">
      <w:start w:val="1"/>
      <w:numFmt w:val="decimal"/>
      <w:lvlText w:val="%7."/>
      <w:lvlJc w:val="left"/>
      <w:pPr>
        <w:ind w:left="2520" w:hanging="360"/>
      </w:pPr>
    </w:lvl>
    <w:lvl w:ilvl="7" w:tplc="2C0A0019" w:tentative="1">
      <w:start w:val="1"/>
      <w:numFmt w:val="lowerLetter"/>
      <w:lvlText w:val="%8."/>
      <w:lvlJc w:val="left"/>
      <w:pPr>
        <w:ind w:left="3240" w:hanging="360"/>
      </w:pPr>
    </w:lvl>
    <w:lvl w:ilvl="8" w:tplc="2C0A001B" w:tentative="1">
      <w:start w:val="1"/>
      <w:numFmt w:val="lowerRoman"/>
      <w:lvlText w:val="%9."/>
      <w:lvlJc w:val="right"/>
      <w:pPr>
        <w:ind w:left="3960" w:hanging="180"/>
      </w:pPr>
    </w:lvl>
  </w:abstractNum>
  <w:abstractNum w:abstractNumId="24" w15:restartNumberingAfterBreak="0">
    <w:nsid w:val="335633AE"/>
    <w:multiLevelType w:val="multilevel"/>
    <w:tmpl w:val="F24AB822"/>
    <w:lvl w:ilvl="0">
      <w:start w:val="1"/>
      <w:numFmt w:val="decimal"/>
      <w:lvlText w:val="%1."/>
      <w:lvlJc w:val="left"/>
      <w:pPr>
        <w:tabs>
          <w:tab w:val="num" w:pos="238"/>
        </w:tabs>
        <w:ind w:left="240" w:hanging="240"/>
      </w:pPr>
      <w:rPr>
        <w:b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5" w15:restartNumberingAfterBreak="0">
    <w:nsid w:val="35621C1A"/>
    <w:multiLevelType w:val="hybridMultilevel"/>
    <w:tmpl w:val="8CCE499E"/>
    <w:lvl w:ilvl="0" w:tplc="E31C42A0">
      <w:start w:val="3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360" w:hanging="180"/>
      </w:pPr>
    </w:lvl>
    <w:lvl w:ilvl="3" w:tplc="2C0A000F">
      <w:start w:val="1"/>
      <w:numFmt w:val="decimal"/>
      <w:lvlText w:val="%4."/>
      <w:lvlJc w:val="left"/>
      <w:pPr>
        <w:ind w:left="360" w:hanging="360"/>
      </w:pPr>
    </w:lvl>
    <w:lvl w:ilvl="4" w:tplc="2C0A0019">
      <w:start w:val="1"/>
      <w:numFmt w:val="lowerLetter"/>
      <w:lvlText w:val="%5."/>
      <w:lvlJc w:val="left"/>
      <w:pPr>
        <w:ind w:left="1080" w:hanging="360"/>
      </w:pPr>
    </w:lvl>
    <w:lvl w:ilvl="5" w:tplc="2C0A001B">
      <w:start w:val="1"/>
      <w:numFmt w:val="lowerRoman"/>
      <w:lvlText w:val="%6."/>
      <w:lvlJc w:val="right"/>
      <w:pPr>
        <w:ind w:left="1800" w:hanging="180"/>
      </w:pPr>
    </w:lvl>
    <w:lvl w:ilvl="6" w:tplc="2C0A000F">
      <w:start w:val="1"/>
      <w:numFmt w:val="decimal"/>
      <w:lvlText w:val="%7."/>
      <w:lvlJc w:val="left"/>
      <w:pPr>
        <w:ind w:left="2520" w:hanging="360"/>
      </w:pPr>
    </w:lvl>
    <w:lvl w:ilvl="7" w:tplc="2C0A0019">
      <w:start w:val="1"/>
      <w:numFmt w:val="lowerLetter"/>
      <w:lvlText w:val="%8."/>
      <w:lvlJc w:val="left"/>
      <w:pPr>
        <w:ind w:left="3240" w:hanging="360"/>
      </w:pPr>
    </w:lvl>
    <w:lvl w:ilvl="8" w:tplc="2C0A001B">
      <w:start w:val="1"/>
      <w:numFmt w:val="lowerRoman"/>
      <w:lvlText w:val="%9."/>
      <w:lvlJc w:val="right"/>
      <w:pPr>
        <w:ind w:left="3960" w:hanging="180"/>
      </w:pPr>
    </w:lvl>
  </w:abstractNum>
  <w:abstractNum w:abstractNumId="26" w15:restartNumberingAfterBreak="0">
    <w:nsid w:val="35CC16EA"/>
    <w:multiLevelType w:val="hybridMultilevel"/>
    <w:tmpl w:val="6DF6E270"/>
    <w:lvl w:ilvl="0" w:tplc="2A86AE8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9EB3464"/>
    <w:multiLevelType w:val="multilevel"/>
    <w:tmpl w:val="54FE16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C1C412B"/>
    <w:multiLevelType w:val="multilevel"/>
    <w:tmpl w:val="C5467FBC"/>
    <w:lvl w:ilvl="0">
      <w:start w:val="4"/>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100" w:hanging="72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29" w15:restartNumberingAfterBreak="0">
    <w:nsid w:val="3DC86F9F"/>
    <w:multiLevelType w:val="hybridMultilevel"/>
    <w:tmpl w:val="250CA6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0B220FD"/>
    <w:multiLevelType w:val="multilevel"/>
    <w:tmpl w:val="1D489CB2"/>
    <w:lvl w:ilvl="0">
      <w:start w:val="1"/>
      <w:numFmt w:val="decimal"/>
      <w:lvlText w:val="%1."/>
      <w:lvlJc w:val="left"/>
      <w:pPr>
        <w:ind w:left="720" w:hanging="360"/>
      </w:pPr>
      <w:rPr>
        <w:rFonts w:hint="default"/>
      </w:rPr>
    </w:lvl>
    <w:lvl w:ilvl="1">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31" w15:restartNumberingAfterBreak="0">
    <w:nsid w:val="41081890"/>
    <w:multiLevelType w:val="multilevel"/>
    <w:tmpl w:val="1D489CB2"/>
    <w:lvl w:ilvl="0">
      <w:start w:val="1"/>
      <w:numFmt w:val="decimal"/>
      <w:lvlText w:val="%1."/>
      <w:lvlJc w:val="left"/>
      <w:pPr>
        <w:ind w:left="720" w:hanging="360"/>
      </w:pPr>
      <w:rPr>
        <w:rFonts w:hint="default"/>
      </w:rPr>
    </w:lvl>
    <w:lvl w:ilvl="1">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32" w15:restartNumberingAfterBreak="0">
    <w:nsid w:val="41B2007A"/>
    <w:multiLevelType w:val="hybridMultilevel"/>
    <w:tmpl w:val="DB365012"/>
    <w:lvl w:ilvl="0" w:tplc="102E3472">
      <w:start w:val="1"/>
      <w:numFmt w:val="lowerLetter"/>
      <w:lvlText w:val="%1)"/>
      <w:lvlJc w:val="left"/>
      <w:pPr>
        <w:tabs>
          <w:tab w:val="num" w:pos="397"/>
        </w:tabs>
        <w:ind w:left="1021" w:hanging="227"/>
      </w:pPr>
      <w:rPr>
        <w:rFonts w:hint="default"/>
        <w:color w:val="auto"/>
      </w:rPr>
    </w:lvl>
    <w:lvl w:ilvl="1" w:tplc="0C0A0019">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33" w15:restartNumberingAfterBreak="0">
    <w:nsid w:val="44F3508C"/>
    <w:multiLevelType w:val="hybridMultilevel"/>
    <w:tmpl w:val="84902972"/>
    <w:lvl w:ilvl="0" w:tplc="27900776">
      <w:start w:val="33"/>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360" w:hanging="180"/>
      </w:pPr>
    </w:lvl>
    <w:lvl w:ilvl="3" w:tplc="2C0A000F" w:tentative="1">
      <w:start w:val="1"/>
      <w:numFmt w:val="decimal"/>
      <w:lvlText w:val="%4."/>
      <w:lvlJc w:val="left"/>
      <w:pPr>
        <w:ind w:left="360" w:hanging="360"/>
      </w:pPr>
    </w:lvl>
    <w:lvl w:ilvl="4" w:tplc="2C0A0019" w:tentative="1">
      <w:start w:val="1"/>
      <w:numFmt w:val="lowerLetter"/>
      <w:lvlText w:val="%5."/>
      <w:lvlJc w:val="left"/>
      <w:pPr>
        <w:ind w:left="1080" w:hanging="360"/>
      </w:pPr>
    </w:lvl>
    <w:lvl w:ilvl="5" w:tplc="2C0A001B" w:tentative="1">
      <w:start w:val="1"/>
      <w:numFmt w:val="lowerRoman"/>
      <w:lvlText w:val="%6."/>
      <w:lvlJc w:val="right"/>
      <w:pPr>
        <w:ind w:left="1800" w:hanging="180"/>
      </w:pPr>
    </w:lvl>
    <w:lvl w:ilvl="6" w:tplc="2C0A000F" w:tentative="1">
      <w:start w:val="1"/>
      <w:numFmt w:val="decimal"/>
      <w:lvlText w:val="%7."/>
      <w:lvlJc w:val="left"/>
      <w:pPr>
        <w:ind w:left="2520" w:hanging="360"/>
      </w:pPr>
    </w:lvl>
    <w:lvl w:ilvl="7" w:tplc="2C0A0019" w:tentative="1">
      <w:start w:val="1"/>
      <w:numFmt w:val="lowerLetter"/>
      <w:lvlText w:val="%8."/>
      <w:lvlJc w:val="left"/>
      <w:pPr>
        <w:ind w:left="3240" w:hanging="360"/>
      </w:pPr>
    </w:lvl>
    <w:lvl w:ilvl="8" w:tplc="2C0A001B" w:tentative="1">
      <w:start w:val="1"/>
      <w:numFmt w:val="lowerRoman"/>
      <w:lvlText w:val="%9."/>
      <w:lvlJc w:val="right"/>
      <w:pPr>
        <w:ind w:left="3960" w:hanging="180"/>
      </w:pPr>
    </w:lvl>
  </w:abstractNum>
  <w:abstractNum w:abstractNumId="34" w15:restartNumberingAfterBreak="0">
    <w:nsid w:val="46666BF7"/>
    <w:multiLevelType w:val="hybridMultilevel"/>
    <w:tmpl w:val="665EB042"/>
    <w:lvl w:ilvl="0" w:tplc="122EE062">
      <w:start w:val="39"/>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360" w:hanging="180"/>
      </w:pPr>
    </w:lvl>
    <w:lvl w:ilvl="3" w:tplc="2C0A000F" w:tentative="1">
      <w:start w:val="1"/>
      <w:numFmt w:val="decimal"/>
      <w:lvlText w:val="%4."/>
      <w:lvlJc w:val="left"/>
      <w:pPr>
        <w:ind w:left="360" w:hanging="360"/>
      </w:pPr>
    </w:lvl>
    <w:lvl w:ilvl="4" w:tplc="2C0A0019" w:tentative="1">
      <w:start w:val="1"/>
      <w:numFmt w:val="lowerLetter"/>
      <w:lvlText w:val="%5."/>
      <w:lvlJc w:val="left"/>
      <w:pPr>
        <w:ind w:left="1080" w:hanging="360"/>
      </w:pPr>
    </w:lvl>
    <w:lvl w:ilvl="5" w:tplc="2C0A001B" w:tentative="1">
      <w:start w:val="1"/>
      <w:numFmt w:val="lowerRoman"/>
      <w:lvlText w:val="%6."/>
      <w:lvlJc w:val="right"/>
      <w:pPr>
        <w:ind w:left="1800" w:hanging="180"/>
      </w:pPr>
    </w:lvl>
    <w:lvl w:ilvl="6" w:tplc="2C0A000F" w:tentative="1">
      <w:start w:val="1"/>
      <w:numFmt w:val="decimal"/>
      <w:lvlText w:val="%7."/>
      <w:lvlJc w:val="left"/>
      <w:pPr>
        <w:ind w:left="2520" w:hanging="360"/>
      </w:pPr>
    </w:lvl>
    <w:lvl w:ilvl="7" w:tplc="2C0A0019" w:tentative="1">
      <w:start w:val="1"/>
      <w:numFmt w:val="lowerLetter"/>
      <w:lvlText w:val="%8."/>
      <w:lvlJc w:val="left"/>
      <w:pPr>
        <w:ind w:left="3240" w:hanging="360"/>
      </w:pPr>
    </w:lvl>
    <w:lvl w:ilvl="8" w:tplc="2C0A001B" w:tentative="1">
      <w:start w:val="1"/>
      <w:numFmt w:val="lowerRoman"/>
      <w:lvlText w:val="%9."/>
      <w:lvlJc w:val="right"/>
      <w:pPr>
        <w:ind w:left="3960" w:hanging="180"/>
      </w:pPr>
    </w:lvl>
  </w:abstractNum>
  <w:abstractNum w:abstractNumId="35" w15:restartNumberingAfterBreak="0">
    <w:nsid w:val="4B7A3FA2"/>
    <w:multiLevelType w:val="hybridMultilevel"/>
    <w:tmpl w:val="B8286D9C"/>
    <w:lvl w:ilvl="0" w:tplc="FD703C60">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4BC50671"/>
    <w:multiLevelType w:val="hybridMultilevel"/>
    <w:tmpl w:val="866C6F0C"/>
    <w:lvl w:ilvl="0" w:tplc="008E9046">
      <w:start w:val="1"/>
      <w:numFmt w:val="lowerLetter"/>
      <w:lvlText w:val="%1)"/>
      <w:lvlJc w:val="left"/>
      <w:pPr>
        <w:tabs>
          <w:tab w:val="num" w:pos="935"/>
        </w:tabs>
        <w:ind w:left="992" w:hanging="284"/>
      </w:pPr>
      <w:rPr>
        <w:rFonts w:hint="default"/>
        <w:color w:val="auto"/>
      </w:rPr>
    </w:lvl>
    <w:lvl w:ilvl="1" w:tplc="0C0A0019" w:tentative="1">
      <w:start w:val="1"/>
      <w:numFmt w:val="lowerLetter"/>
      <w:lvlText w:val="%2."/>
      <w:lvlJc w:val="left"/>
      <w:pPr>
        <w:tabs>
          <w:tab w:val="num" w:pos="2148"/>
        </w:tabs>
        <w:ind w:left="2148" w:hanging="360"/>
      </w:pPr>
    </w:lvl>
    <w:lvl w:ilvl="2" w:tplc="E4DC486C"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7" w15:restartNumberingAfterBreak="0">
    <w:nsid w:val="4EA97039"/>
    <w:multiLevelType w:val="hybridMultilevel"/>
    <w:tmpl w:val="CE0062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B92292"/>
    <w:multiLevelType w:val="hybridMultilevel"/>
    <w:tmpl w:val="5E5A37EE"/>
    <w:lvl w:ilvl="0" w:tplc="37006D9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0A4B52"/>
    <w:multiLevelType w:val="hybridMultilevel"/>
    <w:tmpl w:val="04A6C3B6"/>
    <w:lvl w:ilvl="0" w:tplc="569E6668">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5A3CC3"/>
    <w:multiLevelType w:val="multilevel"/>
    <w:tmpl w:val="15884710"/>
    <w:lvl w:ilvl="0">
      <w:start w:val="5"/>
      <w:numFmt w:val="decimal"/>
      <w:lvlText w:val="%1."/>
      <w:lvlJc w:val="left"/>
      <w:pPr>
        <w:ind w:left="720" w:hanging="360"/>
      </w:pPr>
      <w:rPr>
        <w:rFonts w:hint="default"/>
      </w:rPr>
    </w:lvl>
    <w:lvl w:ilvl="1">
      <w:start w:val="9"/>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42" w15:restartNumberingAfterBreak="0">
    <w:nsid w:val="5B174004"/>
    <w:multiLevelType w:val="hybridMultilevel"/>
    <w:tmpl w:val="B368460C"/>
    <w:lvl w:ilvl="0" w:tplc="914EF808">
      <w:start w:val="1"/>
      <w:numFmt w:val="upperRoman"/>
      <w:lvlText w:val="%1-"/>
      <w:lvlJc w:val="left"/>
      <w:pPr>
        <w:ind w:left="1146"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3" w15:restartNumberingAfterBreak="0">
    <w:nsid w:val="5B801844"/>
    <w:multiLevelType w:val="hybridMultilevel"/>
    <w:tmpl w:val="2CC865A6"/>
    <w:lvl w:ilvl="0" w:tplc="1FC89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13E52"/>
    <w:multiLevelType w:val="hybridMultilevel"/>
    <w:tmpl w:val="9A0AED4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46" w15:restartNumberingAfterBreak="0">
    <w:nsid w:val="630D3B37"/>
    <w:multiLevelType w:val="hybridMultilevel"/>
    <w:tmpl w:val="8DE4F26E"/>
    <w:lvl w:ilvl="0" w:tplc="09B0DF4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15:restartNumberingAfterBreak="0">
    <w:nsid w:val="66354F82"/>
    <w:multiLevelType w:val="hybridMultilevel"/>
    <w:tmpl w:val="97C869C6"/>
    <w:lvl w:ilvl="0" w:tplc="2EC8306A">
      <w:start w:val="1"/>
      <w:numFmt w:val="upp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66CF6226"/>
    <w:multiLevelType w:val="hybridMultilevel"/>
    <w:tmpl w:val="8DE4F26E"/>
    <w:lvl w:ilvl="0" w:tplc="09B0DF4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15:restartNumberingAfterBreak="0">
    <w:nsid w:val="6B141F46"/>
    <w:multiLevelType w:val="hybridMultilevel"/>
    <w:tmpl w:val="0346D28C"/>
    <w:lvl w:ilvl="0" w:tplc="E422826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15:restartNumberingAfterBreak="0">
    <w:nsid w:val="6B8F2A59"/>
    <w:multiLevelType w:val="hybridMultilevel"/>
    <w:tmpl w:val="8EDC1E9A"/>
    <w:lvl w:ilvl="0" w:tplc="C4B6F8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1"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2" w15:restartNumberingAfterBreak="0">
    <w:nsid w:val="6EED38E9"/>
    <w:multiLevelType w:val="multilevel"/>
    <w:tmpl w:val="1D489CB2"/>
    <w:lvl w:ilvl="0">
      <w:start w:val="1"/>
      <w:numFmt w:val="decimal"/>
      <w:lvlText w:val="%1."/>
      <w:lvlJc w:val="left"/>
      <w:pPr>
        <w:ind w:left="720" w:hanging="360"/>
      </w:pPr>
      <w:rPr>
        <w:rFonts w:hint="default"/>
      </w:rPr>
    </w:lvl>
    <w:lvl w:ilvl="1">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53" w15:restartNumberingAfterBreak="0">
    <w:nsid w:val="700C5CFC"/>
    <w:multiLevelType w:val="hybridMultilevel"/>
    <w:tmpl w:val="CE006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205481"/>
    <w:multiLevelType w:val="multilevel"/>
    <w:tmpl w:val="5528363E"/>
    <w:lvl w:ilvl="0">
      <w:start w:val="1"/>
      <w:numFmt w:val="decimal"/>
      <w:lvlText w:val="%1."/>
      <w:lvlJc w:val="left"/>
      <w:pPr>
        <w:ind w:left="720" w:hanging="360"/>
      </w:pPr>
      <w:rPr>
        <w:rFonts w:hint="default"/>
      </w:rPr>
    </w:lvl>
    <w:lvl w:ilvl="1">
      <w:start w:val="2"/>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55" w15:restartNumberingAfterBreak="0">
    <w:nsid w:val="71866322"/>
    <w:multiLevelType w:val="hybridMultilevel"/>
    <w:tmpl w:val="3342CD9C"/>
    <w:lvl w:ilvl="0" w:tplc="09B0DF4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6" w15:restartNumberingAfterBreak="0">
    <w:nsid w:val="7238302F"/>
    <w:multiLevelType w:val="multilevel"/>
    <w:tmpl w:val="1D489CB2"/>
    <w:lvl w:ilvl="0">
      <w:start w:val="1"/>
      <w:numFmt w:val="decimal"/>
      <w:lvlText w:val="%1."/>
      <w:lvlJc w:val="left"/>
      <w:pPr>
        <w:ind w:left="720" w:hanging="360"/>
      </w:pPr>
      <w:rPr>
        <w:rFonts w:hint="default"/>
      </w:rPr>
    </w:lvl>
    <w:lvl w:ilvl="1">
      <w:numFmt w:val="decimal"/>
      <w:isLgl/>
      <w:lvlText w:val="%1.%2"/>
      <w:lvlJc w:val="left"/>
      <w:pPr>
        <w:ind w:left="1095" w:hanging="375"/>
      </w:pPr>
      <w:rPr>
        <w:rFonts w:ascii="Arial Narrow" w:eastAsia="Times New Roman" w:hAnsi="Arial Narrow" w:hint="default"/>
        <w:i/>
        <w:sz w:val="24"/>
      </w:rPr>
    </w:lvl>
    <w:lvl w:ilvl="2">
      <w:start w:val="1"/>
      <w:numFmt w:val="decimal"/>
      <w:isLgl/>
      <w:lvlText w:val="%1.%2.%3"/>
      <w:lvlJc w:val="left"/>
      <w:pPr>
        <w:ind w:left="1800" w:hanging="720"/>
      </w:pPr>
      <w:rPr>
        <w:rFonts w:ascii="Arial Narrow" w:eastAsia="Times New Roman" w:hAnsi="Arial Narrow" w:hint="default"/>
        <w:sz w:val="24"/>
      </w:rPr>
    </w:lvl>
    <w:lvl w:ilvl="3">
      <w:start w:val="1"/>
      <w:numFmt w:val="decimal"/>
      <w:isLgl/>
      <w:lvlText w:val="%1.%2.%3.%4"/>
      <w:lvlJc w:val="left"/>
      <w:pPr>
        <w:ind w:left="2160" w:hanging="720"/>
      </w:pPr>
      <w:rPr>
        <w:rFonts w:ascii="Arial Narrow" w:eastAsia="Times New Roman" w:hAnsi="Arial Narrow" w:hint="default"/>
        <w:sz w:val="24"/>
      </w:rPr>
    </w:lvl>
    <w:lvl w:ilvl="4">
      <w:start w:val="1"/>
      <w:numFmt w:val="decimal"/>
      <w:isLgl/>
      <w:lvlText w:val="%1.%2.%3.%4.%5"/>
      <w:lvlJc w:val="left"/>
      <w:pPr>
        <w:ind w:left="2880" w:hanging="1080"/>
      </w:pPr>
      <w:rPr>
        <w:rFonts w:ascii="Arial Narrow" w:eastAsia="Times New Roman" w:hAnsi="Arial Narrow" w:hint="default"/>
        <w:sz w:val="24"/>
      </w:rPr>
    </w:lvl>
    <w:lvl w:ilvl="5">
      <w:start w:val="1"/>
      <w:numFmt w:val="decimal"/>
      <w:isLgl/>
      <w:lvlText w:val="%1.%2.%3.%4.%5.%6"/>
      <w:lvlJc w:val="left"/>
      <w:pPr>
        <w:ind w:left="3240" w:hanging="1080"/>
      </w:pPr>
      <w:rPr>
        <w:rFonts w:ascii="Arial Narrow" w:eastAsia="Times New Roman" w:hAnsi="Arial Narrow" w:hint="default"/>
        <w:sz w:val="24"/>
      </w:rPr>
    </w:lvl>
    <w:lvl w:ilvl="6">
      <w:start w:val="1"/>
      <w:numFmt w:val="decimal"/>
      <w:isLgl/>
      <w:lvlText w:val="%1.%2.%3.%4.%5.%6.%7"/>
      <w:lvlJc w:val="left"/>
      <w:pPr>
        <w:ind w:left="3960" w:hanging="1440"/>
      </w:pPr>
      <w:rPr>
        <w:rFonts w:ascii="Arial Narrow" w:eastAsia="Times New Roman" w:hAnsi="Arial Narrow" w:hint="default"/>
        <w:sz w:val="24"/>
      </w:rPr>
    </w:lvl>
    <w:lvl w:ilvl="7">
      <w:start w:val="1"/>
      <w:numFmt w:val="decimal"/>
      <w:isLgl/>
      <w:lvlText w:val="%1.%2.%3.%4.%5.%6.%7.%8"/>
      <w:lvlJc w:val="left"/>
      <w:pPr>
        <w:ind w:left="4320" w:hanging="1440"/>
      </w:pPr>
      <w:rPr>
        <w:rFonts w:ascii="Arial Narrow" w:eastAsia="Times New Roman" w:hAnsi="Arial Narrow" w:hint="default"/>
        <w:sz w:val="24"/>
      </w:rPr>
    </w:lvl>
    <w:lvl w:ilvl="8">
      <w:start w:val="1"/>
      <w:numFmt w:val="decimal"/>
      <w:isLgl/>
      <w:lvlText w:val="%1.%2.%3.%4.%5.%6.%7.%8.%9"/>
      <w:lvlJc w:val="left"/>
      <w:pPr>
        <w:ind w:left="4680" w:hanging="1440"/>
      </w:pPr>
      <w:rPr>
        <w:rFonts w:ascii="Arial Narrow" w:eastAsia="Times New Roman" w:hAnsi="Arial Narrow" w:hint="default"/>
        <w:sz w:val="24"/>
      </w:rPr>
    </w:lvl>
  </w:abstractNum>
  <w:abstractNum w:abstractNumId="57"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2"/>
  </w:num>
  <w:num w:numId="2">
    <w:abstractNumId w:val="45"/>
  </w:num>
  <w:num w:numId="3">
    <w:abstractNumId w:val="51"/>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4">
    <w:abstractNumId w:val="2"/>
  </w:num>
  <w:num w:numId="5">
    <w:abstractNumId w:val="1"/>
  </w:num>
  <w:num w:numId="6">
    <w:abstractNumId w:val="0"/>
  </w:num>
  <w:num w:numId="7">
    <w:abstractNumId w:val="57"/>
  </w:num>
  <w:num w:numId="8">
    <w:abstractNumId w:val="54"/>
  </w:num>
  <w:num w:numId="9">
    <w:abstractNumId w:val="41"/>
  </w:num>
  <w:num w:numId="10">
    <w:abstractNumId w:val="27"/>
  </w:num>
  <w:num w:numId="1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6"/>
  </w:num>
  <w:num w:numId="16">
    <w:abstractNumId w:val="2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36"/>
  </w:num>
  <w:num w:numId="19">
    <w:abstractNumId w:val="23"/>
  </w:num>
  <w:num w:numId="20">
    <w:abstractNumId w:val="21"/>
  </w:num>
  <w:num w:numId="21">
    <w:abstractNumId w:val="33"/>
  </w:num>
  <w:num w:numId="22">
    <w:abstractNumId w:val="34"/>
  </w:num>
  <w:num w:numId="23">
    <w:abstractNumId w:val="32"/>
  </w:num>
  <w:num w:numId="24">
    <w:abstractNumId w:val="50"/>
  </w:num>
  <w:num w:numId="25">
    <w:abstractNumId w:val="49"/>
  </w:num>
  <w:num w:numId="26">
    <w:abstractNumId w:val="13"/>
  </w:num>
  <w:num w:numId="27">
    <w:abstractNumId w:val="52"/>
  </w:num>
  <w:num w:numId="28">
    <w:abstractNumId w:val="31"/>
  </w:num>
  <w:num w:numId="29">
    <w:abstractNumId w:val="14"/>
  </w:num>
  <w:num w:numId="30">
    <w:abstractNumId w:val="16"/>
  </w:num>
  <w:num w:numId="31">
    <w:abstractNumId w:val="30"/>
  </w:num>
  <w:num w:numId="32">
    <w:abstractNumId w:val="56"/>
  </w:num>
  <w:num w:numId="33">
    <w:abstractNumId w:val="18"/>
  </w:num>
  <w:num w:numId="34">
    <w:abstractNumId w:val="28"/>
  </w:num>
  <w:num w:numId="35">
    <w:abstractNumId w:val="26"/>
  </w:num>
  <w:num w:numId="36">
    <w:abstractNumId w:val="17"/>
  </w:num>
  <w:num w:numId="37">
    <w:abstractNumId w:val="15"/>
  </w:num>
  <w:num w:numId="38">
    <w:abstractNumId w:val="35"/>
  </w:num>
  <w:num w:numId="39">
    <w:abstractNumId w:val="47"/>
  </w:num>
  <w:num w:numId="40">
    <w:abstractNumId w:val="48"/>
  </w:num>
  <w:num w:numId="41">
    <w:abstractNumId w:val="55"/>
  </w:num>
  <w:num w:numId="42">
    <w:abstractNumId w:val="38"/>
  </w:num>
  <w:num w:numId="43">
    <w:abstractNumId w:val="12"/>
  </w:num>
  <w:num w:numId="44">
    <w:abstractNumId w:val="39"/>
  </w:num>
  <w:num w:numId="45">
    <w:abstractNumId w:val="40"/>
  </w:num>
  <w:num w:numId="46">
    <w:abstractNumId w:val="19"/>
  </w:num>
  <w:num w:numId="47">
    <w:abstractNumId w:val="44"/>
  </w:num>
  <w:num w:numId="48">
    <w:abstractNumId w:val="43"/>
  </w:num>
  <w:num w:numId="49">
    <w:abstractNumId w:val="53"/>
  </w:num>
  <w:num w:numId="50">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mailMerge>
    <w:mainDocumentType w:val="catalog"/>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AE"/>
    <w:rsid w:val="000004D6"/>
    <w:rsid w:val="000005D1"/>
    <w:rsid w:val="000007DC"/>
    <w:rsid w:val="000012B8"/>
    <w:rsid w:val="000014F2"/>
    <w:rsid w:val="00001F8C"/>
    <w:rsid w:val="00002961"/>
    <w:rsid w:val="00002C61"/>
    <w:rsid w:val="00002F86"/>
    <w:rsid w:val="000030DF"/>
    <w:rsid w:val="0000381D"/>
    <w:rsid w:val="00003B27"/>
    <w:rsid w:val="00003D54"/>
    <w:rsid w:val="00003D82"/>
    <w:rsid w:val="00003E32"/>
    <w:rsid w:val="0000482C"/>
    <w:rsid w:val="00004893"/>
    <w:rsid w:val="00004BA9"/>
    <w:rsid w:val="000052A6"/>
    <w:rsid w:val="0000536C"/>
    <w:rsid w:val="00005472"/>
    <w:rsid w:val="000054E4"/>
    <w:rsid w:val="00005870"/>
    <w:rsid w:val="00005A60"/>
    <w:rsid w:val="00005E4E"/>
    <w:rsid w:val="00005F08"/>
    <w:rsid w:val="00006C12"/>
    <w:rsid w:val="00007556"/>
    <w:rsid w:val="000075AE"/>
    <w:rsid w:val="00007764"/>
    <w:rsid w:val="00007A78"/>
    <w:rsid w:val="00007EB8"/>
    <w:rsid w:val="0001040E"/>
    <w:rsid w:val="00010875"/>
    <w:rsid w:val="00011C5C"/>
    <w:rsid w:val="00011EE1"/>
    <w:rsid w:val="0001264D"/>
    <w:rsid w:val="000130B0"/>
    <w:rsid w:val="000136D8"/>
    <w:rsid w:val="00015548"/>
    <w:rsid w:val="000167AF"/>
    <w:rsid w:val="00016931"/>
    <w:rsid w:val="0001734F"/>
    <w:rsid w:val="0002019E"/>
    <w:rsid w:val="000207FB"/>
    <w:rsid w:val="0002145F"/>
    <w:rsid w:val="00021C52"/>
    <w:rsid w:val="000220FE"/>
    <w:rsid w:val="000233B5"/>
    <w:rsid w:val="00023475"/>
    <w:rsid w:val="000242D9"/>
    <w:rsid w:val="0002431F"/>
    <w:rsid w:val="00024496"/>
    <w:rsid w:val="00025326"/>
    <w:rsid w:val="000268D5"/>
    <w:rsid w:val="00026A6A"/>
    <w:rsid w:val="00027825"/>
    <w:rsid w:val="000279E0"/>
    <w:rsid w:val="00030A0A"/>
    <w:rsid w:val="00030A54"/>
    <w:rsid w:val="00030AF3"/>
    <w:rsid w:val="00031629"/>
    <w:rsid w:val="0003171C"/>
    <w:rsid w:val="000318D8"/>
    <w:rsid w:val="00031CF5"/>
    <w:rsid w:val="0003201C"/>
    <w:rsid w:val="0003230E"/>
    <w:rsid w:val="00032716"/>
    <w:rsid w:val="00032990"/>
    <w:rsid w:val="000330F7"/>
    <w:rsid w:val="000333AD"/>
    <w:rsid w:val="00034375"/>
    <w:rsid w:val="0003456D"/>
    <w:rsid w:val="0003466B"/>
    <w:rsid w:val="00034A7A"/>
    <w:rsid w:val="00034B65"/>
    <w:rsid w:val="00034DD3"/>
    <w:rsid w:val="00035456"/>
    <w:rsid w:val="000356BF"/>
    <w:rsid w:val="000364E3"/>
    <w:rsid w:val="0003660F"/>
    <w:rsid w:val="00040642"/>
    <w:rsid w:val="000406E4"/>
    <w:rsid w:val="00040726"/>
    <w:rsid w:val="00040CA6"/>
    <w:rsid w:val="00040F59"/>
    <w:rsid w:val="000423CA"/>
    <w:rsid w:val="00042D22"/>
    <w:rsid w:val="00042EEA"/>
    <w:rsid w:val="000437FF"/>
    <w:rsid w:val="000440B7"/>
    <w:rsid w:val="000441FC"/>
    <w:rsid w:val="00044212"/>
    <w:rsid w:val="000448D5"/>
    <w:rsid w:val="00044F92"/>
    <w:rsid w:val="00044FF2"/>
    <w:rsid w:val="00045B98"/>
    <w:rsid w:val="00046C40"/>
    <w:rsid w:val="00046F2C"/>
    <w:rsid w:val="00047AA1"/>
    <w:rsid w:val="00047B88"/>
    <w:rsid w:val="00050660"/>
    <w:rsid w:val="000506A1"/>
    <w:rsid w:val="00050702"/>
    <w:rsid w:val="00050B3C"/>
    <w:rsid w:val="00050CE9"/>
    <w:rsid w:val="00051149"/>
    <w:rsid w:val="00051791"/>
    <w:rsid w:val="00052034"/>
    <w:rsid w:val="000522E0"/>
    <w:rsid w:val="00052E7C"/>
    <w:rsid w:val="000530BB"/>
    <w:rsid w:val="000540D6"/>
    <w:rsid w:val="000546F4"/>
    <w:rsid w:val="00054E3E"/>
    <w:rsid w:val="000550EC"/>
    <w:rsid w:val="00055597"/>
    <w:rsid w:val="000556F1"/>
    <w:rsid w:val="00055B1A"/>
    <w:rsid w:val="000567B4"/>
    <w:rsid w:val="00056B86"/>
    <w:rsid w:val="00056DC6"/>
    <w:rsid w:val="00056EF5"/>
    <w:rsid w:val="00057DF0"/>
    <w:rsid w:val="000600BF"/>
    <w:rsid w:val="00060790"/>
    <w:rsid w:val="00061324"/>
    <w:rsid w:val="0006176F"/>
    <w:rsid w:val="0006179C"/>
    <w:rsid w:val="0006196A"/>
    <w:rsid w:val="00061F82"/>
    <w:rsid w:val="000624A7"/>
    <w:rsid w:val="00062611"/>
    <w:rsid w:val="000626D2"/>
    <w:rsid w:val="00062D3A"/>
    <w:rsid w:val="000647D9"/>
    <w:rsid w:val="00064E0E"/>
    <w:rsid w:val="00065CDD"/>
    <w:rsid w:val="0006769C"/>
    <w:rsid w:val="000679AA"/>
    <w:rsid w:val="00067A95"/>
    <w:rsid w:val="00067F73"/>
    <w:rsid w:val="000703CF"/>
    <w:rsid w:val="00070880"/>
    <w:rsid w:val="000708DD"/>
    <w:rsid w:val="00071498"/>
    <w:rsid w:val="000719D2"/>
    <w:rsid w:val="00071D63"/>
    <w:rsid w:val="00071FDA"/>
    <w:rsid w:val="000733EB"/>
    <w:rsid w:val="0007399F"/>
    <w:rsid w:val="00074228"/>
    <w:rsid w:val="00074A22"/>
    <w:rsid w:val="00074B4F"/>
    <w:rsid w:val="00074DFC"/>
    <w:rsid w:val="00075866"/>
    <w:rsid w:val="00076660"/>
    <w:rsid w:val="000778DE"/>
    <w:rsid w:val="00081465"/>
    <w:rsid w:val="000817B2"/>
    <w:rsid w:val="000817C3"/>
    <w:rsid w:val="00082A88"/>
    <w:rsid w:val="00082CFF"/>
    <w:rsid w:val="00084157"/>
    <w:rsid w:val="00084A96"/>
    <w:rsid w:val="00084F7E"/>
    <w:rsid w:val="00085583"/>
    <w:rsid w:val="000855AE"/>
    <w:rsid w:val="00085EA1"/>
    <w:rsid w:val="000866CD"/>
    <w:rsid w:val="00086A68"/>
    <w:rsid w:val="00086AB3"/>
    <w:rsid w:val="00086C58"/>
    <w:rsid w:val="00086FB5"/>
    <w:rsid w:val="0008710B"/>
    <w:rsid w:val="0008748F"/>
    <w:rsid w:val="00090CFE"/>
    <w:rsid w:val="00091991"/>
    <w:rsid w:val="00091CCD"/>
    <w:rsid w:val="00091DD4"/>
    <w:rsid w:val="000926D7"/>
    <w:rsid w:val="00092713"/>
    <w:rsid w:val="00092A9B"/>
    <w:rsid w:val="00092BA8"/>
    <w:rsid w:val="00092C60"/>
    <w:rsid w:val="00092CF8"/>
    <w:rsid w:val="00092D35"/>
    <w:rsid w:val="00092ED1"/>
    <w:rsid w:val="000948F4"/>
    <w:rsid w:val="00094953"/>
    <w:rsid w:val="00096164"/>
    <w:rsid w:val="000A0265"/>
    <w:rsid w:val="000A02E0"/>
    <w:rsid w:val="000A09A7"/>
    <w:rsid w:val="000A0C85"/>
    <w:rsid w:val="000A1A23"/>
    <w:rsid w:val="000A1B2A"/>
    <w:rsid w:val="000A1BF3"/>
    <w:rsid w:val="000A22C0"/>
    <w:rsid w:val="000A3442"/>
    <w:rsid w:val="000A34A3"/>
    <w:rsid w:val="000A34E4"/>
    <w:rsid w:val="000A41AC"/>
    <w:rsid w:val="000A45F7"/>
    <w:rsid w:val="000A71DA"/>
    <w:rsid w:val="000A7819"/>
    <w:rsid w:val="000B01C3"/>
    <w:rsid w:val="000B0E83"/>
    <w:rsid w:val="000B133D"/>
    <w:rsid w:val="000B2257"/>
    <w:rsid w:val="000B2348"/>
    <w:rsid w:val="000B2D53"/>
    <w:rsid w:val="000B3065"/>
    <w:rsid w:val="000B35B6"/>
    <w:rsid w:val="000B40C0"/>
    <w:rsid w:val="000B4493"/>
    <w:rsid w:val="000B48BA"/>
    <w:rsid w:val="000B555F"/>
    <w:rsid w:val="000B5D4B"/>
    <w:rsid w:val="000B656C"/>
    <w:rsid w:val="000B6709"/>
    <w:rsid w:val="000B7DD5"/>
    <w:rsid w:val="000C0BD0"/>
    <w:rsid w:val="000C0E09"/>
    <w:rsid w:val="000C1350"/>
    <w:rsid w:val="000C2B6B"/>
    <w:rsid w:val="000C37BF"/>
    <w:rsid w:val="000C3865"/>
    <w:rsid w:val="000C3BF2"/>
    <w:rsid w:val="000C4615"/>
    <w:rsid w:val="000C461F"/>
    <w:rsid w:val="000C51AE"/>
    <w:rsid w:val="000C556A"/>
    <w:rsid w:val="000C5C4C"/>
    <w:rsid w:val="000C5D6F"/>
    <w:rsid w:val="000C5ED7"/>
    <w:rsid w:val="000C5F54"/>
    <w:rsid w:val="000C6354"/>
    <w:rsid w:val="000C6858"/>
    <w:rsid w:val="000C6DB0"/>
    <w:rsid w:val="000C750D"/>
    <w:rsid w:val="000C7838"/>
    <w:rsid w:val="000D0283"/>
    <w:rsid w:val="000D07E5"/>
    <w:rsid w:val="000D0E86"/>
    <w:rsid w:val="000D1292"/>
    <w:rsid w:val="000D12C5"/>
    <w:rsid w:val="000D1336"/>
    <w:rsid w:val="000D27E2"/>
    <w:rsid w:val="000D28CB"/>
    <w:rsid w:val="000D3168"/>
    <w:rsid w:val="000D318E"/>
    <w:rsid w:val="000D3656"/>
    <w:rsid w:val="000D375F"/>
    <w:rsid w:val="000D38B7"/>
    <w:rsid w:val="000D3B16"/>
    <w:rsid w:val="000D5661"/>
    <w:rsid w:val="000D58A8"/>
    <w:rsid w:val="000D5F8B"/>
    <w:rsid w:val="000D6187"/>
    <w:rsid w:val="000D6819"/>
    <w:rsid w:val="000E026D"/>
    <w:rsid w:val="000E10BB"/>
    <w:rsid w:val="000E161A"/>
    <w:rsid w:val="000E1ED5"/>
    <w:rsid w:val="000E2076"/>
    <w:rsid w:val="000E2952"/>
    <w:rsid w:val="000E31E9"/>
    <w:rsid w:val="000E3AE3"/>
    <w:rsid w:val="000E4224"/>
    <w:rsid w:val="000E4936"/>
    <w:rsid w:val="000E4D24"/>
    <w:rsid w:val="000E4D85"/>
    <w:rsid w:val="000E523F"/>
    <w:rsid w:val="000E5A39"/>
    <w:rsid w:val="000E62E9"/>
    <w:rsid w:val="000E644F"/>
    <w:rsid w:val="000E653D"/>
    <w:rsid w:val="000E68C3"/>
    <w:rsid w:val="000E6996"/>
    <w:rsid w:val="000F0CDF"/>
    <w:rsid w:val="000F1585"/>
    <w:rsid w:val="000F1E85"/>
    <w:rsid w:val="000F2A54"/>
    <w:rsid w:val="000F39BD"/>
    <w:rsid w:val="000F39E6"/>
    <w:rsid w:val="000F417D"/>
    <w:rsid w:val="000F46D4"/>
    <w:rsid w:val="000F4C16"/>
    <w:rsid w:val="000F4DA0"/>
    <w:rsid w:val="000F53B8"/>
    <w:rsid w:val="000F6199"/>
    <w:rsid w:val="000F6E97"/>
    <w:rsid w:val="000F78CD"/>
    <w:rsid w:val="00100224"/>
    <w:rsid w:val="0010065E"/>
    <w:rsid w:val="00100822"/>
    <w:rsid w:val="00101251"/>
    <w:rsid w:val="00101758"/>
    <w:rsid w:val="00101AAC"/>
    <w:rsid w:val="001032B9"/>
    <w:rsid w:val="00103475"/>
    <w:rsid w:val="00103C42"/>
    <w:rsid w:val="00103DF4"/>
    <w:rsid w:val="0010495E"/>
    <w:rsid w:val="001049E8"/>
    <w:rsid w:val="00104B4E"/>
    <w:rsid w:val="00105A12"/>
    <w:rsid w:val="00106FCC"/>
    <w:rsid w:val="0010710F"/>
    <w:rsid w:val="001106B3"/>
    <w:rsid w:val="00110917"/>
    <w:rsid w:val="00110B17"/>
    <w:rsid w:val="00111E28"/>
    <w:rsid w:val="00113578"/>
    <w:rsid w:val="00114418"/>
    <w:rsid w:val="001145E1"/>
    <w:rsid w:val="00115B76"/>
    <w:rsid w:val="00116DB1"/>
    <w:rsid w:val="001171EA"/>
    <w:rsid w:val="001174EA"/>
    <w:rsid w:val="001207EB"/>
    <w:rsid w:val="001210B6"/>
    <w:rsid w:val="00121870"/>
    <w:rsid w:val="00121D96"/>
    <w:rsid w:val="00121EEA"/>
    <w:rsid w:val="00122322"/>
    <w:rsid w:val="001224A5"/>
    <w:rsid w:val="0012378E"/>
    <w:rsid w:val="001238C6"/>
    <w:rsid w:val="00123EE1"/>
    <w:rsid w:val="00123F6D"/>
    <w:rsid w:val="00124CFB"/>
    <w:rsid w:val="00125258"/>
    <w:rsid w:val="00125537"/>
    <w:rsid w:val="00125E01"/>
    <w:rsid w:val="0012658E"/>
    <w:rsid w:val="00126C50"/>
    <w:rsid w:val="00126F7A"/>
    <w:rsid w:val="0012724D"/>
    <w:rsid w:val="00127770"/>
    <w:rsid w:val="001278D4"/>
    <w:rsid w:val="00131817"/>
    <w:rsid w:val="00131B30"/>
    <w:rsid w:val="0013212E"/>
    <w:rsid w:val="00132C06"/>
    <w:rsid w:val="0013368A"/>
    <w:rsid w:val="00134A10"/>
    <w:rsid w:val="00134B24"/>
    <w:rsid w:val="00135073"/>
    <w:rsid w:val="001354B7"/>
    <w:rsid w:val="00135E59"/>
    <w:rsid w:val="00137863"/>
    <w:rsid w:val="00140187"/>
    <w:rsid w:val="001416DC"/>
    <w:rsid w:val="00143560"/>
    <w:rsid w:val="00143681"/>
    <w:rsid w:val="001436FB"/>
    <w:rsid w:val="00143837"/>
    <w:rsid w:val="0014389A"/>
    <w:rsid w:val="00143EF1"/>
    <w:rsid w:val="001446A3"/>
    <w:rsid w:val="0014470E"/>
    <w:rsid w:val="00144C9C"/>
    <w:rsid w:val="00145966"/>
    <w:rsid w:val="00145BCE"/>
    <w:rsid w:val="00145E13"/>
    <w:rsid w:val="0014605D"/>
    <w:rsid w:val="00146FA5"/>
    <w:rsid w:val="001472CA"/>
    <w:rsid w:val="00147BEA"/>
    <w:rsid w:val="00147E8F"/>
    <w:rsid w:val="0015064D"/>
    <w:rsid w:val="00150B30"/>
    <w:rsid w:val="00150FFA"/>
    <w:rsid w:val="001513E5"/>
    <w:rsid w:val="00152579"/>
    <w:rsid w:val="00152ACD"/>
    <w:rsid w:val="00153294"/>
    <w:rsid w:val="00153B26"/>
    <w:rsid w:val="00153DF4"/>
    <w:rsid w:val="001548B6"/>
    <w:rsid w:val="00154C41"/>
    <w:rsid w:val="00155ACA"/>
    <w:rsid w:val="00155D71"/>
    <w:rsid w:val="00156527"/>
    <w:rsid w:val="001569DE"/>
    <w:rsid w:val="00156F97"/>
    <w:rsid w:val="001579A7"/>
    <w:rsid w:val="00162144"/>
    <w:rsid w:val="00162A50"/>
    <w:rsid w:val="00162D0D"/>
    <w:rsid w:val="00162EAA"/>
    <w:rsid w:val="001646F9"/>
    <w:rsid w:val="0016501E"/>
    <w:rsid w:val="00166931"/>
    <w:rsid w:val="001671A6"/>
    <w:rsid w:val="00167C38"/>
    <w:rsid w:val="00167E96"/>
    <w:rsid w:val="00170555"/>
    <w:rsid w:val="001706A2"/>
    <w:rsid w:val="001706B1"/>
    <w:rsid w:val="00170D9F"/>
    <w:rsid w:val="0017168F"/>
    <w:rsid w:val="00171E99"/>
    <w:rsid w:val="00172CCC"/>
    <w:rsid w:val="00172ED7"/>
    <w:rsid w:val="0017313E"/>
    <w:rsid w:val="001734E8"/>
    <w:rsid w:val="001736B3"/>
    <w:rsid w:val="001748CC"/>
    <w:rsid w:val="00175EE3"/>
    <w:rsid w:val="00175EF9"/>
    <w:rsid w:val="00176EF6"/>
    <w:rsid w:val="001778E5"/>
    <w:rsid w:val="0017793E"/>
    <w:rsid w:val="001815D1"/>
    <w:rsid w:val="00181A94"/>
    <w:rsid w:val="00181FAD"/>
    <w:rsid w:val="00182289"/>
    <w:rsid w:val="00182BB1"/>
    <w:rsid w:val="00182E87"/>
    <w:rsid w:val="00183AB0"/>
    <w:rsid w:val="00183C2A"/>
    <w:rsid w:val="0018469E"/>
    <w:rsid w:val="001848D6"/>
    <w:rsid w:val="00184A49"/>
    <w:rsid w:val="00184A7A"/>
    <w:rsid w:val="00184E47"/>
    <w:rsid w:val="001853E2"/>
    <w:rsid w:val="00185570"/>
    <w:rsid w:val="00186848"/>
    <w:rsid w:val="00186DDF"/>
    <w:rsid w:val="00186F10"/>
    <w:rsid w:val="00187D0A"/>
    <w:rsid w:val="001901ED"/>
    <w:rsid w:val="001909C6"/>
    <w:rsid w:val="00190ED6"/>
    <w:rsid w:val="00190F6B"/>
    <w:rsid w:val="00190F96"/>
    <w:rsid w:val="00191E76"/>
    <w:rsid w:val="001936B2"/>
    <w:rsid w:val="0019463E"/>
    <w:rsid w:val="00195464"/>
    <w:rsid w:val="00195604"/>
    <w:rsid w:val="00195616"/>
    <w:rsid w:val="00195C8B"/>
    <w:rsid w:val="00195DB6"/>
    <w:rsid w:val="00196B32"/>
    <w:rsid w:val="00196DEB"/>
    <w:rsid w:val="00197266"/>
    <w:rsid w:val="001978B0"/>
    <w:rsid w:val="001A01AB"/>
    <w:rsid w:val="001A0718"/>
    <w:rsid w:val="001A091D"/>
    <w:rsid w:val="001A1978"/>
    <w:rsid w:val="001A291E"/>
    <w:rsid w:val="001A2A1B"/>
    <w:rsid w:val="001A360B"/>
    <w:rsid w:val="001A3975"/>
    <w:rsid w:val="001A3CE6"/>
    <w:rsid w:val="001A46CE"/>
    <w:rsid w:val="001A573B"/>
    <w:rsid w:val="001A57E1"/>
    <w:rsid w:val="001A5B4D"/>
    <w:rsid w:val="001A5BA1"/>
    <w:rsid w:val="001A70CD"/>
    <w:rsid w:val="001A7C8A"/>
    <w:rsid w:val="001B0062"/>
    <w:rsid w:val="001B0266"/>
    <w:rsid w:val="001B0EAE"/>
    <w:rsid w:val="001B1507"/>
    <w:rsid w:val="001B16AC"/>
    <w:rsid w:val="001B1786"/>
    <w:rsid w:val="001B238A"/>
    <w:rsid w:val="001B340E"/>
    <w:rsid w:val="001B418F"/>
    <w:rsid w:val="001B452B"/>
    <w:rsid w:val="001B46B8"/>
    <w:rsid w:val="001B533E"/>
    <w:rsid w:val="001B5960"/>
    <w:rsid w:val="001B60CD"/>
    <w:rsid w:val="001B6280"/>
    <w:rsid w:val="001B6624"/>
    <w:rsid w:val="001B698E"/>
    <w:rsid w:val="001B6AFD"/>
    <w:rsid w:val="001B7932"/>
    <w:rsid w:val="001B7AC0"/>
    <w:rsid w:val="001C01F2"/>
    <w:rsid w:val="001C05FA"/>
    <w:rsid w:val="001C0E45"/>
    <w:rsid w:val="001C0F14"/>
    <w:rsid w:val="001C16CB"/>
    <w:rsid w:val="001C2588"/>
    <w:rsid w:val="001C2821"/>
    <w:rsid w:val="001C30DA"/>
    <w:rsid w:val="001C3CE0"/>
    <w:rsid w:val="001C3FFE"/>
    <w:rsid w:val="001C5B4E"/>
    <w:rsid w:val="001C5F81"/>
    <w:rsid w:val="001C6003"/>
    <w:rsid w:val="001C6AEF"/>
    <w:rsid w:val="001C6FF0"/>
    <w:rsid w:val="001C71B9"/>
    <w:rsid w:val="001C74D3"/>
    <w:rsid w:val="001D0720"/>
    <w:rsid w:val="001D0BC4"/>
    <w:rsid w:val="001D12C9"/>
    <w:rsid w:val="001D1E78"/>
    <w:rsid w:val="001D239F"/>
    <w:rsid w:val="001D28A3"/>
    <w:rsid w:val="001D320A"/>
    <w:rsid w:val="001D3309"/>
    <w:rsid w:val="001D33D0"/>
    <w:rsid w:val="001D33D1"/>
    <w:rsid w:val="001D3F0B"/>
    <w:rsid w:val="001D606A"/>
    <w:rsid w:val="001D60F9"/>
    <w:rsid w:val="001D6B36"/>
    <w:rsid w:val="001D6BE7"/>
    <w:rsid w:val="001D713E"/>
    <w:rsid w:val="001D724A"/>
    <w:rsid w:val="001E029C"/>
    <w:rsid w:val="001E0886"/>
    <w:rsid w:val="001E1741"/>
    <w:rsid w:val="001E17B2"/>
    <w:rsid w:val="001E1A0C"/>
    <w:rsid w:val="001E1A75"/>
    <w:rsid w:val="001E1BF1"/>
    <w:rsid w:val="001E25D4"/>
    <w:rsid w:val="001E310C"/>
    <w:rsid w:val="001E5543"/>
    <w:rsid w:val="001E5732"/>
    <w:rsid w:val="001E604C"/>
    <w:rsid w:val="001E60DC"/>
    <w:rsid w:val="001E62DE"/>
    <w:rsid w:val="001E6E4B"/>
    <w:rsid w:val="001E789D"/>
    <w:rsid w:val="001F0016"/>
    <w:rsid w:val="001F0BAC"/>
    <w:rsid w:val="001F0D7D"/>
    <w:rsid w:val="001F11EB"/>
    <w:rsid w:val="001F122F"/>
    <w:rsid w:val="001F2225"/>
    <w:rsid w:val="001F2355"/>
    <w:rsid w:val="001F24E4"/>
    <w:rsid w:val="001F24EA"/>
    <w:rsid w:val="001F2D3F"/>
    <w:rsid w:val="001F3037"/>
    <w:rsid w:val="001F307D"/>
    <w:rsid w:val="001F308B"/>
    <w:rsid w:val="001F40F3"/>
    <w:rsid w:val="001F42DD"/>
    <w:rsid w:val="001F605D"/>
    <w:rsid w:val="001F6242"/>
    <w:rsid w:val="001F6430"/>
    <w:rsid w:val="001F67F2"/>
    <w:rsid w:val="001F6B35"/>
    <w:rsid w:val="001F6C50"/>
    <w:rsid w:val="001F795E"/>
    <w:rsid w:val="001F7CD1"/>
    <w:rsid w:val="002003CD"/>
    <w:rsid w:val="002005C5"/>
    <w:rsid w:val="00200901"/>
    <w:rsid w:val="00200CE1"/>
    <w:rsid w:val="00201355"/>
    <w:rsid w:val="00201B45"/>
    <w:rsid w:val="0020265E"/>
    <w:rsid w:val="00203925"/>
    <w:rsid w:val="00203CB5"/>
    <w:rsid w:val="00205060"/>
    <w:rsid w:val="00205E29"/>
    <w:rsid w:val="002073B5"/>
    <w:rsid w:val="002073DB"/>
    <w:rsid w:val="00207752"/>
    <w:rsid w:val="00207B44"/>
    <w:rsid w:val="00207E49"/>
    <w:rsid w:val="00210047"/>
    <w:rsid w:val="00211620"/>
    <w:rsid w:val="00211DE5"/>
    <w:rsid w:val="00212AD6"/>
    <w:rsid w:val="002132B6"/>
    <w:rsid w:val="002145F7"/>
    <w:rsid w:val="00215AAE"/>
    <w:rsid w:val="00217FF5"/>
    <w:rsid w:val="002204E9"/>
    <w:rsid w:val="00220582"/>
    <w:rsid w:val="002205BA"/>
    <w:rsid w:val="002211E4"/>
    <w:rsid w:val="0022159B"/>
    <w:rsid w:val="00221665"/>
    <w:rsid w:val="00221F37"/>
    <w:rsid w:val="00223625"/>
    <w:rsid w:val="00223778"/>
    <w:rsid w:val="00223B83"/>
    <w:rsid w:val="00223D89"/>
    <w:rsid w:val="00224055"/>
    <w:rsid w:val="002243E4"/>
    <w:rsid w:val="00225FEF"/>
    <w:rsid w:val="002271AB"/>
    <w:rsid w:val="00227360"/>
    <w:rsid w:val="0023006D"/>
    <w:rsid w:val="002308AB"/>
    <w:rsid w:val="00230976"/>
    <w:rsid w:val="002319F6"/>
    <w:rsid w:val="00232486"/>
    <w:rsid w:val="00232733"/>
    <w:rsid w:val="0023308A"/>
    <w:rsid w:val="002334A3"/>
    <w:rsid w:val="00233580"/>
    <w:rsid w:val="0023359F"/>
    <w:rsid w:val="002338A8"/>
    <w:rsid w:val="002348A8"/>
    <w:rsid w:val="00234B0B"/>
    <w:rsid w:val="00234B66"/>
    <w:rsid w:val="002355F1"/>
    <w:rsid w:val="00235ADA"/>
    <w:rsid w:val="00236324"/>
    <w:rsid w:val="00236A24"/>
    <w:rsid w:val="00237BAD"/>
    <w:rsid w:val="00240327"/>
    <w:rsid w:val="0024079D"/>
    <w:rsid w:val="00240DAD"/>
    <w:rsid w:val="0024326D"/>
    <w:rsid w:val="00243A48"/>
    <w:rsid w:val="0024427A"/>
    <w:rsid w:val="002442D7"/>
    <w:rsid w:val="00244F48"/>
    <w:rsid w:val="00245254"/>
    <w:rsid w:val="00245BBB"/>
    <w:rsid w:val="00245F10"/>
    <w:rsid w:val="00245F3E"/>
    <w:rsid w:val="002461D3"/>
    <w:rsid w:val="002462C5"/>
    <w:rsid w:val="00250351"/>
    <w:rsid w:val="00250E66"/>
    <w:rsid w:val="00252101"/>
    <w:rsid w:val="00252363"/>
    <w:rsid w:val="00252AAE"/>
    <w:rsid w:val="00253022"/>
    <w:rsid w:val="0025312B"/>
    <w:rsid w:val="0025511A"/>
    <w:rsid w:val="002556F9"/>
    <w:rsid w:val="002567B2"/>
    <w:rsid w:val="00257069"/>
    <w:rsid w:val="00260193"/>
    <w:rsid w:val="00260D9C"/>
    <w:rsid w:val="00262E75"/>
    <w:rsid w:val="0026464D"/>
    <w:rsid w:val="00264DCE"/>
    <w:rsid w:val="002650B6"/>
    <w:rsid w:val="00265410"/>
    <w:rsid w:val="0026649B"/>
    <w:rsid w:val="00266C2E"/>
    <w:rsid w:val="00266DF9"/>
    <w:rsid w:val="00267D7D"/>
    <w:rsid w:val="00270F05"/>
    <w:rsid w:val="0027154C"/>
    <w:rsid w:val="00272094"/>
    <w:rsid w:val="002723B7"/>
    <w:rsid w:val="002736DD"/>
    <w:rsid w:val="00274176"/>
    <w:rsid w:val="00275640"/>
    <w:rsid w:val="002759B5"/>
    <w:rsid w:val="00275AC6"/>
    <w:rsid w:val="00276107"/>
    <w:rsid w:val="002767B0"/>
    <w:rsid w:val="00277326"/>
    <w:rsid w:val="00277637"/>
    <w:rsid w:val="00280568"/>
    <w:rsid w:val="00280870"/>
    <w:rsid w:val="00280F4A"/>
    <w:rsid w:val="00281182"/>
    <w:rsid w:val="002815F2"/>
    <w:rsid w:val="0028220B"/>
    <w:rsid w:val="002823E4"/>
    <w:rsid w:val="0028351F"/>
    <w:rsid w:val="00284D8B"/>
    <w:rsid w:val="00285039"/>
    <w:rsid w:val="002855AA"/>
    <w:rsid w:val="0028597E"/>
    <w:rsid w:val="00285A43"/>
    <w:rsid w:val="00286A1B"/>
    <w:rsid w:val="00287BAF"/>
    <w:rsid w:val="00287D02"/>
    <w:rsid w:val="00293253"/>
    <w:rsid w:val="002945FA"/>
    <w:rsid w:val="002949F2"/>
    <w:rsid w:val="00294B1F"/>
    <w:rsid w:val="002959B0"/>
    <w:rsid w:val="0029696E"/>
    <w:rsid w:val="002970CA"/>
    <w:rsid w:val="0029754B"/>
    <w:rsid w:val="002976DF"/>
    <w:rsid w:val="00297BC0"/>
    <w:rsid w:val="002A0085"/>
    <w:rsid w:val="002A1454"/>
    <w:rsid w:val="002A1911"/>
    <w:rsid w:val="002A211B"/>
    <w:rsid w:val="002A2374"/>
    <w:rsid w:val="002A2667"/>
    <w:rsid w:val="002A3678"/>
    <w:rsid w:val="002A3DF0"/>
    <w:rsid w:val="002A4139"/>
    <w:rsid w:val="002A4452"/>
    <w:rsid w:val="002A4BDB"/>
    <w:rsid w:val="002A5571"/>
    <w:rsid w:val="002A5731"/>
    <w:rsid w:val="002A5E90"/>
    <w:rsid w:val="002A609B"/>
    <w:rsid w:val="002A62CF"/>
    <w:rsid w:val="002A649D"/>
    <w:rsid w:val="002A6682"/>
    <w:rsid w:val="002A6C20"/>
    <w:rsid w:val="002B0A6D"/>
    <w:rsid w:val="002B0C5B"/>
    <w:rsid w:val="002B0EE9"/>
    <w:rsid w:val="002B15AC"/>
    <w:rsid w:val="002B2C43"/>
    <w:rsid w:val="002B3439"/>
    <w:rsid w:val="002B48EC"/>
    <w:rsid w:val="002B5A87"/>
    <w:rsid w:val="002B6708"/>
    <w:rsid w:val="002B6960"/>
    <w:rsid w:val="002B6D99"/>
    <w:rsid w:val="002B7CEF"/>
    <w:rsid w:val="002C02A9"/>
    <w:rsid w:val="002C0401"/>
    <w:rsid w:val="002C04AF"/>
    <w:rsid w:val="002C0B56"/>
    <w:rsid w:val="002C0C5E"/>
    <w:rsid w:val="002C19D7"/>
    <w:rsid w:val="002C2597"/>
    <w:rsid w:val="002C2874"/>
    <w:rsid w:val="002C2E95"/>
    <w:rsid w:val="002C33DC"/>
    <w:rsid w:val="002C36D6"/>
    <w:rsid w:val="002C40BF"/>
    <w:rsid w:val="002C43D7"/>
    <w:rsid w:val="002C506C"/>
    <w:rsid w:val="002C5D48"/>
    <w:rsid w:val="002C649F"/>
    <w:rsid w:val="002C75A1"/>
    <w:rsid w:val="002C7982"/>
    <w:rsid w:val="002D0020"/>
    <w:rsid w:val="002D030B"/>
    <w:rsid w:val="002D0619"/>
    <w:rsid w:val="002D0D84"/>
    <w:rsid w:val="002D2130"/>
    <w:rsid w:val="002D24E1"/>
    <w:rsid w:val="002D280F"/>
    <w:rsid w:val="002D36AA"/>
    <w:rsid w:val="002D3C09"/>
    <w:rsid w:val="002D4B7E"/>
    <w:rsid w:val="002D4C43"/>
    <w:rsid w:val="002D4E34"/>
    <w:rsid w:val="002D54D5"/>
    <w:rsid w:val="002D65CE"/>
    <w:rsid w:val="002D69AC"/>
    <w:rsid w:val="002D6A45"/>
    <w:rsid w:val="002D7C9B"/>
    <w:rsid w:val="002E0AF4"/>
    <w:rsid w:val="002E143C"/>
    <w:rsid w:val="002E1605"/>
    <w:rsid w:val="002E16DA"/>
    <w:rsid w:val="002E1866"/>
    <w:rsid w:val="002E1BF3"/>
    <w:rsid w:val="002E1CBF"/>
    <w:rsid w:val="002E1FC5"/>
    <w:rsid w:val="002E20A7"/>
    <w:rsid w:val="002E2F89"/>
    <w:rsid w:val="002E332F"/>
    <w:rsid w:val="002E3572"/>
    <w:rsid w:val="002E3A7B"/>
    <w:rsid w:val="002E3BCA"/>
    <w:rsid w:val="002E45DF"/>
    <w:rsid w:val="002E463D"/>
    <w:rsid w:val="002E4B05"/>
    <w:rsid w:val="002E5175"/>
    <w:rsid w:val="002E6A2A"/>
    <w:rsid w:val="002E6B7E"/>
    <w:rsid w:val="002F0EA2"/>
    <w:rsid w:val="002F0FD4"/>
    <w:rsid w:val="002F16D8"/>
    <w:rsid w:val="002F1C4A"/>
    <w:rsid w:val="002F1FFF"/>
    <w:rsid w:val="002F2027"/>
    <w:rsid w:val="002F264C"/>
    <w:rsid w:val="002F2CAE"/>
    <w:rsid w:val="002F444F"/>
    <w:rsid w:val="002F4532"/>
    <w:rsid w:val="002F51D9"/>
    <w:rsid w:val="002F52CC"/>
    <w:rsid w:val="002F54E9"/>
    <w:rsid w:val="002F57AC"/>
    <w:rsid w:val="002F5AE8"/>
    <w:rsid w:val="002F640C"/>
    <w:rsid w:val="002F68A6"/>
    <w:rsid w:val="002F696F"/>
    <w:rsid w:val="002F7297"/>
    <w:rsid w:val="00300A9E"/>
    <w:rsid w:val="00300E37"/>
    <w:rsid w:val="0030231D"/>
    <w:rsid w:val="003024ED"/>
    <w:rsid w:val="00302D5D"/>
    <w:rsid w:val="00303042"/>
    <w:rsid w:val="00303043"/>
    <w:rsid w:val="003034B3"/>
    <w:rsid w:val="00303CD5"/>
    <w:rsid w:val="0030430B"/>
    <w:rsid w:val="00304AD2"/>
    <w:rsid w:val="00304F21"/>
    <w:rsid w:val="00305E3E"/>
    <w:rsid w:val="00306C89"/>
    <w:rsid w:val="00310AA4"/>
    <w:rsid w:val="003127B2"/>
    <w:rsid w:val="0031288F"/>
    <w:rsid w:val="00312DA4"/>
    <w:rsid w:val="00313C14"/>
    <w:rsid w:val="00313DC8"/>
    <w:rsid w:val="00313E98"/>
    <w:rsid w:val="00314D48"/>
    <w:rsid w:val="00315E6E"/>
    <w:rsid w:val="00316245"/>
    <w:rsid w:val="00316410"/>
    <w:rsid w:val="0031686A"/>
    <w:rsid w:val="0031747E"/>
    <w:rsid w:val="00317787"/>
    <w:rsid w:val="00317DE5"/>
    <w:rsid w:val="00320D45"/>
    <w:rsid w:val="00320E09"/>
    <w:rsid w:val="00321803"/>
    <w:rsid w:val="00321E1F"/>
    <w:rsid w:val="003234FE"/>
    <w:rsid w:val="0032361F"/>
    <w:rsid w:val="003237BD"/>
    <w:rsid w:val="00323A37"/>
    <w:rsid w:val="0032441B"/>
    <w:rsid w:val="00325313"/>
    <w:rsid w:val="00325C43"/>
    <w:rsid w:val="00326DFB"/>
    <w:rsid w:val="00326F1F"/>
    <w:rsid w:val="003271FA"/>
    <w:rsid w:val="0032789C"/>
    <w:rsid w:val="00327A15"/>
    <w:rsid w:val="003303DA"/>
    <w:rsid w:val="00332629"/>
    <w:rsid w:val="00332AC8"/>
    <w:rsid w:val="00333890"/>
    <w:rsid w:val="00334518"/>
    <w:rsid w:val="00334B6D"/>
    <w:rsid w:val="00334B94"/>
    <w:rsid w:val="00334CE8"/>
    <w:rsid w:val="00334DD9"/>
    <w:rsid w:val="003351BB"/>
    <w:rsid w:val="003356B6"/>
    <w:rsid w:val="00335EE1"/>
    <w:rsid w:val="00335FD0"/>
    <w:rsid w:val="00336240"/>
    <w:rsid w:val="00336304"/>
    <w:rsid w:val="00336A11"/>
    <w:rsid w:val="00336ACF"/>
    <w:rsid w:val="00337358"/>
    <w:rsid w:val="00337537"/>
    <w:rsid w:val="00337572"/>
    <w:rsid w:val="003379AE"/>
    <w:rsid w:val="003407EF"/>
    <w:rsid w:val="00340B86"/>
    <w:rsid w:val="00342607"/>
    <w:rsid w:val="00342C37"/>
    <w:rsid w:val="00343552"/>
    <w:rsid w:val="0034437C"/>
    <w:rsid w:val="00344893"/>
    <w:rsid w:val="0034540B"/>
    <w:rsid w:val="00345743"/>
    <w:rsid w:val="00345B34"/>
    <w:rsid w:val="00345D5B"/>
    <w:rsid w:val="00345DEF"/>
    <w:rsid w:val="00346292"/>
    <w:rsid w:val="00346341"/>
    <w:rsid w:val="00347363"/>
    <w:rsid w:val="00347C8A"/>
    <w:rsid w:val="00347DFD"/>
    <w:rsid w:val="00350081"/>
    <w:rsid w:val="00350E9B"/>
    <w:rsid w:val="0035116D"/>
    <w:rsid w:val="003519DD"/>
    <w:rsid w:val="00351A3C"/>
    <w:rsid w:val="003527E0"/>
    <w:rsid w:val="00352C4E"/>
    <w:rsid w:val="00353135"/>
    <w:rsid w:val="0035494C"/>
    <w:rsid w:val="00355242"/>
    <w:rsid w:val="00355B35"/>
    <w:rsid w:val="003562E2"/>
    <w:rsid w:val="003566FE"/>
    <w:rsid w:val="00356B90"/>
    <w:rsid w:val="00356D55"/>
    <w:rsid w:val="00357909"/>
    <w:rsid w:val="00360383"/>
    <w:rsid w:val="00363518"/>
    <w:rsid w:val="00363E0F"/>
    <w:rsid w:val="00364591"/>
    <w:rsid w:val="00364668"/>
    <w:rsid w:val="003646DC"/>
    <w:rsid w:val="00364B56"/>
    <w:rsid w:val="003666F7"/>
    <w:rsid w:val="00366CC9"/>
    <w:rsid w:val="00366D85"/>
    <w:rsid w:val="003673F4"/>
    <w:rsid w:val="003677C0"/>
    <w:rsid w:val="00367CA5"/>
    <w:rsid w:val="00371D04"/>
    <w:rsid w:val="00372849"/>
    <w:rsid w:val="00373085"/>
    <w:rsid w:val="0037412B"/>
    <w:rsid w:val="003741EF"/>
    <w:rsid w:val="003746D2"/>
    <w:rsid w:val="00374ACD"/>
    <w:rsid w:val="00374BDF"/>
    <w:rsid w:val="0037578E"/>
    <w:rsid w:val="00375D5F"/>
    <w:rsid w:val="003761E3"/>
    <w:rsid w:val="0037653C"/>
    <w:rsid w:val="00376C1D"/>
    <w:rsid w:val="0038035A"/>
    <w:rsid w:val="00380F31"/>
    <w:rsid w:val="00381033"/>
    <w:rsid w:val="00382AC1"/>
    <w:rsid w:val="00382D4E"/>
    <w:rsid w:val="0038303E"/>
    <w:rsid w:val="00383221"/>
    <w:rsid w:val="00383377"/>
    <w:rsid w:val="00383EDB"/>
    <w:rsid w:val="00384C45"/>
    <w:rsid w:val="00386393"/>
    <w:rsid w:val="003867B8"/>
    <w:rsid w:val="00387152"/>
    <w:rsid w:val="003879A7"/>
    <w:rsid w:val="00387DFB"/>
    <w:rsid w:val="00387ECC"/>
    <w:rsid w:val="00390980"/>
    <w:rsid w:val="0039121C"/>
    <w:rsid w:val="0039237C"/>
    <w:rsid w:val="00392936"/>
    <w:rsid w:val="00393756"/>
    <w:rsid w:val="003941B6"/>
    <w:rsid w:val="00395392"/>
    <w:rsid w:val="00395884"/>
    <w:rsid w:val="00397434"/>
    <w:rsid w:val="003A023A"/>
    <w:rsid w:val="003A0531"/>
    <w:rsid w:val="003A1A5B"/>
    <w:rsid w:val="003A1B69"/>
    <w:rsid w:val="003A20CF"/>
    <w:rsid w:val="003A223D"/>
    <w:rsid w:val="003A3361"/>
    <w:rsid w:val="003A36DA"/>
    <w:rsid w:val="003A3956"/>
    <w:rsid w:val="003A4280"/>
    <w:rsid w:val="003A5B5F"/>
    <w:rsid w:val="003A673A"/>
    <w:rsid w:val="003B0496"/>
    <w:rsid w:val="003B04BE"/>
    <w:rsid w:val="003B0DFB"/>
    <w:rsid w:val="003B15FA"/>
    <w:rsid w:val="003B1D23"/>
    <w:rsid w:val="003B1E80"/>
    <w:rsid w:val="003B3955"/>
    <w:rsid w:val="003B4C60"/>
    <w:rsid w:val="003B56ED"/>
    <w:rsid w:val="003B5747"/>
    <w:rsid w:val="003B5A35"/>
    <w:rsid w:val="003B5AB5"/>
    <w:rsid w:val="003B5AE9"/>
    <w:rsid w:val="003B5D2E"/>
    <w:rsid w:val="003B6D85"/>
    <w:rsid w:val="003B7DB9"/>
    <w:rsid w:val="003B7DD1"/>
    <w:rsid w:val="003B7DD4"/>
    <w:rsid w:val="003B7E36"/>
    <w:rsid w:val="003C06AE"/>
    <w:rsid w:val="003C08A2"/>
    <w:rsid w:val="003C0C34"/>
    <w:rsid w:val="003C0C8C"/>
    <w:rsid w:val="003C25C8"/>
    <w:rsid w:val="003C274B"/>
    <w:rsid w:val="003C3232"/>
    <w:rsid w:val="003C3A94"/>
    <w:rsid w:val="003C3FF2"/>
    <w:rsid w:val="003C4B0B"/>
    <w:rsid w:val="003C4C35"/>
    <w:rsid w:val="003C53AD"/>
    <w:rsid w:val="003C5705"/>
    <w:rsid w:val="003C5B34"/>
    <w:rsid w:val="003C6856"/>
    <w:rsid w:val="003C7238"/>
    <w:rsid w:val="003C7AC2"/>
    <w:rsid w:val="003D05DE"/>
    <w:rsid w:val="003D0934"/>
    <w:rsid w:val="003D0964"/>
    <w:rsid w:val="003D1DC7"/>
    <w:rsid w:val="003D3030"/>
    <w:rsid w:val="003D318B"/>
    <w:rsid w:val="003D3580"/>
    <w:rsid w:val="003D3765"/>
    <w:rsid w:val="003D3794"/>
    <w:rsid w:val="003D37FA"/>
    <w:rsid w:val="003D401D"/>
    <w:rsid w:val="003D43DF"/>
    <w:rsid w:val="003D4F66"/>
    <w:rsid w:val="003D54EB"/>
    <w:rsid w:val="003D56CD"/>
    <w:rsid w:val="003D5FF6"/>
    <w:rsid w:val="003D62D0"/>
    <w:rsid w:val="003D62FC"/>
    <w:rsid w:val="003D6BAD"/>
    <w:rsid w:val="003D6F7F"/>
    <w:rsid w:val="003D75F3"/>
    <w:rsid w:val="003E0A5E"/>
    <w:rsid w:val="003E286F"/>
    <w:rsid w:val="003E2DB7"/>
    <w:rsid w:val="003E3093"/>
    <w:rsid w:val="003E48BC"/>
    <w:rsid w:val="003E4E04"/>
    <w:rsid w:val="003E4E66"/>
    <w:rsid w:val="003E5048"/>
    <w:rsid w:val="003E514B"/>
    <w:rsid w:val="003E6190"/>
    <w:rsid w:val="003E61E7"/>
    <w:rsid w:val="003E7667"/>
    <w:rsid w:val="003E76D2"/>
    <w:rsid w:val="003E7A60"/>
    <w:rsid w:val="003E7F3B"/>
    <w:rsid w:val="003F0493"/>
    <w:rsid w:val="003F0791"/>
    <w:rsid w:val="003F1943"/>
    <w:rsid w:val="003F1B65"/>
    <w:rsid w:val="003F1CA5"/>
    <w:rsid w:val="003F22F0"/>
    <w:rsid w:val="003F2724"/>
    <w:rsid w:val="003F3368"/>
    <w:rsid w:val="003F3614"/>
    <w:rsid w:val="003F4EA5"/>
    <w:rsid w:val="003F5A30"/>
    <w:rsid w:val="003F650C"/>
    <w:rsid w:val="003F73CD"/>
    <w:rsid w:val="00400B32"/>
    <w:rsid w:val="00400B78"/>
    <w:rsid w:val="00401208"/>
    <w:rsid w:val="0040242C"/>
    <w:rsid w:val="004025AB"/>
    <w:rsid w:val="004025D9"/>
    <w:rsid w:val="00402DE1"/>
    <w:rsid w:val="00402F80"/>
    <w:rsid w:val="00403AAC"/>
    <w:rsid w:val="00404058"/>
    <w:rsid w:val="004041CA"/>
    <w:rsid w:val="00404B33"/>
    <w:rsid w:val="00404C26"/>
    <w:rsid w:val="00406E17"/>
    <w:rsid w:val="00407B54"/>
    <w:rsid w:val="00410242"/>
    <w:rsid w:val="0041042F"/>
    <w:rsid w:val="0041063F"/>
    <w:rsid w:val="00412EC4"/>
    <w:rsid w:val="0041396D"/>
    <w:rsid w:val="00413CDF"/>
    <w:rsid w:val="00413D0C"/>
    <w:rsid w:val="00413F89"/>
    <w:rsid w:val="00414390"/>
    <w:rsid w:val="00414653"/>
    <w:rsid w:val="00414A31"/>
    <w:rsid w:val="00416926"/>
    <w:rsid w:val="00416C86"/>
    <w:rsid w:val="00417E67"/>
    <w:rsid w:val="00420350"/>
    <w:rsid w:val="004203E4"/>
    <w:rsid w:val="004205D0"/>
    <w:rsid w:val="0042109C"/>
    <w:rsid w:val="00421C32"/>
    <w:rsid w:val="00421E51"/>
    <w:rsid w:val="00421EBC"/>
    <w:rsid w:val="00422278"/>
    <w:rsid w:val="004225A1"/>
    <w:rsid w:val="00422AF9"/>
    <w:rsid w:val="004233DD"/>
    <w:rsid w:val="004233F0"/>
    <w:rsid w:val="004233FC"/>
    <w:rsid w:val="00423BFF"/>
    <w:rsid w:val="00424389"/>
    <w:rsid w:val="0042438E"/>
    <w:rsid w:val="004245C3"/>
    <w:rsid w:val="00424C6B"/>
    <w:rsid w:val="00424DB2"/>
    <w:rsid w:val="00424E7F"/>
    <w:rsid w:val="00425349"/>
    <w:rsid w:val="00425572"/>
    <w:rsid w:val="0042603B"/>
    <w:rsid w:val="0042619A"/>
    <w:rsid w:val="004268B8"/>
    <w:rsid w:val="00426E3E"/>
    <w:rsid w:val="0042780E"/>
    <w:rsid w:val="00427ED1"/>
    <w:rsid w:val="0043044B"/>
    <w:rsid w:val="004311C4"/>
    <w:rsid w:val="0043177D"/>
    <w:rsid w:val="00431B6F"/>
    <w:rsid w:val="00432205"/>
    <w:rsid w:val="00432A98"/>
    <w:rsid w:val="00433D34"/>
    <w:rsid w:val="00433D89"/>
    <w:rsid w:val="00434FF5"/>
    <w:rsid w:val="00435018"/>
    <w:rsid w:val="004350DF"/>
    <w:rsid w:val="004354B8"/>
    <w:rsid w:val="00435880"/>
    <w:rsid w:val="00435CDA"/>
    <w:rsid w:val="0043706F"/>
    <w:rsid w:val="0044018D"/>
    <w:rsid w:val="004401B6"/>
    <w:rsid w:val="00440B99"/>
    <w:rsid w:val="00440E20"/>
    <w:rsid w:val="00441085"/>
    <w:rsid w:val="004418D2"/>
    <w:rsid w:val="00441922"/>
    <w:rsid w:val="00442E40"/>
    <w:rsid w:val="00442F50"/>
    <w:rsid w:val="00443816"/>
    <w:rsid w:val="004439D1"/>
    <w:rsid w:val="004444E9"/>
    <w:rsid w:val="0044468F"/>
    <w:rsid w:val="00444CF3"/>
    <w:rsid w:val="0044526E"/>
    <w:rsid w:val="00445291"/>
    <w:rsid w:val="00445651"/>
    <w:rsid w:val="004462F9"/>
    <w:rsid w:val="00446D3F"/>
    <w:rsid w:val="00446F39"/>
    <w:rsid w:val="004470E2"/>
    <w:rsid w:val="00447448"/>
    <w:rsid w:val="0044744D"/>
    <w:rsid w:val="00447E4B"/>
    <w:rsid w:val="0045020F"/>
    <w:rsid w:val="00450607"/>
    <w:rsid w:val="00450BE1"/>
    <w:rsid w:val="00450D66"/>
    <w:rsid w:val="004532FF"/>
    <w:rsid w:val="004537C4"/>
    <w:rsid w:val="00453EE7"/>
    <w:rsid w:val="0045530B"/>
    <w:rsid w:val="004559F5"/>
    <w:rsid w:val="00455EFF"/>
    <w:rsid w:val="004567A4"/>
    <w:rsid w:val="00456B1D"/>
    <w:rsid w:val="00457719"/>
    <w:rsid w:val="00457B55"/>
    <w:rsid w:val="00457BAE"/>
    <w:rsid w:val="00457E47"/>
    <w:rsid w:val="00461145"/>
    <w:rsid w:val="0046117D"/>
    <w:rsid w:val="00461211"/>
    <w:rsid w:val="0046123B"/>
    <w:rsid w:val="004612A4"/>
    <w:rsid w:val="00461F35"/>
    <w:rsid w:val="004620C2"/>
    <w:rsid w:val="004628C0"/>
    <w:rsid w:val="004628E3"/>
    <w:rsid w:val="00463062"/>
    <w:rsid w:val="00463D7D"/>
    <w:rsid w:val="0046402D"/>
    <w:rsid w:val="00464BCA"/>
    <w:rsid w:val="00464BD5"/>
    <w:rsid w:val="004659EE"/>
    <w:rsid w:val="00465ADE"/>
    <w:rsid w:val="00466511"/>
    <w:rsid w:val="00466C50"/>
    <w:rsid w:val="0046701A"/>
    <w:rsid w:val="00467599"/>
    <w:rsid w:val="00467D38"/>
    <w:rsid w:val="00470762"/>
    <w:rsid w:val="00470C5B"/>
    <w:rsid w:val="004713AC"/>
    <w:rsid w:val="0047176C"/>
    <w:rsid w:val="00471EE2"/>
    <w:rsid w:val="00472082"/>
    <w:rsid w:val="00472733"/>
    <w:rsid w:val="00472784"/>
    <w:rsid w:val="004763A3"/>
    <w:rsid w:val="00476DFC"/>
    <w:rsid w:val="0047700F"/>
    <w:rsid w:val="00480D11"/>
    <w:rsid w:val="00481FB6"/>
    <w:rsid w:val="0048271E"/>
    <w:rsid w:val="0048274A"/>
    <w:rsid w:val="0048329A"/>
    <w:rsid w:val="00483440"/>
    <w:rsid w:val="00484851"/>
    <w:rsid w:val="0048712C"/>
    <w:rsid w:val="00487EBA"/>
    <w:rsid w:val="00490BA1"/>
    <w:rsid w:val="00490E47"/>
    <w:rsid w:val="0049106A"/>
    <w:rsid w:val="00492392"/>
    <w:rsid w:val="00492A36"/>
    <w:rsid w:val="00493048"/>
    <w:rsid w:val="00493204"/>
    <w:rsid w:val="00493B22"/>
    <w:rsid w:val="00493E42"/>
    <w:rsid w:val="00494A87"/>
    <w:rsid w:val="00494B8C"/>
    <w:rsid w:val="00494DBF"/>
    <w:rsid w:val="00494F4E"/>
    <w:rsid w:val="00495303"/>
    <w:rsid w:val="004956A5"/>
    <w:rsid w:val="00495BEC"/>
    <w:rsid w:val="00496183"/>
    <w:rsid w:val="00496D6A"/>
    <w:rsid w:val="00496E92"/>
    <w:rsid w:val="004A051E"/>
    <w:rsid w:val="004A08C7"/>
    <w:rsid w:val="004A0DBC"/>
    <w:rsid w:val="004A0EB1"/>
    <w:rsid w:val="004A0FE0"/>
    <w:rsid w:val="004A1819"/>
    <w:rsid w:val="004A2742"/>
    <w:rsid w:val="004A3C6C"/>
    <w:rsid w:val="004A3F59"/>
    <w:rsid w:val="004A4453"/>
    <w:rsid w:val="004A510E"/>
    <w:rsid w:val="004A5951"/>
    <w:rsid w:val="004A5C78"/>
    <w:rsid w:val="004A626D"/>
    <w:rsid w:val="004A62F6"/>
    <w:rsid w:val="004A6C7F"/>
    <w:rsid w:val="004A7221"/>
    <w:rsid w:val="004A74DC"/>
    <w:rsid w:val="004A7700"/>
    <w:rsid w:val="004A7701"/>
    <w:rsid w:val="004A7A60"/>
    <w:rsid w:val="004B0BAA"/>
    <w:rsid w:val="004B1486"/>
    <w:rsid w:val="004B1538"/>
    <w:rsid w:val="004B1B20"/>
    <w:rsid w:val="004B2006"/>
    <w:rsid w:val="004B26CB"/>
    <w:rsid w:val="004B30B0"/>
    <w:rsid w:val="004B3DF2"/>
    <w:rsid w:val="004B4531"/>
    <w:rsid w:val="004B6956"/>
    <w:rsid w:val="004B6F80"/>
    <w:rsid w:val="004B7A99"/>
    <w:rsid w:val="004B7B0C"/>
    <w:rsid w:val="004C064A"/>
    <w:rsid w:val="004C0722"/>
    <w:rsid w:val="004C0AB8"/>
    <w:rsid w:val="004C17E9"/>
    <w:rsid w:val="004C18D7"/>
    <w:rsid w:val="004C2170"/>
    <w:rsid w:val="004C2346"/>
    <w:rsid w:val="004C38B1"/>
    <w:rsid w:val="004C4338"/>
    <w:rsid w:val="004C45CF"/>
    <w:rsid w:val="004C5130"/>
    <w:rsid w:val="004C59F2"/>
    <w:rsid w:val="004C6D9C"/>
    <w:rsid w:val="004C7327"/>
    <w:rsid w:val="004C7A6D"/>
    <w:rsid w:val="004D04FC"/>
    <w:rsid w:val="004D166E"/>
    <w:rsid w:val="004D2EF8"/>
    <w:rsid w:val="004D349E"/>
    <w:rsid w:val="004D4DEF"/>
    <w:rsid w:val="004D5030"/>
    <w:rsid w:val="004D5410"/>
    <w:rsid w:val="004D5539"/>
    <w:rsid w:val="004D58E5"/>
    <w:rsid w:val="004D5F8D"/>
    <w:rsid w:val="004D6219"/>
    <w:rsid w:val="004D62D3"/>
    <w:rsid w:val="004D67C2"/>
    <w:rsid w:val="004D6A90"/>
    <w:rsid w:val="004D77C0"/>
    <w:rsid w:val="004D79A4"/>
    <w:rsid w:val="004E28AF"/>
    <w:rsid w:val="004E28E7"/>
    <w:rsid w:val="004E3207"/>
    <w:rsid w:val="004E39F3"/>
    <w:rsid w:val="004E3DA4"/>
    <w:rsid w:val="004E50B3"/>
    <w:rsid w:val="004E52ED"/>
    <w:rsid w:val="004E60B6"/>
    <w:rsid w:val="004E66C3"/>
    <w:rsid w:val="004E7930"/>
    <w:rsid w:val="004E7CE0"/>
    <w:rsid w:val="004F1E93"/>
    <w:rsid w:val="004F2246"/>
    <w:rsid w:val="004F26AF"/>
    <w:rsid w:val="004F28BC"/>
    <w:rsid w:val="004F3378"/>
    <w:rsid w:val="004F3C4D"/>
    <w:rsid w:val="004F572F"/>
    <w:rsid w:val="004F59DA"/>
    <w:rsid w:val="004F6414"/>
    <w:rsid w:val="004F727C"/>
    <w:rsid w:val="004F7497"/>
    <w:rsid w:val="004F7532"/>
    <w:rsid w:val="004F758B"/>
    <w:rsid w:val="004F7D3B"/>
    <w:rsid w:val="0050096A"/>
    <w:rsid w:val="00501D8A"/>
    <w:rsid w:val="00502B20"/>
    <w:rsid w:val="00502FE5"/>
    <w:rsid w:val="00503033"/>
    <w:rsid w:val="00503923"/>
    <w:rsid w:val="00503D36"/>
    <w:rsid w:val="00503EAC"/>
    <w:rsid w:val="005042E8"/>
    <w:rsid w:val="00504FE5"/>
    <w:rsid w:val="00505D0D"/>
    <w:rsid w:val="00507313"/>
    <w:rsid w:val="005073AF"/>
    <w:rsid w:val="005078A5"/>
    <w:rsid w:val="0051008A"/>
    <w:rsid w:val="00510657"/>
    <w:rsid w:val="005106DA"/>
    <w:rsid w:val="00510C33"/>
    <w:rsid w:val="00511D17"/>
    <w:rsid w:val="00512757"/>
    <w:rsid w:val="00512F1E"/>
    <w:rsid w:val="00512F41"/>
    <w:rsid w:val="00513A36"/>
    <w:rsid w:val="00513DAC"/>
    <w:rsid w:val="00514BE7"/>
    <w:rsid w:val="00514E29"/>
    <w:rsid w:val="005150D7"/>
    <w:rsid w:val="00515365"/>
    <w:rsid w:val="005159F5"/>
    <w:rsid w:val="00515B2A"/>
    <w:rsid w:val="00517439"/>
    <w:rsid w:val="0051793C"/>
    <w:rsid w:val="00520702"/>
    <w:rsid w:val="0052143A"/>
    <w:rsid w:val="005218F9"/>
    <w:rsid w:val="005219C1"/>
    <w:rsid w:val="005222AB"/>
    <w:rsid w:val="005222EB"/>
    <w:rsid w:val="005229F5"/>
    <w:rsid w:val="0052336A"/>
    <w:rsid w:val="005244EA"/>
    <w:rsid w:val="005248AC"/>
    <w:rsid w:val="00525309"/>
    <w:rsid w:val="00525C36"/>
    <w:rsid w:val="00526AEC"/>
    <w:rsid w:val="00526BBB"/>
    <w:rsid w:val="00526E02"/>
    <w:rsid w:val="005277A3"/>
    <w:rsid w:val="00527909"/>
    <w:rsid w:val="00527C0A"/>
    <w:rsid w:val="00530C3B"/>
    <w:rsid w:val="005315B2"/>
    <w:rsid w:val="00532588"/>
    <w:rsid w:val="00532817"/>
    <w:rsid w:val="00532874"/>
    <w:rsid w:val="00532BEB"/>
    <w:rsid w:val="00533FFF"/>
    <w:rsid w:val="005360FE"/>
    <w:rsid w:val="00537D9C"/>
    <w:rsid w:val="005406CC"/>
    <w:rsid w:val="00540CF5"/>
    <w:rsid w:val="00540CF6"/>
    <w:rsid w:val="00540EDE"/>
    <w:rsid w:val="00541122"/>
    <w:rsid w:val="005415C4"/>
    <w:rsid w:val="00541D96"/>
    <w:rsid w:val="00542C6B"/>
    <w:rsid w:val="00542FFE"/>
    <w:rsid w:val="0054498E"/>
    <w:rsid w:val="00545FCC"/>
    <w:rsid w:val="00546053"/>
    <w:rsid w:val="005500A8"/>
    <w:rsid w:val="00550240"/>
    <w:rsid w:val="005505EE"/>
    <w:rsid w:val="00550A4F"/>
    <w:rsid w:val="00551254"/>
    <w:rsid w:val="00551A43"/>
    <w:rsid w:val="00552037"/>
    <w:rsid w:val="00552367"/>
    <w:rsid w:val="005529D2"/>
    <w:rsid w:val="00552E81"/>
    <w:rsid w:val="00552F25"/>
    <w:rsid w:val="005543D5"/>
    <w:rsid w:val="00554601"/>
    <w:rsid w:val="00554E30"/>
    <w:rsid w:val="00554E5B"/>
    <w:rsid w:val="005557E1"/>
    <w:rsid w:val="00555CB7"/>
    <w:rsid w:val="00555D12"/>
    <w:rsid w:val="00555DF1"/>
    <w:rsid w:val="005561B4"/>
    <w:rsid w:val="00556AF8"/>
    <w:rsid w:val="00556C93"/>
    <w:rsid w:val="00557458"/>
    <w:rsid w:val="005575C4"/>
    <w:rsid w:val="0056036B"/>
    <w:rsid w:val="00560640"/>
    <w:rsid w:val="00560EFE"/>
    <w:rsid w:val="00561117"/>
    <w:rsid w:val="005618C4"/>
    <w:rsid w:val="00562925"/>
    <w:rsid w:val="00562A88"/>
    <w:rsid w:val="00562CFE"/>
    <w:rsid w:val="00562DE0"/>
    <w:rsid w:val="00563AB0"/>
    <w:rsid w:val="00563D54"/>
    <w:rsid w:val="0056407B"/>
    <w:rsid w:val="00564128"/>
    <w:rsid w:val="00564958"/>
    <w:rsid w:val="00564A07"/>
    <w:rsid w:val="00565568"/>
    <w:rsid w:val="005664CA"/>
    <w:rsid w:val="005670B8"/>
    <w:rsid w:val="005672FD"/>
    <w:rsid w:val="005674A0"/>
    <w:rsid w:val="00567598"/>
    <w:rsid w:val="00567796"/>
    <w:rsid w:val="00571433"/>
    <w:rsid w:val="005714E0"/>
    <w:rsid w:val="005716C8"/>
    <w:rsid w:val="00571A1B"/>
    <w:rsid w:val="00571F13"/>
    <w:rsid w:val="00571F6F"/>
    <w:rsid w:val="00573AA8"/>
    <w:rsid w:val="00573B2E"/>
    <w:rsid w:val="00573E64"/>
    <w:rsid w:val="00574114"/>
    <w:rsid w:val="0057419A"/>
    <w:rsid w:val="00574347"/>
    <w:rsid w:val="00574447"/>
    <w:rsid w:val="005745C2"/>
    <w:rsid w:val="00574D11"/>
    <w:rsid w:val="005753E6"/>
    <w:rsid w:val="00575E0D"/>
    <w:rsid w:val="00576972"/>
    <w:rsid w:val="00576F66"/>
    <w:rsid w:val="00577581"/>
    <w:rsid w:val="00582149"/>
    <w:rsid w:val="005823A2"/>
    <w:rsid w:val="00582545"/>
    <w:rsid w:val="00582ACE"/>
    <w:rsid w:val="00584455"/>
    <w:rsid w:val="005850CF"/>
    <w:rsid w:val="00586E88"/>
    <w:rsid w:val="005870A5"/>
    <w:rsid w:val="00587AEC"/>
    <w:rsid w:val="00587C00"/>
    <w:rsid w:val="00590373"/>
    <w:rsid w:val="0059063C"/>
    <w:rsid w:val="005906ED"/>
    <w:rsid w:val="00590897"/>
    <w:rsid w:val="00590A7B"/>
    <w:rsid w:val="00591682"/>
    <w:rsid w:val="005918FD"/>
    <w:rsid w:val="00591EEC"/>
    <w:rsid w:val="005930E5"/>
    <w:rsid w:val="00593F3F"/>
    <w:rsid w:val="0059440A"/>
    <w:rsid w:val="00594BF8"/>
    <w:rsid w:val="00594F50"/>
    <w:rsid w:val="00595C4E"/>
    <w:rsid w:val="00595CCF"/>
    <w:rsid w:val="005966F5"/>
    <w:rsid w:val="00596742"/>
    <w:rsid w:val="00596EAD"/>
    <w:rsid w:val="0059703C"/>
    <w:rsid w:val="005970CF"/>
    <w:rsid w:val="005972D5"/>
    <w:rsid w:val="005A02EB"/>
    <w:rsid w:val="005A0DCC"/>
    <w:rsid w:val="005A1451"/>
    <w:rsid w:val="005A16A4"/>
    <w:rsid w:val="005A19BF"/>
    <w:rsid w:val="005A1C32"/>
    <w:rsid w:val="005A2830"/>
    <w:rsid w:val="005A2B06"/>
    <w:rsid w:val="005A3C70"/>
    <w:rsid w:val="005A51E8"/>
    <w:rsid w:val="005A5722"/>
    <w:rsid w:val="005A5EFE"/>
    <w:rsid w:val="005A69E0"/>
    <w:rsid w:val="005A72F5"/>
    <w:rsid w:val="005A7902"/>
    <w:rsid w:val="005B01AA"/>
    <w:rsid w:val="005B0DAC"/>
    <w:rsid w:val="005B0EF4"/>
    <w:rsid w:val="005B1A1B"/>
    <w:rsid w:val="005B23A0"/>
    <w:rsid w:val="005B29B0"/>
    <w:rsid w:val="005B473F"/>
    <w:rsid w:val="005B494C"/>
    <w:rsid w:val="005B6AF4"/>
    <w:rsid w:val="005B6B0D"/>
    <w:rsid w:val="005B6C88"/>
    <w:rsid w:val="005C02EF"/>
    <w:rsid w:val="005C08B9"/>
    <w:rsid w:val="005C1AFF"/>
    <w:rsid w:val="005C3048"/>
    <w:rsid w:val="005C47E6"/>
    <w:rsid w:val="005C4BE7"/>
    <w:rsid w:val="005C51B8"/>
    <w:rsid w:val="005C5F79"/>
    <w:rsid w:val="005C6094"/>
    <w:rsid w:val="005C6235"/>
    <w:rsid w:val="005C6542"/>
    <w:rsid w:val="005D035A"/>
    <w:rsid w:val="005D0D1F"/>
    <w:rsid w:val="005D1104"/>
    <w:rsid w:val="005D17F8"/>
    <w:rsid w:val="005D2D44"/>
    <w:rsid w:val="005D2FF2"/>
    <w:rsid w:val="005D36D5"/>
    <w:rsid w:val="005D3FD0"/>
    <w:rsid w:val="005D4618"/>
    <w:rsid w:val="005D4787"/>
    <w:rsid w:val="005D5D43"/>
    <w:rsid w:val="005D61A4"/>
    <w:rsid w:val="005D630C"/>
    <w:rsid w:val="005D65BB"/>
    <w:rsid w:val="005D74C7"/>
    <w:rsid w:val="005D7C78"/>
    <w:rsid w:val="005E0E13"/>
    <w:rsid w:val="005E1558"/>
    <w:rsid w:val="005E26F7"/>
    <w:rsid w:val="005E2AF0"/>
    <w:rsid w:val="005E3284"/>
    <w:rsid w:val="005E3285"/>
    <w:rsid w:val="005E3822"/>
    <w:rsid w:val="005E414E"/>
    <w:rsid w:val="005E42B1"/>
    <w:rsid w:val="005E45B8"/>
    <w:rsid w:val="005E48EB"/>
    <w:rsid w:val="005E4AEF"/>
    <w:rsid w:val="005E5A50"/>
    <w:rsid w:val="005E6B10"/>
    <w:rsid w:val="005E6FA8"/>
    <w:rsid w:val="005E733E"/>
    <w:rsid w:val="005E7CA2"/>
    <w:rsid w:val="005F015B"/>
    <w:rsid w:val="005F08BB"/>
    <w:rsid w:val="005F0AC5"/>
    <w:rsid w:val="005F0C40"/>
    <w:rsid w:val="005F1EEB"/>
    <w:rsid w:val="005F271F"/>
    <w:rsid w:val="005F2BDB"/>
    <w:rsid w:val="005F36B6"/>
    <w:rsid w:val="005F378A"/>
    <w:rsid w:val="005F41F4"/>
    <w:rsid w:val="005F6B94"/>
    <w:rsid w:val="005F6E81"/>
    <w:rsid w:val="005F7893"/>
    <w:rsid w:val="005F78BC"/>
    <w:rsid w:val="005F7C8C"/>
    <w:rsid w:val="0060038B"/>
    <w:rsid w:val="00600E00"/>
    <w:rsid w:val="00601055"/>
    <w:rsid w:val="0060188D"/>
    <w:rsid w:val="0060192C"/>
    <w:rsid w:val="00601969"/>
    <w:rsid w:val="00602A2B"/>
    <w:rsid w:val="00602B07"/>
    <w:rsid w:val="006031EF"/>
    <w:rsid w:val="00604A46"/>
    <w:rsid w:val="00604D59"/>
    <w:rsid w:val="00604DD8"/>
    <w:rsid w:val="006050DF"/>
    <w:rsid w:val="00605314"/>
    <w:rsid w:val="00607948"/>
    <w:rsid w:val="006102A7"/>
    <w:rsid w:val="006105FE"/>
    <w:rsid w:val="0061072E"/>
    <w:rsid w:val="006123D9"/>
    <w:rsid w:val="00614641"/>
    <w:rsid w:val="00615145"/>
    <w:rsid w:val="00615233"/>
    <w:rsid w:val="00615716"/>
    <w:rsid w:val="00615931"/>
    <w:rsid w:val="00615F49"/>
    <w:rsid w:val="006160CB"/>
    <w:rsid w:val="00616B21"/>
    <w:rsid w:val="00616BB0"/>
    <w:rsid w:val="00616E8F"/>
    <w:rsid w:val="006176C6"/>
    <w:rsid w:val="006200D6"/>
    <w:rsid w:val="00620227"/>
    <w:rsid w:val="006207E5"/>
    <w:rsid w:val="00620C20"/>
    <w:rsid w:val="00621A2F"/>
    <w:rsid w:val="00621ACF"/>
    <w:rsid w:val="0062234F"/>
    <w:rsid w:val="00622BD3"/>
    <w:rsid w:val="00622CCD"/>
    <w:rsid w:val="00622D69"/>
    <w:rsid w:val="006235DA"/>
    <w:rsid w:val="00624686"/>
    <w:rsid w:val="00624C39"/>
    <w:rsid w:val="006253E1"/>
    <w:rsid w:val="006254C0"/>
    <w:rsid w:val="006259A0"/>
    <w:rsid w:val="00625C47"/>
    <w:rsid w:val="0062676F"/>
    <w:rsid w:val="00626CBA"/>
    <w:rsid w:val="00630AD0"/>
    <w:rsid w:val="006318CB"/>
    <w:rsid w:val="00631CB8"/>
    <w:rsid w:val="0063276E"/>
    <w:rsid w:val="00632A26"/>
    <w:rsid w:val="00632FBD"/>
    <w:rsid w:val="00633140"/>
    <w:rsid w:val="00633150"/>
    <w:rsid w:val="006342BC"/>
    <w:rsid w:val="00634E3A"/>
    <w:rsid w:val="006354F2"/>
    <w:rsid w:val="00635BB7"/>
    <w:rsid w:val="00635F3E"/>
    <w:rsid w:val="00636107"/>
    <w:rsid w:val="006362E5"/>
    <w:rsid w:val="0063686F"/>
    <w:rsid w:val="006370CB"/>
    <w:rsid w:val="00637D0B"/>
    <w:rsid w:val="00637D1D"/>
    <w:rsid w:val="00640DD6"/>
    <w:rsid w:val="0064182C"/>
    <w:rsid w:val="00641A0D"/>
    <w:rsid w:val="00642727"/>
    <w:rsid w:val="00642E77"/>
    <w:rsid w:val="00642FB7"/>
    <w:rsid w:val="00643655"/>
    <w:rsid w:val="00643D30"/>
    <w:rsid w:val="00643D82"/>
    <w:rsid w:val="00644046"/>
    <w:rsid w:val="00644834"/>
    <w:rsid w:val="00645924"/>
    <w:rsid w:val="00645E93"/>
    <w:rsid w:val="006471A1"/>
    <w:rsid w:val="00647653"/>
    <w:rsid w:val="00647826"/>
    <w:rsid w:val="00647844"/>
    <w:rsid w:val="00647C63"/>
    <w:rsid w:val="00650793"/>
    <w:rsid w:val="00651BCE"/>
    <w:rsid w:val="00651BF5"/>
    <w:rsid w:val="0065215F"/>
    <w:rsid w:val="006539FA"/>
    <w:rsid w:val="00654A03"/>
    <w:rsid w:val="00655518"/>
    <w:rsid w:val="00655AAC"/>
    <w:rsid w:val="00655B03"/>
    <w:rsid w:val="00655CD0"/>
    <w:rsid w:val="00656063"/>
    <w:rsid w:val="00656102"/>
    <w:rsid w:val="006564A9"/>
    <w:rsid w:val="006569B8"/>
    <w:rsid w:val="006574CB"/>
    <w:rsid w:val="00657AA8"/>
    <w:rsid w:val="00657ACB"/>
    <w:rsid w:val="00657B39"/>
    <w:rsid w:val="00657D32"/>
    <w:rsid w:val="0066104B"/>
    <w:rsid w:val="00661A05"/>
    <w:rsid w:val="006621BE"/>
    <w:rsid w:val="006622D4"/>
    <w:rsid w:val="006637B4"/>
    <w:rsid w:val="00663A30"/>
    <w:rsid w:val="00663A8D"/>
    <w:rsid w:val="00663B95"/>
    <w:rsid w:val="0066431D"/>
    <w:rsid w:val="00665891"/>
    <w:rsid w:val="006662AF"/>
    <w:rsid w:val="00666408"/>
    <w:rsid w:val="006667BB"/>
    <w:rsid w:val="0066792A"/>
    <w:rsid w:val="00667941"/>
    <w:rsid w:val="00670C8F"/>
    <w:rsid w:val="00671B71"/>
    <w:rsid w:val="00672ED4"/>
    <w:rsid w:val="00673480"/>
    <w:rsid w:val="00673BEF"/>
    <w:rsid w:val="006743D2"/>
    <w:rsid w:val="006749CF"/>
    <w:rsid w:val="00675541"/>
    <w:rsid w:val="006756C0"/>
    <w:rsid w:val="00675767"/>
    <w:rsid w:val="00675C21"/>
    <w:rsid w:val="006762A7"/>
    <w:rsid w:val="00676459"/>
    <w:rsid w:val="00676896"/>
    <w:rsid w:val="006768FF"/>
    <w:rsid w:val="0067728D"/>
    <w:rsid w:val="0067752E"/>
    <w:rsid w:val="00677CA2"/>
    <w:rsid w:val="006802FD"/>
    <w:rsid w:val="006803E1"/>
    <w:rsid w:val="00680F2B"/>
    <w:rsid w:val="00681B1C"/>
    <w:rsid w:val="00681B47"/>
    <w:rsid w:val="00682ED6"/>
    <w:rsid w:val="00683A42"/>
    <w:rsid w:val="00683C3C"/>
    <w:rsid w:val="00683EF5"/>
    <w:rsid w:val="0068427C"/>
    <w:rsid w:val="00684AE2"/>
    <w:rsid w:val="00685294"/>
    <w:rsid w:val="00685861"/>
    <w:rsid w:val="006862A5"/>
    <w:rsid w:val="00687527"/>
    <w:rsid w:val="006903DC"/>
    <w:rsid w:val="00690433"/>
    <w:rsid w:val="00690F65"/>
    <w:rsid w:val="00691363"/>
    <w:rsid w:val="00692AEB"/>
    <w:rsid w:val="00693823"/>
    <w:rsid w:val="00693F37"/>
    <w:rsid w:val="0069417A"/>
    <w:rsid w:val="006941B5"/>
    <w:rsid w:val="0069469D"/>
    <w:rsid w:val="00694BC2"/>
    <w:rsid w:val="006952ED"/>
    <w:rsid w:val="00695B38"/>
    <w:rsid w:val="00696084"/>
    <w:rsid w:val="006968D3"/>
    <w:rsid w:val="00696D9A"/>
    <w:rsid w:val="00697F90"/>
    <w:rsid w:val="006A0BE5"/>
    <w:rsid w:val="006A174E"/>
    <w:rsid w:val="006A270A"/>
    <w:rsid w:val="006A2AEF"/>
    <w:rsid w:val="006A34DF"/>
    <w:rsid w:val="006A3637"/>
    <w:rsid w:val="006A3AE8"/>
    <w:rsid w:val="006A5246"/>
    <w:rsid w:val="006A5706"/>
    <w:rsid w:val="006A6634"/>
    <w:rsid w:val="006A69D1"/>
    <w:rsid w:val="006A6BFC"/>
    <w:rsid w:val="006A709D"/>
    <w:rsid w:val="006A72F8"/>
    <w:rsid w:val="006A773E"/>
    <w:rsid w:val="006B04B0"/>
    <w:rsid w:val="006B073F"/>
    <w:rsid w:val="006B0EBD"/>
    <w:rsid w:val="006B0FE0"/>
    <w:rsid w:val="006B119E"/>
    <w:rsid w:val="006B1893"/>
    <w:rsid w:val="006B19DA"/>
    <w:rsid w:val="006B1CBA"/>
    <w:rsid w:val="006B1FFF"/>
    <w:rsid w:val="006B21D5"/>
    <w:rsid w:val="006B251D"/>
    <w:rsid w:val="006B2A1F"/>
    <w:rsid w:val="006B2ECF"/>
    <w:rsid w:val="006B31ED"/>
    <w:rsid w:val="006B32C2"/>
    <w:rsid w:val="006B37AB"/>
    <w:rsid w:val="006B3AE1"/>
    <w:rsid w:val="006B436E"/>
    <w:rsid w:val="006B4518"/>
    <w:rsid w:val="006B4B99"/>
    <w:rsid w:val="006B4FDD"/>
    <w:rsid w:val="006B5252"/>
    <w:rsid w:val="006B5265"/>
    <w:rsid w:val="006B5EFE"/>
    <w:rsid w:val="006B61DB"/>
    <w:rsid w:val="006B63A3"/>
    <w:rsid w:val="006B6797"/>
    <w:rsid w:val="006B6842"/>
    <w:rsid w:val="006B6CC0"/>
    <w:rsid w:val="006B7629"/>
    <w:rsid w:val="006B78E4"/>
    <w:rsid w:val="006C0324"/>
    <w:rsid w:val="006C086D"/>
    <w:rsid w:val="006C1698"/>
    <w:rsid w:val="006C2170"/>
    <w:rsid w:val="006C27A0"/>
    <w:rsid w:val="006C2B6C"/>
    <w:rsid w:val="006C3442"/>
    <w:rsid w:val="006C5E80"/>
    <w:rsid w:val="006C6062"/>
    <w:rsid w:val="006C69BA"/>
    <w:rsid w:val="006C7638"/>
    <w:rsid w:val="006C7B9A"/>
    <w:rsid w:val="006D298A"/>
    <w:rsid w:val="006D2C87"/>
    <w:rsid w:val="006D3C65"/>
    <w:rsid w:val="006D4310"/>
    <w:rsid w:val="006D450E"/>
    <w:rsid w:val="006D4D57"/>
    <w:rsid w:val="006D571D"/>
    <w:rsid w:val="006D603E"/>
    <w:rsid w:val="006D689F"/>
    <w:rsid w:val="006D6B82"/>
    <w:rsid w:val="006D79A7"/>
    <w:rsid w:val="006E05A6"/>
    <w:rsid w:val="006E1286"/>
    <w:rsid w:val="006E1E65"/>
    <w:rsid w:val="006E1F67"/>
    <w:rsid w:val="006E2D38"/>
    <w:rsid w:val="006E314A"/>
    <w:rsid w:val="006E39E4"/>
    <w:rsid w:val="006E3F66"/>
    <w:rsid w:val="006E3FE5"/>
    <w:rsid w:val="006E425F"/>
    <w:rsid w:val="006E4473"/>
    <w:rsid w:val="006E4E0F"/>
    <w:rsid w:val="006E5AD0"/>
    <w:rsid w:val="006E5CE6"/>
    <w:rsid w:val="006E790D"/>
    <w:rsid w:val="006E7A5F"/>
    <w:rsid w:val="006F0E97"/>
    <w:rsid w:val="006F0FC5"/>
    <w:rsid w:val="006F1338"/>
    <w:rsid w:val="006F18F1"/>
    <w:rsid w:val="006F1FC3"/>
    <w:rsid w:val="006F2383"/>
    <w:rsid w:val="006F2470"/>
    <w:rsid w:val="006F2CA9"/>
    <w:rsid w:val="006F301A"/>
    <w:rsid w:val="006F4003"/>
    <w:rsid w:val="006F49C5"/>
    <w:rsid w:val="006F4D07"/>
    <w:rsid w:val="006F51AD"/>
    <w:rsid w:val="006F59ED"/>
    <w:rsid w:val="006F6896"/>
    <w:rsid w:val="006F69EA"/>
    <w:rsid w:val="006F6C29"/>
    <w:rsid w:val="006F6CD5"/>
    <w:rsid w:val="006F77F4"/>
    <w:rsid w:val="006F7A3F"/>
    <w:rsid w:val="00700188"/>
    <w:rsid w:val="00700377"/>
    <w:rsid w:val="00700B7A"/>
    <w:rsid w:val="007011C4"/>
    <w:rsid w:val="00701919"/>
    <w:rsid w:val="00701D33"/>
    <w:rsid w:val="0070239A"/>
    <w:rsid w:val="007025A7"/>
    <w:rsid w:val="00702FBB"/>
    <w:rsid w:val="00703B0C"/>
    <w:rsid w:val="00703C45"/>
    <w:rsid w:val="00704E67"/>
    <w:rsid w:val="00704FBD"/>
    <w:rsid w:val="0070517E"/>
    <w:rsid w:val="007054FE"/>
    <w:rsid w:val="00706BC7"/>
    <w:rsid w:val="00706F44"/>
    <w:rsid w:val="007076C0"/>
    <w:rsid w:val="00707856"/>
    <w:rsid w:val="00707C2B"/>
    <w:rsid w:val="00710641"/>
    <w:rsid w:val="00711381"/>
    <w:rsid w:val="00711523"/>
    <w:rsid w:val="00711857"/>
    <w:rsid w:val="00712F08"/>
    <w:rsid w:val="00712F79"/>
    <w:rsid w:val="00712FD2"/>
    <w:rsid w:val="007131FE"/>
    <w:rsid w:val="00714004"/>
    <w:rsid w:val="00714D70"/>
    <w:rsid w:val="00715A4F"/>
    <w:rsid w:val="00716722"/>
    <w:rsid w:val="00716A7A"/>
    <w:rsid w:val="00716AC0"/>
    <w:rsid w:val="00716ACA"/>
    <w:rsid w:val="00717638"/>
    <w:rsid w:val="007176AC"/>
    <w:rsid w:val="00717905"/>
    <w:rsid w:val="00717C3A"/>
    <w:rsid w:val="00717FC5"/>
    <w:rsid w:val="00721872"/>
    <w:rsid w:val="00722070"/>
    <w:rsid w:val="00722676"/>
    <w:rsid w:val="00722DEB"/>
    <w:rsid w:val="00723108"/>
    <w:rsid w:val="007238CD"/>
    <w:rsid w:val="00724460"/>
    <w:rsid w:val="007245A9"/>
    <w:rsid w:val="0072570B"/>
    <w:rsid w:val="00725716"/>
    <w:rsid w:val="0072620C"/>
    <w:rsid w:val="0072625E"/>
    <w:rsid w:val="00726745"/>
    <w:rsid w:val="00726F99"/>
    <w:rsid w:val="00727DA1"/>
    <w:rsid w:val="0073041C"/>
    <w:rsid w:val="007324DE"/>
    <w:rsid w:val="00732769"/>
    <w:rsid w:val="00732D42"/>
    <w:rsid w:val="00733021"/>
    <w:rsid w:val="0073396B"/>
    <w:rsid w:val="00733C11"/>
    <w:rsid w:val="00733ECF"/>
    <w:rsid w:val="00734352"/>
    <w:rsid w:val="0073477A"/>
    <w:rsid w:val="00735022"/>
    <w:rsid w:val="00735F66"/>
    <w:rsid w:val="007376E2"/>
    <w:rsid w:val="00740205"/>
    <w:rsid w:val="00741740"/>
    <w:rsid w:val="007419C9"/>
    <w:rsid w:val="00743525"/>
    <w:rsid w:val="00744D77"/>
    <w:rsid w:val="00744EE1"/>
    <w:rsid w:val="0074573E"/>
    <w:rsid w:val="00745A46"/>
    <w:rsid w:val="00745A64"/>
    <w:rsid w:val="00745B00"/>
    <w:rsid w:val="00746EBD"/>
    <w:rsid w:val="00747184"/>
    <w:rsid w:val="007472D8"/>
    <w:rsid w:val="00747E3F"/>
    <w:rsid w:val="007506A4"/>
    <w:rsid w:val="00751469"/>
    <w:rsid w:val="00753BE8"/>
    <w:rsid w:val="0075425C"/>
    <w:rsid w:val="0075478D"/>
    <w:rsid w:val="00754CDF"/>
    <w:rsid w:val="00755BD2"/>
    <w:rsid w:val="00755C12"/>
    <w:rsid w:val="00756AF7"/>
    <w:rsid w:val="00760021"/>
    <w:rsid w:val="00761D42"/>
    <w:rsid w:val="00762078"/>
    <w:rsid w:val="007632BF"/>
    <w:rsid w:val="0076354F"/>
    <w:rsid w:val="00763F5C"/>
    <w:rsid w:val="00764EC5"/>
    <w:rsid w:val="00765670"/>
    <w:rsid w:val="00765909"/>
    <w:rsid w:val="00765BBF"/>
    <w:rsid w:val="007665C1"/>
    <w:rsid w:val="0076668F"/>
    <w:rsid w:val="00766A06"/>
    <w:rsid w:val="0076742B"/>
    <w:rsid w:val="00770514"/>
    <w:rsid w:val="00770627"/>
    <w:rsid w:val="0077082D"/>
    <w:rsid w:val="00770BF5"/>
    <w:rsid w:val="007712BB"/>
    <w:rsid w:val="00771815"/>
    <w:rsid w:val="00771A9A"/>
    <w:rsid w:val="00771CC7"/>
    <w:rsid w:val="00773023"/>
    <w:rsid w:val="007733A1"/>
    <w:rsid w:val="00773BFA"/>
    <w:rsid w:val="00773D13"/>
    <w:rsid w:val="00774248"/>
    <w:rsid w:val="007747E6"/>
    <w:rsid w:val="00774D11"/>
    <w:rsid w:val="00775847"/>
    <w:rsid w:val="00775B7D"/>
    <w:rsid w:val="00775FB1"/>
    <w:rsid w:val="00776585"/>
    <w:rsid w:val="00776CD5"/>
    <w:rsid w:val="00777832"/>
    <w:rsid w:val="007779A7"/>
    <w:rsid w:val="00777C4F"/>
    <w:rsid w:val="00781107"/>
    <w:rsid w:val="00781314"/>
    <w:rsid w:val="00781463"/>
    <w:rsid w:val="00781712"/>
    <w:rsid w:val="00781A6B"/>
    <w:rsid w:val="007820B7"/>
    <w:rsid w:val="00782358"/>
    <w:rsid w:val="0078237E"/>
    <w:rsid w:val="007824A7"/>
    <w:rsid w:val="00782A94"/>
    <w:rsid w:val="00783379"/>
    <w:rsid w:val="0078387A"/>
    <w:rsid w:val="00783E45"/>
    <w:rsid w:val="0078418F"/>
    <w:rsid w:val="0078521A"/>
    <w:rsid w:val="007853B6"/>
    <w:rsid w:val="00785D52"/>
    <w:rsid w:val="007863EA"/>
    <w:rsid w:val="00786654"/>
    <w:rsid w:val="00786B99"/>
    <w:rsid w:val="00787871"/>
    <w:rsid w:val="007878D6"/>
    <w:rsid w:val="00787CFC"/>
    <w:rsid w:val="0079045B"/>
    <w:rsid w:val="00790525"/>
    <w:rsid w:val="007906E4"/>
    <w:rsid w:val="00791129"/>
    <w:rsid w:val="00791285"/>
    <w:rsid w:val="007912CA"/>
    <w:rsid w:val="00791386"/>
    <w:rsid w:val="007913C3"/>
    <w:rsid w:val="007914F8"/>
    <w:rsid w:val="00791F62"/>
    <w:rsid w:val="007922B0"/>
    <w:rsid w:val="00792941"/>
    <w:rsid w:val="007929FC"/>
    <w:rsid w:val="00792A86"/>
    <w:rsid w:val="00792B54"/>
    <w:rsid w:val="00792D11"/>
    <w:rsid w:val="007933F6"/>
    <w:rsid w:val="0079397D"/>
    <w:rsid w:val="00793EA8"/>
    <w:rsid w:val="00793F7B"/>
    <w:rsid w:val="007940FF"/>
    <w:rsid w:val="00794E73"/>
    <w:rsid w:val="00794EA8"/>
    <w:rsid w:val="0079652A"/>
    <w:rsid w:val="007A05CD"/>
    <w:rsid w:val="007A0BEE"/>
    <w:rsid w:val="007A1888"/>
    <w:rsid w:val="007A1E00"/>
    <w:rsid w:val="007A2348"/>
    <w:rsid w:val="007A27CD"/>
    <w:rsid w:val="007A322C"/>
    <w:rsid w:val="007A36C3"/>
    <w:rsid w:val="007A3807"/>
    <w:rsid w:val="007A4323"/>
    <w:rsid w:val="007A5648"/>
    <w:rsid w:val="007A5E47"/>
    <w:rsid w:val="007A5EB0"/>
    <w:rsid w:val="007A659C"/>
    <w:rsid w:val="007A6D2F"/>
    <w:rsid w:val="007A6FA3"/>
    <w:rsid w:val="007A7007"/>
    <w:rsid w:val="007A7FC3"/>
    <w:rsid w:val="007B08C0"/>
    <w:rsid w:val="007B0ED1"/>
    <w:rsid w:val="007B107C"/>
    <w:rsid w:val="007B27A0"/>
    <w:rsid w:val="007B4A9B"/>
    <w:rsid w:val="007B4EEC"/>
    <w:rsid w:val="007B5A8C"/>
    <w:rsid w:val="007B7D6B"/>
    <w:rsid w:val="007B7F01"/>
    <w:rsid w:val="007C0148"/>
    <w:rsid w:val="007C0C53"/>
    <w:rsid w:val="007C1C25"/>
    <w:rsid w:val="007C26B5"/>
    <w:rsid w:val="007C3A75"/>
    <w:rsid w:val="007C3C1E"/>
    <w:rsid w:val="007C440B"/>
    <w:rsid w:val="007C4525"/>
    <w:rsid w:val="007C45D4"/>
    <w:rsid w:val="007C4F9B"/>
    <w:rsid w:val="007C642B"/>
    <w:rsid w:val="007C68C6"/>
    <w:rsid w:val="007C6C19"/>
    <w:rsid w:val="007C6FCF"/>
    <w:rsid w:val="007C766A"/>
    <w:rsid w:val="007C76BB"/>
    <w:rsid w:val="007C7F3C"/>
    <w:rsid w:val="007C7F9B"/>
    <w:rsid w:val="007D0433"/>
    <w:rsid w:val="007D0479"/>
    <w:rsid w:val="007D0A43"/>
    <w:rsid w:val="007D0AF9"/>
    <w:rsid w:val="007D1379"/>
    <w:rsid w:val="007D2A0D"/>
    <w:rsid w:val="007D2D1A"/>
    <w:rsid w:val="007D3F48"/>
    <w:rsid w:val="007D4057"/>
    <w:rsid w:val="007D488C"/>
    <w:rsid w:val="007D497E"/>
    <w:rsid w:val="007D4C97"/>
    <w:rsid w:val="007D51EA"/>
    <w:rsid w:val="007D5B7F"/>
    <w:rsid w:val="007D65EE"/>
    <w:rsid w:val="007D6671"/>
    <w:rsid w:val="007D68C4"/>
    <w:rsid w:val="007D7173"/>
    <w:rsid w:val="007D71C0"/>
    <w:rsid w:val="007D7527"/>
    <w:rsid w:val="007D756A"/>
    <w:rsid w:val="007D7872"/>
    <w:rsid w:val="007D7B51"/>
    <w:rsid w:val="007E0604"/>
    <w:rsid w:val="007E13CF"/>
    <w:rsid w:val="007E1CA6"/>
    <w:rsid w:val="007E2668"/>
    <w:rsid w:val="007E29A2"/>
    <w:rsid w:val="007E2B96"/>
    <w:rsid w:val="007E322C"/>
    <w:rsid w:val="007E3392"/>
    <w:rsid w:val="007E4148"/>
    <w:rsid w:val="007E48BF"/>
    <w:rsid w:val="007E49E5"/>
    <w:rsid w:val="007E4F18"/>
    <w:rsid w:val="007E4F1C"/>
    <w:rsid w:val="007E5762"/>
    <w:rsid w:val="007E5ED6"/>
    <w:rsid w:val="007E657A"/>
    <w:rsid w:val="007E6972"/>
    <w:rsid w:val="007E74EB"/>
    <w:rsid w:val="007E7535"/>
    <w:rsid w:val="007F019D"/>
    <w:rsid w:val="007F0B44"/>
    <w:rsid w:val="007F2400"/>
    <w:rsid w:val="007F2A42"/>
    <w:rsid w:val="007F2B05"/>
    <w:rsid w:val="007F39D6"/>
    <w:rsid w:val="007F3C03"/>
    <w:rsid w:val="007F41D4"/>
    <w:rsid w:val="007F433C"/>
    <w:rsid w:val="007F4EC4"/>
    <w:rsid w:val="007F5961"/>
    <w:rsid w:val="007F6108"/>
    <w:rsid w:val="007F626E"/>
    <w:rsid w:val="007F73C6"/>
    <w:rsid w:val="007F7422"/>
    <w:rsid w:val="007F744F"/>
    <w:rsid w:val="007F7E15"/>
    <w:rsid w:val="007F7E6C"/>
    <w:rsid w:val="008000A0"/>
    <w:rsid w:val="0080010C"/>
    <w:rsid w:val="00800A3A"/>
    <w:rsid w:val="00800D95"/>
    <w:rsid w:val="00801148"/>
    <w:rsid w:val="0080115D"/>
    <w:rsid w:val="0080140C"/>
    <w:rsid w:val="00801614"/>
    <w:rsid w:val="008017A1"/>
    <w:rsid w:val="008018E9"/>
    <w:rsid w:val="008019C7"/>
    <w:rsid w:val="00802EFB"/>
    <w:rsid w:val="0080378D"/>
    <w:rsid w:val="00803D6C"/>
    <w:rsid w:val="00803E5E"/>
    <w:rsid w:val="00804954"/>
    <w:rsid w:val="00804BE8"/>
    <w:rsid w:val="00805D67"/>
    <w:rsid w:val="0080777B"/>
    <w:rsid w:val="0081164B"/>
    <w:rsid w:val="00812608"/>
    <w:rsid w:val="00812698"/>
    <w:rsid w:val="008131FF"/>
    <w:rsid w:val="0081362D"/>
    <w:rsid w:val="00813D2C"/>
    <w:rsid w:val="00814735"/>
    <w:rsid w:val="00814B71"/>
    <w:rsid w:val="00814BEE"/>
    <w:rsid w:val="00814E17"/>
    <w:rsid w:val="0081530A"/>
    <w:rsid w:val="00815461"/>
    <w:rsid w:val="00815732"/>
    <w:rsid w:val="0081573A"/>
    <w:rsid w:val="008158CE"/>
    <w:rsid w:val="00815B7C"/>
    <w:rsid w:val="0081622B"/>
    <w:rsid w:val="008167CF"/>
    <w:rsid w:val="008168EF"/>
    <w:rsid w:val="0081727D"/>
    <w:rsid w:val="00817DCE"/>
    <w:rsid w:val="00820652"/>
    <w:rsid w:val="00820F6B"/>
    <w:rsid w:val="00820FA0"/>
    <w:rsid w:val="0082210D"/>
    <w:rsid w:val="0082299B"/>
    <w:rsid w:val="00823121"/>
    <w:rsid w:val="008233AE"/>
    <w:rsid w:val="00823742"/>
    <w:rsid w:val="0082584B"/>
    <w:rsid w:val="00825DB1"/>
    <w:rsid w:val="0082628B"/>
    <w:rsid w:val="00826CA1"/>
    <w:rsid w:val="00826CA4"/>
    <w:rsid w:val="008306A7"/>
    <w:rsid w:val="00830917"/>
    <w:rsid w:val="00831C24"/>
    <w:rsid w:val="00831F83"/>
    <w:rsid w:val="008326BE"/>
    <w:rsid w:val="00832E5B"/>
    <w:rsid w:val="008334EE"/>
    <w:rsid w:val="00833E83"/>
    <w:rsid w:val="00833EB2"/>
    <w:rsid w:val="00834799"/>
    <w:rsid w:val="00834A15"/>
    <w:rsid w:val="00834D06"/>
    <w:rsid w:val="00834EBA"/>
    <w:rsid w:val="00835333"/>
    <w:rsid w:val="0083545E"/>
    <w:rsid w:val="0083631A"/>
    <w:rsid w:val="00836F1C"/>
    <w:rsid w:val="008372D7"/>
    <w:rsid w:val="0083732D"/>
    <w:rsid w:val="0084050A"/>
    <w:rsid w:val="00840AE5"/>
    <w:rsid w:val="00840B6B"/>
    <w:rsid w:val="00840F08"/>
    <w:rsid w:val="00840F1D"/>
    <w:rsid w:val="008411E6"/>
    <w:rsid w:val="0084157A"/>
    <w:rsid w:val="00842652"/>
    <w:rsid w:val="00842A92"/>
    <w:rsid w:val="00842A95"/>
    <w:rsid w:val="00842ACC"/>
    <w:rsid w:val="008432F0"/>
    <w:rsid w:val="00843FC3"/>
    <w:rsid w:val="00844BE0"/>
    <w:rsid w:val="00845B3E"/>
    <w:rsid w:val="00845B5D"/>
    <w:rsid w:val="00845B74"/>
    <w:rsid w:val="00845BE6"/>
    <w:rsid w:val="00845C0C"/>
    <w:rsid w:val="008460C5"/>
    <w:rsid w:val="008464B5"/>
    <w:rsid w:val="00846A5D"/>
    <w:rsid w:val="00846C2B"/>
    <w:rsid w:val="00847623"/>
    <w:rsid w:val="00847884"/>
    <w:rsid w:val="00847BC5"/>
    <w:rsid w:val="00847C9F"/>
    <w:rsid w:val="008501B9"/>
    <w:rsid w:val="008508AE"/>
    <w:rsid w:val="008508BF"/>
    <w:rsid w:val="00851240"/>
    <w:rsid w:val="008519CD"/>
    <w:rsid w:val="00852B89"/>
    <w:rsid w:val="00853373"/>
    <w:rsid w:val="00853BBC"/>
    <w:rsid w:val="00853DDF"/>
    <w:rsid w:val="008552E2"/>
    <w:rsid w:val="0085550C"/>
    <w:rsid w:val="00855944"/>
    <w:rsid w:val="008566FD"/>
    <w:rsid w:val="00856804"/>
    <w:rsid w:val="00856816"/>
    <w:rsid w:val="00856CA9"/>
    <w:rsid w:val="008574FB"/>
    <w:rsid w:val="0085757A"/>
    <w:rsid w:val="00857B1D"/>
    <w:rsid w:val="00860262"/>
    <w:rsid w:val="00860A41"/>
    <w:rsid w:val="00860C77"/>
    <w:rsid w:val="00861E62"/>
    <w:rsid w:val="008625F2"/>
    <w:rsid w:val="008626AA"/>
    <w:rsid w:val="00862D8A"/>
    <w:rsid w:val="008637F0"/>
    <w:rsid w:val="00863C81"/>
    <w:rsid w:val="00865239"/>
    <w:rsid w:val="0086551E"/>
    <w:rsid w:val="00866D7C"/>
    <w:rsid w:val="008676E5"/>
    <w:rsid w:val="008678EE"/>
    <w:rsid w:val="00870D0E"/>
    <w:rsid w:val="00870D9D"/>
    <w:rsid w:val="00870FBF"/>
    <w:rsid w:val="00871972"/>
    <w:rsid w:val="00871AF2"/>
    <w:rsid w:val="0087299C"/>
    <w:rsid w:val="00872BEB"/>
    <w:rsid w:val="00872CF6"/>
    <w:rsid w:val="00872F1C"/>
    <w:rsid w:val="008734A5"/>
    <w:rsid w:val="0087468B"/>
    <w:rsid w:val="00874A65"/>
    <w:rsid w:val="0087585D"/>
    <w:rsid w:val="00875BE6"/>
    <w:rsid w:val="00876118"/>
    <w:rsid w:val="0087663E"/>
    <w:rsid w:val="008801D8"/>
    <w:rsid w:val="00881ACF"/>
    <w:rsid w:val="00882359"/>
    <w:rsid w:val="00883B7B"/>
    <w:rsid w:val="00884042"/>
    <w:rsid w:val="00884122"/>
    <w:rsid w:val="00884F5C"/>
    <w:rsid w:val="00885B72"/>
    <w:rsid w:val="00886A3A"/>
    <w:rsid w:val="00887A58"/>
    <w:rsid w:val="00887C3A"/>
    <w:rsid w:val="00890E2D"/>
    <w:rsid w:val="00891DD8"/>
    <w:rsid w:val="008920D1"/>
    <w:rsid w:val="008921B9"/>
    <w:rsid w:val="00893933"/>
    <w:rsid w:val="00893E4D"/>
    <w:rsid w:val="00894302"/>
    <w:rsid w:val="00894DAA"/>
    <w:rsid w:val="00894FB6"/>
    <w:rsid w:val="008955E3"/>
    <w:rsid w:val="00895B47"/>
    <w:rsid w:val="00895BBF"/>
    <w:rsid w:val="00897A14"/>
    <w:rsid w:val="00897C32"/>
    <w:rsid w:val="008A0682"/>
    <w:rsid w:val="008A0C09"/>
    <w:rsid w:val="008A19A0"/>
    <w:rsid w:val="008A2FD7"/>
    <w:rsid w:val="008A36CF"/>
    <w:rsid w:val="008A39F1"/>
    <w:rsid w:val="008A3C2C"/>
    <w:rsid w:val="008A3D4E"/>
    <w:rsid w:val="008A44D4"/>
    <w:rsid w:val="008A5080"/>
    <w:rsid w:val="008A539E"/>
    <w:rsid w:val="008A5DD4"/>
    <w:rsid w:val="008A660F"/>
    <w:rsid w:val="008A74E8"/>
    <w:rsid w:val="008A7D14"/>
    <w:rsid w:val="008B0741"/>
    <w:rsid w:val="008B0E2D"/>
    <w:rsid w:val="008B15AB"/>
    <w:rsid w:val="008B1D28"/>
    <w:rsid w:val="008B35FE"/>
    <w:rsid w:val="008B3A8F"/>
    <w:rsid w:val="008B3EAA"/>
    <w:rsid w:val="008B4009"/>
    <w:rsid w:val="008B5149"/>
    <w:rsid w:val="008B6052"/>
    <w:rsid w:val="008B688F"/>
    <w:rsid w:val="008B6A19"/>
    <w:rsid w:val="008B6FF9"/>
    <w:rsid w:val="008B70C5"/>
    <w:rsid w:val="008B7FE8"/>
    <w:rsid w:val="008C0DF1"/>
    <w:rsid w:val="008C14AD"/>
    <w:rsid w:val="008C25A2"/>
    <w:rsid w:val="008C2A05"/>
    <w:rsid w:val="008C3701"/>
    <w:rsid w:val="008C4C80"/>
    <w:rsid w:val="008C5C9D"/>
    <w:rsid w:val="008D12EE"/>
    <w:rsid w:val="008D320C"/>
    <w:rsid w:val="008D35CC"/>
    <w:rsid w:val="008D37F1"/>
    <w:rsid w:val="008D44D9"/>
    <w:rsid w:val="008D4917"/>
    <w:rsid w:val="008D49C3"/>
    <w:rsid w:val="008D4A29"/>
    <w:rsid w:val="008D4CB1"/>
    <w:rsid w:val="008D60D7"/>
    <w:rsid w:val="008D62E5"/>
    <w:rsid w:val="008D6425"/>
    <w:rsid w:val="008D65E2"/>
    <w:rsid w:val="008D6751"/>
    <w:rsid w:val="008D692F"/>
    <w:rsid w:val="008D6B25"/>
    <w:rsid w:val="008D7F2D"/>
    <w:rsid w:val="008E01C9"/>
    <w:rsid w:val="008E0309"/>
    <w:rsid w:val="008E0BAE"/>
    <w:rsid w:val="008E0C66"/>
    <w:rsid w:val="008E2091"/>
    <w:rsid w:val="008E275E"/>
    <w:rsid w:val="008E283E"/>
    <w:rsid w:val="008E2B31"/>
    <w:rsid w:val="008E2CF6"/>
    <w:rsid w:val="008E3081"/>
    <w:rsid w:val="008E370C"/>
    <w:rsid w:val="008E3AB0"/>
    <w:rsid w:val="008E3E82"/>
    <w:rsid w:val="008E474D"/>
    <w:rsid w:val="008E4B41"/>
    <w:rsid w:val="008E4B5E"/>
    <w:rsid w:val="008E4C1A"/>
    <w:rsid w:val="008E4DA4"/>
    <w:rsid w:val="008E519A"/>
    <w:rsid w:val="008E5599"/>
    <w:rsid w:val="008E628B"/>
    <w:rsid w:val="008E662A"/>
    <w:rsid w:val="008E7340"/>
    <w:rsid w:val="008E7A4F"/>
    <w:rsid w:val="008F045D"/>
    <w:rsid w:val="008F04EF"/>
    <w:rsid w:val="008F086E"/>
    <w:rsid w:val="008F087A"/>
    <w:rsid w:val="008F0A09"/>
    <w:rsid w:val="008F0A77"/>
    <w:rsid w:val="008F1553"/>
    <w:rsid w:val="008F2704"/>
    <w:rsid w:val="008F2D4C"/>
    <w:rsid w:val="008F3032"/>
    <w:rsid w:val="008F36B4"/>
    <w:rsid w:val="008F36F1"/>
    <w:rsid w:val="008F39AA"/>
    <w:rsid w:val="008F3F90"/>
    <w:rsid w:val="008F4231"/>
    <w:rsid w:val="008F4262"/>
    <w:rsid w:val="008F487D"/>
    <w:rsid w:val="008F532B"/>
    <w:rsid w:val="008F537B"/>
    <w:rsid w:val="008F5B66"/>
    <w:rsid w:val="008F6227"/>
    <w:rsid w:val="008F67E9"/>
    <w:rsid w:val="008F6D9E"/>
    <w:rsid w:val="008F725C"/>
    <w:rsid w:val="00900882"/>
    <w:rsid w:val="00900889"/>
    <w:rsid w:val="009009BD"/>
    <w:rsid w:val="00901E37"/>
    <w:rsid w:val="009022FF"/>
    <w:rsid w:val="00902495"/>
    <w:rsid w:val="0090249C"/>
    <w:rsid w:val="00902558"/>
    <w:rsid w:val="00902820"/>
    <w:rsid w:val="00902FA2"/>
    <w:rsid w:val="0090320F"/>
    <w:rsid w:val="009036D3"/>
    <w:rsid w:val="0090386F"/>
    <w:rsid w:val="009043C0"/>
    <w:rsid w:val="00905107"/>
    <w:rsid w:val="009059DA"/>
    <w:rsid w:val="00906346"/>
    <w:rsid w:val="00906DA7"/>
    <w:rsid w:val="009078C3"/>
    <w:rsid w:val="00907AF6"/>
    <w:rsid w:val="0091033A"/>
    <w:rsid w:val="00910628"/>
    <w:rsid w:val="00911CA0"/>
    <w:rsid w:val="009120CD"/>
    <w:rsid w:val="00912936"/>
    <w:rsid w:val="009129F0"/>
    <w:rsid w:val="00913885"/>
    <w:rsid w:val="00913A91"/>
    <w:rsid w:val="00913FCA"/>
    <w:rsid w:val="00914281"/>
    <w:rsid w:val="0091473F"/>
    <w:rsid w:val="00914C2D"/>
    <w:rsid w:val="00915711"/>
    <w:rsid w:val="009164C9"/>
    <w:rsid w:val="00916569"/>
    <w:rsid w:val="009172F7"/>
    <w:rsid w:val="00917CE9"/>
    <w:rsid w:val="00920B34"/>
    <w:rsid w:val="00921163"/>
    <w:rsid w:val="00921CD6"/>
    <w:rsid w:val="00921F67"/>
    <w:rsid w:val="009222B6"/>
    <w:rsid w:val="00923CED"/>
    <w:rsid w:val="00923EE9"/>
    <w:rsid w:val="00924F5D"/>
    <w:rsid w:val="00925E5C"/>
    <w:rsid w:val="0092606C"/>
    <w:rsid w:val="009261BA"/>
    <w:rsid w:val="00926C67"/>
    <w:rsid w:val="0092754E"/>
    <w:rsid w:val="009301DA"/>
    <w:rsid w:val="0093023D"/>
    <w:rsid w:val="0093037B"/>
    <w:rsid w:val="009307CE"/>
    <w:rsid w:val="009308EB"/>
    <w:rsid w:val="00930C9B"/>
    <w:rsid w:val="0093193E"/>
    <w:rsid w:val="00931989"/>
    <w:rsid w:val="009325E3"/>
    <w:rsid w:val="00932A68"/>
    <w:rsid w:val="00932E83"/>
    <w:rsid w:val="00932F38"/>
    <w:rsid w:val="0093347A"/>
    <w:rsid w:val="00933F02"/>
    <w:rsid w:val="00935C1D"/>
    <w:rsid w:val="00936184"/>
    <w:rsid w:val="00936760"/>
    <w:rsid w:val="00936CCA"/>
    <w:rsid w:val="0093781C"/>
    <w:rsid w:val="00937C46"/>
    <w:rsid w:val="00937D1C"/>
    <w:rsid w:val="00937DDF"/>
    <w:rsid w:val="009418B8"/>
    <w:rsid w:val="00941E92"/>
    <w:rsid w:val="00941FA8"/>
    <w:rsid w:val="00942747"/>
    <w:rsid w:val="00942982"/>
    <w:rsid w:val="00942D1B"/>
    <w:rsid w:val="00942ECA"/>
    <w:rsid w:val="00943512"/>
    <w:rsid w:val="00943534"/>
    <w:rsid w:val="009436E7"/>
    <w:rsid w:val="00943C91"/>
    <w:rsid w:val="00943DD7"/>
    <w:rsid w:val="00944BDA"/>
    <w:rsid w:val="0094589D"/>
    <w:rsid w:val="00945AB8"/>
    <w:rsid w:val="00945D32"/>
    <w:rsid w:val="00947127"/>
    <w:rsid w:val="0094712A"/>
    <w:rsid w:val="0094729E"/>
    <w:rsid w:val="00947F00"/>
    <w:rsid w:val="00950B4A"/>
    <w:rsid w:val="009510AA"/>
    <w:rsid w:val="00952FC6"/>
    <w:rsid w:val="00953402"/>
    <w:rsid w:val="00953A99"/>
    <w:rsid w:val="0095515A"/>
    <w:rsid w:val="00955362"/>
    <w:rsid w:val="00956FA9"/>
    <w:rsid w:val="00957B07"/>
    <w:rsid w:val="00957F9F"/>
    <w:rsid w:val="009602EF"/>
    <w:rsid w:val="0096065B"/>
    <w:rsid w:val="0096118C"/>
    <w:rsid w:val="00962ABD"/>
    <w:rsid w:val="00962C66"/>
    <w:rsid w:val="009630D1"/>
    <w:rsid w:val="00963E76"/>
    <w:rsid w:val="00964840"/>
    <w:rsid w:val="00964964"/>
    <w:rsid w:val="009649D9"/>
    <w:rsid w:val="0096571F"/>
    <w:rsid w:val="00965804"/>
    <w:rsid w:val="00965B1F"/>
    <w:rsid w:val="009660BA"/>
    <w:rsid w:val="00966257"/>
    <w:rsid w:val="00966519"/>
    <w:rsid w:val="00966777"/>
    <w:rsid w:val="00966B28"/>
    <w:rsid w:val="00967BC3"/>
    <w:rsid w:val="00970449"/>
    <w:rsid w:val="00971C7D"/>
    <w:rsid w:val="0097220D"/>
    <w:rsid w:val="00973517"/>
    <w:rsid w:val="009744EA"/>
    <w:rsid w:val="009753C6"/>
    <w:rsid w:val="00975634"/>
    <w:rsid w:val="00976EE0"/>
    <w:rsid w:val="009770A0"/>
    <w:rsid w:val="00980176"/>
    <w:rsid w:val="009806C5"/>
    <w:rsid w:val="009813D7"/>
    <w:rsid w:val="00982190"/>
    <w:rsid w:val="009829D7"/>
    <w:rsid w:val="00983FDC"/>
    <w:rsid w:val="0098492F"/>
    <w:rsid w:val="00984EC4"/>
    <w:rsid w:val="00985445"/>
    <w:rsid w:val="009855FC"/>
    <w:rsid w:val="009857FA"/>
    <w:rsid w:val="00985C10"/>
    <w:rsid w:val="0098623D"/>
    <w:rsid w:val="0098627C"/>
    <w:rsid w:val="00986448"/>
    <w:rsid w:val="009871ED"/>
    <w:rsid w:val="0098729C"/>
    <w:rsid w:val="00987665"/>
    <w:rsid w:val="0098786C"/>
    <w:rsid w:val="00987F18"/>
    <w:rsid w:val="00990436"/>
    <w:rsid w:val="0099070C"/>
    <w:rsid w:val="009908C5"/>
    <w:rsid w:val="00990F81"/>
    <w:rsid w:val="00991A69"/>
    <w:rsid w:val="00991B94"/>
    <w:rsid w:val="0099205B"/>
    <w:rsid w:val="00993B2A"/>
    <w:rsid w:val="00993DDA"/>
    <w:rsid w:val="00994B1B"/>
    <w:rsid w:val="00994DBC"/>
    <w:rsid w:val="009952A7"/>
    <w:rsid w:val="00995534"/>
    <w:rsid w:val="009959F5"/>
    <w:rsid w:val="0099613A"/>
    <w:rsid w:val="0099695E"/>
    <w:rsid w:val="00997AE1"/>
    <w:rsid w:val="009A0901"/>
    <w:rsid w:val="009A1382"/>
    <w:rsid w:val="009A257D"/>
    <w:rsid w:val="009A2C0B"/>
    <w:rsid w:val="009A2D88"/>
    <w:rsid w:val="009A33DC"/>
    <w:rsid w:val="009A3998"/>
    <w:rsid w:val="009A4124"/>
    <w:rsid w:val="009A4423"/>
    <w:rsid w:val="009A454C"/>
    <w:rsid w:val="009A46A3"/>
    <w:rsid w:val="009A5346"/>
    <w:rsid w:val="009A56DC"/>
    <w:rsid w:val="009A65EB"/>
    <w:rsid w:val="009A6824"/>
    <w:rsid w:val="009A6C01"/>
    <w:rsid w:val="009B009F"/>
    <w:rsid w:val="009B0496"/>
    <w:rsid w:val="009B04B8"/>
    <w:rsid w:val="009B0F9D"/>
    <w:rsid w:val="009B10E9"/>
    <w:rsid w:val="009B1A9D"/>
    <w:rsid w:val="009B3008"/>
    <w:rsid w:val="009B3D24"/>
    <w:rsid w:val="009B4162"/>
    <w:rsid w:val="009B4166"/>
    <w:rsid w:val="009B420E"/>
    <w:rsid w:val="009B5345"/>
    <w:rsid w:val="009B553E"/>
    <w:rsid w:val="009B599E"/>
    <w:rsid w:val="009B5E97"/>
    <w:rsid w:val="009B6131"/>
    <w:rsid w:val="009B61DE"/>
    <w:rsid w:val="009B6526"/>
    <w:rsid w:val="009B66D8"/>
    <w:rsid w:val="009B6E38"/>
    <w:rsid w:val="009B75A4"/>
    <w:rsid w:val="009B7C13"/>
    <w:rsid w:val="009B7D30"/>
    <w:rsid w:val="009C066A"/>
    <w:rsid w:val="009C162C"/>
    <w:rsid w:val="009C1B11"/>
    <w:rsid w:val="009C247D"/>
    <w:rsid w:val="009C33BB"/>
    <w:rsid w:val="009C3463"/>
    <w:rsid w:val="009C3A3D"/>
    <w:rsid w:val="009C4FD2"/>
    <w:rsid w:val="009C5A67"/>
    <w:rsid w:val="009C5AA6"/>
    <w:rsid w:val="009C6DA2"/>
    <w:rsid w:val="009C735E"/>
    <w:rsid w:val="009D0112"/>
    <w:rsid w:val="009D06FE"/>
    <w:rsid w:val="009D07A6"/>
    <w:rsid w:val="009D0A15"/>
    <w:rsid w:val="009D0E0B"/>
    <w:rsid w:val="009D148B"/>
    <w:rsid w:val="009D1650"/>
    <w:rsid w:val="009D1A86"/>
    <w:rsid w:val="009D2957"/>
    <w:rsid w:val="009D2A03"/>
    <w:rsid w:val="009D3420"/>
    <w:rsid w:val="009D4958"/>
    <w:rsid w:val="009D4FAD"/>
    <w:rsid w:val="009D5F16"/>
    <w:rsid w:val="009D6CEB"/>
    <w:rsid w:val="009D6CF6"/>
    <w:rsid w:val="009D7005"/>
    <w:rsid w:val="009D7600"/>
    <w:rsid w:val="009E0C43"/>
    <w:rsid w:val="009E1A35"/>
    <w:rsid w:val="009E24A1"/>
    <w:rsid w:val="009E2BC2"/>
    <w:rsid w:val="009E3E95"/>
    <w:rsid w:val="009E48FF"/>
    <w:rsid w:val="009E4B24"/>
    <w:rsid w:val="009E4BAA"/>
    <w:rsid w:val="009E5243"/>
    <w:rsid w:val="009E53BA"/>
    <w:rsid w:val="009E552A"/>
    <w:rsid w:val="009E55D5"/>
    <w:rsid w:val="009E644D"/>
    <w:rsid w:val="009E6E06"/>
    <w:rsid w:val="009E77BC"/>
    <w:rsid w:val="009F02C6"/>
    <w:rsid w:val="009F088F"/>
    <w:rsid w:val="009F0C73"/>
    <w:rsid w:val="009F10CE"/>
    <w:rsid w:val="009F145A"/>
    <w:rsid w:val="009F229F"/>
    <w:rsid w:val="009F22BB"/>
    <w:rsid w:val="009F3D8E"/>
    <w:rsid w:val="009F4114"/>
    <w:rsid w:val="009F4344"/>
    <w:rsid w:val="009F4D10"/>
    <w:rsid w:val="009F4F9A"/>
    <w:rsid w:val="009F57DE"/>
    <w:rsid w:val="009F5828"/>
    <w:rsid w:val="009F5873"/>
    <w:rsid w:val="009F5CB1"/>
    <w:rsid w:val="009F5FC5"/>
    <w:rsid w:val="009F61FA"/>
    <w:rsid w:val="009F668C"/>
    <w:rsid w:val="009F7289"/>
    <w:rsid w:val="009F7897"/>
    <w:rsid w:val="00A00458"/>
    <w:rsid w:val="00A0100F"/>
    <w:rsid w:val="00A01D99"/>
    <w:rsid w:val="00A02175"/>
    <w:rsid w:val="00A02498"/>
    <w:rsid w:val="00A037A6"/>
    <w:rsid w:val="00A039C9"/>
    <w:rsid w:val="00A03A6D"/>
    <w:rsid w:val="00A048C2"/>
    <w:rsid w:val="00A0517C"/>
    <w:rsid w:val="00A05625"/>
    <w:rsid w:val="00A056BB"/>
    <w:rsid w:val="00A0600C"/>
    <w:rsid w:val="00A06A47"/>
    <w:rsid w:val="00A06C53"/>
    <w:rsid w:val="00A073BE"/>
    <w:rsid w:val="00A07A85"/>
    <w:rsid w:val="00A11838"/>
    <w:rsid w:val="00A11AE6"/>
    <w:rsid w:val="00A1349A"/>
    <w:rsid w:val="00A146A2"/>
    <w:rsid w:val="00A14748"/>
    <w:rsid w:val="00A149DE"/>
    <w:rsid w:val="00A14D6E"/>
    <w:rsid w:val="00A14FA7"/>
    <w:rsid w:val="00A158CE"/>
    <w:rsid w:val="00A16BA0"/>
    <w:rsid w:val="00A16C15"/>
    <w:rsid w:val="00A16DAD"/>
    <w:rsid w:val="00A16ED3"/>
    <w:rsid w:val="00A175C5"/>
    <w:rsid w:val="00A17F98"/>
    <w:rsid w:val="00A20139"/>
    <w:rsid w:val="00A21006"/>
    <w:rsid w:val="00A21484"/>
    <w:rsid w:val="00A219F1"/>
    <w:rsid w:val="00A21E6F"/>
    <w:rsid w:val="00A21F6C"/>
    <w:rsid w:val="00A2209D"/>
    <w:rsid w:val="00A22698"/>
    <w:rsid w:val="00A22B9B"/>
    <w:rsid w:val="00A23987"/>
    <w:rsid w:val="00A2419C"/>
    <w:rsid w:val="00A241D5"/>
    <w:rsid w:val="00A248BE"/>
    <w:rsid w:val="00A24C39"/>
    <w:rsid w:val="00A25533"/>
    <w:rsid w:val="00A25805"/>
    <w:rsid w:val="00A25890"/>
    <w:rsid w:val="00A25AC3"/>
    <w:rsid w:val="00A26CD4"/>
    <w:rsid w:val="00A2719C"/>
    <w:rsid w:val="00A27B4B"/>
    <w:rsid w:val="00A30483"/>
    <w:rsid w:val="00A304EA"/>
    <w:rsid w:val="00A30602"/>
    <w:rsid w:val="00A30616"/>
    <w:rsid w:val="00A313B7"/>
    <w:rsid w:val="00A32E74"/>
    <w:rsid w:val="00A333C2"/>
    <w:rsid w:val="00A33A88"/>
    <w:rsid w:val="00A33ABE"/>
    <w:rsid w:val="00A33D42"/>
    <w:rsid w:val="00A3474E"/>
    <w:rsid w:val="00A360EC"/>
    <w:rsid w:val="00A374DC"/>
    <w:rsid w:val="00A400B5"/>
    <w:rsid w:val="00A405B1"/>
    <w:rsid w:val="00A4073D"/>
    <w:rsid w:val="00A412B1"/>
    <w:rsid w:val="00A41BD6"/>
    <w:rsid w:val="00A428D0"/>
    <w:rsid w:val="00A4313D"/>
    <w:rsid w:val="00A4413C"/>
    <w:rsid w:val="00A449BF"/>
    <w:rsid w:val="00A44F86"/>
    <w:rsid w:val="00A454C7"/>
    <w:rsid w:val="00A45D81"/>
    <w:rsid w:val="00A461BB"/>
    <w:rsid w:val="00A46F8A"/>
    <w:rsid w:val="00A502BF"/>
    <w:rsid w:val="00A50606"/>
    <w:rsid w:val="00A50BCE"/>
    <w:rsid w:val="00A5110E"/>
    <w:rsid w:val="00A51644"/>
    <w:rsid w:val="00A5170D"/>
    <w:rsid w:val="00A517E3"/>
    <w:rsid w:val="00A518C7"/>
    <w:rsid w:val="00A51F09"/>
    <w:rsid w:val="00A52E59"/>
    <w:rsid w:val="00A52F4D"/>
    <w:rsid w:val="00A52F77"/>
    <w:rsid w:val="00A53C9F"/>
    <w:rsid w:val="00A54355"/>
    <w:rsid w:val="00A5467F"/>
    <w:rsid w:val="00A55350"/>
    <w:rsid w:val="00A5545E"/>
    <w:rsid w:val="00A55758"/>
    <w:rsid w:val="00A56AD8"/>
    <w:rsid w:val="00A60224"/>
    <w:rsid w:val="00A60BB1"/>
    <w:rsid w:val="00A6136B"/>
    <w:rsid w:val="00A6150F"/>
    <w:rsid w:val="00A61750"/>
    <w:rsid w:val="00A61752"/>
    <w:rsid w:val="00A624C7"/>
    <w:rsid w:val="00A62C82"/>
    <w:rsid w:val="00A63060"/>
    <w:rsid w:val="00A6376B"/>
    <w:rsid w:val="00A63CCB"/>
    <w:rsid w:val="00A645F0"/>
    <w:rsid w:val="00A653D7"/>
    <w:rsid w:val="00A65DFB"/>
    <w:rsid w:val="00A665FC"/>
    <w:rsid w:val="00A673AE"/>
    <w:rsid w:val="00A70DC5"/>
    <w:rsid w:val="00A733E5"/>
    <w:rsid w:val="00A73573"/>
    <w:rsid w:val="00A738A2"/>
    <w:rsid w:val="00A74CC3"/>
    <w:rsid w:val="00A75355"/>
    <w:rsid w:val="00A76363"/>
    <w:rsid w:val="00A76AAF"/>
    <w:rsid w:val="00A76E26"/>
    <w:rsid w:val="00A775B1"/>
    <w:rsid w:val="00A77D97"/>
    <w:rsid w:val="00A80543"/>
    <w:rsid w:val="00A805C9"/>
    <w:rsid w:val="00A80E86"/>
    <w:rsid w:val="00A81233"/>
    <w:rsid w:val="00A81646"/>
    <w:rsid w:val="00A817DB"/>
    <w:rsid w:val="00A8214B"/>
    <w:rsid w:val="00A82154"/>
    <w:rsid w:val="00A827EC"/>
    <w:rsid w:val="00A82820"/>
    <w:rsid w:val="00A82AED"/>
    <w:rsid w:val="00A82B65"/>
    <w:rsid w:val="00A82D5D"/>
    <w:rsid w:val="00A8302C"/>
    <w:rsid w:val="00A83403"/>
    <w:rsid w:val="00A835BB"/>
    <w:rsid w:val="00A83B0B"/>
    <w:rsid w:val="00A84964"/>
    <w:rsid w:val="00A84B39"/>
    <w:rsid w:val="00A84CDF"/>
    <w:rsid w:val="00A853F4"/>
    <w:rsid w:val="00A85E29"/>
    <w:rsid w:val="00A864D4"/>
    <w:rsid w:val="00A87542"/>
    <w:rsid w:val="00A87E72"/>
    <w:rsid w:val="00A87ED7"/>
    <w:rsid w:val="00A902B2"/>
    <w:rsid w:val="00A9052B"/>
    <w:rsid w:val="00A906C6"/>
    <w:rsid w:val="00A9118F"/>
    <w:rsid w:val="00A91414"/>
    <w:rsid w:val="00A9302E"/>
    <w:rsid w:val="00A960D7"/>
    <w:rsid w:val="00A963B0"/>
    <w:rsid w:val="00A9727E"/>
    <w:rsid w:val="00AA0727"/>
    <w:rsid w:val="00AA0A82"/>
    <w:rsid w:val="00AA16DA"/>
    <w:rsid w:val="00AA19A9"/>
    <w:rsid w:val="00AA2245"/>
    <w:rsid w:val="00AA2859"/>
    <w:rsid w:val="00AA2B94"/>
    <w:rsid w:val="00AA2CC8"/>
    <w:rsid w:val="00AA2E11"/>
    <w:rsid w:val="00AA3929"/>
    <w:rsid w:val="00AA3FF6"/>
    <w:rsid w:val="00AA4E0B"/>
    <w:rsid w:val="00AA5144"/>
    <w:rsid w:val="00AA5DEE"/>
    <w:rsid w:val="00AA7051"/>
    <w:rsid w:val="00AA73A7"/>
    <w:rsid w:val="00AA745E"/>
    <w:rsid w:val="00AA76C0"/>
    <w:rsid w:val="00AB1CB2"/>
    <w:rsid w:val="00AB2B23"/>
    <w:rsid w:val="00AB3063"/>
    <w:rsid w:val="00AB340C"/>
    <w:rsid w:val="00AB4182"/>
    <w:rsid w:val="00AB4B1E"/>
    <w:rsid w:val="00AB5776"/>
    <w:rsid w:val="00AB57D3"/>
    <w:rsid w:val="00AB66B6"/>
    <w:rsid w:val="00AB76D6"/>
    <w:rsid w:val="00AC0CB8"/>
    <w:rsid w:val="00AC15D5"/>
    <w:rsid w:val="00AC173A"/>
    <w:rsid w:val="00AC2923"/>
    <w:rsid w:val="00AC2F01"/>
    <w:rsid w:val="00AC3A22"/>
    <w:rsid w:val="00AC59D0"/>
    <w:rsid w:val="00AC5F8E"/>
    <w:rsid w:val="00AC641B"/>
    <w:rsid w:val="00AC7825"/>
    <w:rsid w:val="00AC7B1C"/>
    <w:rsid w:val="00AD006A"/>
    <w:rsid w:val="00AD1168"/>
    <w:rsid w:val="00AD186D"/>
    <w:rsid w:val="00AD18A4"/>
    <w:rsid w:val="00AD2B26"/>
    <w:rsid w:val="00AD2FE1"/>
    <w:rsid w:val="00AD3091"/>
    <w:rsid w:val="00AD315B"/>
    <w:rsid w:val="00AD3335"/>
    <w:rsid w:val="00AD3449"/>
    <w:rsid w:val="00AD3884"/>
    <w:rsid w:val="00AD4204"/>
    <w:rsid w:val="00AD48B6"/>
    <w:rsid w:val="00AD531F"/>
    <w:rsid w:val="00AD573E"/>
    <w:rsid w:val="00AD5D3D"/>
    <w:rsid w:val="00AD689F"/>
    <w:rsid w:val="00AD759F"/>
    <w:rsid w:val="00AD777F"/>
    <w:rsid w:val="00AD7853"/>
    <w:rsid w:val="00AE1A58"/>
    <w:rsid w:val="00AE247E"/>
    <w:rsid w:val="00AE2C17"/>
    <w:rsid w:val="00AE313E"/>
    <w:rsid w:val="00AE3BB5"/>
    <w:rsid w:val="00AE4AAA"/>
    <w:rsid w:val="00AE4AE5"/>
    <w:rsid w:val="00AE5707"/>
    <w:rsid w:val="00AE5B4F"/>
    <w:rsid w:val="00AE5F3D"/>
    <w:rsid w:val="00AE62FC"/>
    <w:rsid w:val="00AE64C1"/>
    <w:rsid w:val="00AE64E6"/>
    <w:rsid w:val="00AE7044"/>
    <w:rsid w:val="00AE77F2"/>
    <w:rsid w:val="00AE7C18"/>
    <w:rsid w:val="00AE7D1F"/>
    <w:rsid w:val="00AF0163"/>
    <w:rsid w:val="00AF1B2F"/>
    <w:rsid w:val="00AF2079"/>
    <w:rsid w:val="00AF250D"/>
    <w:rsid w:val="00AF345D"/>
    <w:rsid w:val="00AF370C"/>
    <w:rsid w:val="00AF39A6"/>
    <w:rsid w:val="00AF40CB"/>
    <w:rsid w:val="00AF459A"/>
    <w:rsid w:val="00AF52A9"/>
    <w:rsid w:val="00AF59BC"/>
    <w:rsid w:val="00AF61AF"/>
    <w:rsid w:val="00AF62F8"/>
    <w:rsid w:val="00AF64D5"/>
    <w:rsid w:val="00AF6D1F"/>
    <w:rsid w:val="00AF6EC1"/>
    <w:rsid w:val="00AF7052"/>
    <w:rsid w:val="00B00282"/>
    <w:rsid w:val="00B0112E"/>
    <w:rsid w:val="00B01528"/>
    <w:rsid w:val="00B015DF"/>
    <w:rsid w:val="00B01F8B"/>
    <w:rsid w:val="00B01FC3"/>
    <w:rsid w:val="00B02554"/>
    <w:rsid w:val="00B02F78"/>
    <w:rsid w:val="00B03335"/>
    <w:rsid w:val="00B0383E"/>
    <w:rsid w:val="00B03A40"/>
    <w:rsid w:val="00B0447B"/>
    <w:rsid w:val="00B044C4"/>
    <w:rsid w:val="00B053A1"/>
    <w:rsid w:val="00B059B0"/>
    <w:rsid w:val="00B05FAB"/>
    <w:rsid w:val="00B06FA6"/>
    <w:rsid w:val="00B108CC"/>
    <w:rsid w:val="00B10A72"/>
    <w:rsid w:val="00B10E24"/>
    <w:rsid w:val="00B126D8"/>
    <w:rsid w:val="00B129B2"/>
    <w:rsid w:val="00B12D6A"/>
    <w:rsid w:val="00B13702"/>
    <w:rsid w:val="00B140F8"/>
    <w:rsid w:val="00B14AA3"/>
    <w:rsid w:val="00B15ABB"/>
    <w:rsid w:val="00B1612A"/>
    <w:rsid w:val="00B1613F"/>
    <w:rsid w:val="00B1630D"/>
    <w:rsid w:val="00B164E0"/>
    <w:rsid w:val="00B1674D"/>
    <w:rsid w:val="00B177AD"/>
    <w:rsid w:val="00B207C9"/>
    <w:rsid w:val="00B2083F"/>
    <w:rsid w:val="00B208F5"/>
    <w:rsid w:val="00B20C76"/>
    <w:rsid w:val="00B20E5F"/>
    <w:rsid w:val="00B2102E"/>
    <w:rsid w:val="00B21D69"/>
    <w:rsid w:val="00B2202B"/>
    <w:rsid w:val="00B226F0"/>
    <w:rsid w:val="00B2347F"/>
    <w:rsid w:val="00B236B4"/>
    <w:rsid w:val="00B23768"/>
    <w:rsid w:val="00B2443F"/>
    <w:rsid w:val="00B247FE"/>
    <w:rsid w:val="00B25713"/>
    <w:rsid w:val="00B25B18"/>
    <w:rsid w:val="00B25B47"/>
    <w:rsid w:val="00B25C51"/>
    <w:rsid w:val="00B266A3"/>
    <w:rsid w:val="00B26746"/>
    <w:rsid w:val="00B277BC"/>
    <w:rsid w:val="00B27901"/>
    <w:rsid w:val="00B27970"/>
    <w:rsid w:val="00B30AC9"/>
    <w:rsid w:val="00B30E67"/>
    <w:rsid w:val="00B325A0"/>
    <w:rsid w:val="00B325AC"/>
    <w:rsid w:val="00B3347A"/>
    <w:rsid w:val="00B33650"/>
    <w:rsid w:val="00B339ED"/>
    <w:rsid w:val="00B33BD3"/>
    <w:rsid w:val="00B34466"/>
    <w:rsid w:val="00B345BF"/>
    <w:rsid w:val="00B34D59"/>
    <w:rsid w:val="00B35575"/>
    <w:rsid w:val="00B3559C"/>
    <w:rsid w:val="00B35882"/>
    <w:rsid w:val="00B35A06"/>
    <w:rsid w:val="00B367D6"/>
    <w:rsid w:val="00B36843"/>
    <w:rsid w:val="00B37213"/>
    <w:rsid w:val="00B374D3"/>
    <w:rsid w:val="00B410E9"/>
    <w:rsid w:val="00B41E44"/>
    <w:rsid w:val="00B4264D"/>
    <w:rsid w:val="00B4286D"/>
    <w:rsid w:val="00B43B21"/>
    <w:rsid w:val="00B45689"/>
    <w:rsid w:val="00B463B0"/>
    <w:rsid w:val="00B46878"/>
    <w:rsid w:val="00B46AEE"/>
    <w:rsid w:val="00B46D94"/>
    <w:rsid w:val="00B47581"/>
    <w:rsid w:val="00B47788"/>
    <w:rsid w:val="00B479C0"/>
    <w:rsid w:val="00B47B55"/>
    <w:rsid w:val="00B47E39"/>
    <w:rsid w:val="00B47FC3"/>
    <w:rsid w:val="00B521D6"/>
    <w:rsid w:val="00B52787"/>
    <w:rsid w:val="00B52797"/>
    <w:rsid w:val="00B52B16"/>
    <w:rsid w:val="00B532CB"/>
    <w:rsid w:val="00B53A19"/>
    <w:rsid w:val="00B53BFA"/>
    <w:rsid w:val="00B54355"/>
    <w:rsid w:val="00B544B2"/>
    <w:rsid w:val="00B54851"/>
    <w:rsid w:val="00B54FB2"/>
    <w:rsid w:val="00B550A0"/>
    <w:rsid w:val="00B55D30"/>
    <w:rsid w:val="00B56294"/>
    <w:rsid w:val="00B56EB6"/>
    <w:rsid w:val="00B5707B"/>
    <w:rsid w:val="00B57385"/>
    <w:rsid w:val="00B57A6F"/>
    <w:rsid w:val="00B57D81"/>
    <w:rsid w:val="00B602EE"/>
    <w:rsid w:val="00B607DA"/>
    <w:rsid w:val="00B608F1"/>
    <w:rsid w:val="00B60A91"/>
    <w:rsid w:val="00B60C81"/>
    <w:rsid w:val="00B612DF"/>
    <w:rsid w:val="00B626A3"/>
    <w:rsid w:val="00B62747"/>
    <w:rsid w:val="00B62B1C"/>
    <w:rsid w:val="00B62B88"/>
    <w:rsid w:val="00B6324E"/>
    <w:rsid w:val="00B63775"/>
    <w:rsid w:val="00B644B1"/>
    <w:rsid w:val="00B64A66"/>
    <w:rsid w:val="00B659D6"/>
    <w:rsid w:val="00B65B2F"/>
    <w:rsid w:val="00B66F5E"/>
    <w:rsid w:val="00B672DF"/>
    <w:rsid w:val="00B67671"/>
    <w:rsid w:val="00B67901"/>
    <w:rsid w:val="00B67FBD"/>
    <w:rsid w:val="00B70099"/>
    <w:rsid w:val="00B704EB"/>
    <w:rsid w:val="00B70E9D"/>
    <w:rsid w:val="00B712DE"/>
    <w:rsid w:val="00B715B0"/>
    <w:rsid w:val="00B72362"/>
    <w:rsid w:val="00B723EB"/>
    <w:rsid w:val="00B72F07"/>
    <w:rsid w:val="00B744DB"/>
    <w:rsid w:val="00B74B8E"/>
    <w:rsid w:val="00B7594C"/>
    <w:rsid w:val="00B766FA"/>
    <w:rsid w:val="00B77086"/>
    <w:rsid w:val="00B7727F"/>
    <w:rsid w:val="00B80387"/>
    <w:rsid w:val="00B8046E"/>
    <w:rsid w:val="00B81004"/>
    <w:rsid w:val="00B813D7"/>
    <w:rsid w:val="00B834E9"/>
    <w:rsid w:val="00B835A9"/>
    <w:rsid w:val="00B83887"/>
    <w:rsid w:val="00B84050"/>
    <w:rsid w:val="00B84415"/>
    <w:rsid w:val="00B845F8"/>
    <w:rsid w:val="00B84C65"/>
    <w:rsid w:val="00B85CFC"/>
    <w:rsid w:val="00B8612C"/>
    <w:rsid w:val="00B8636D"/>
    <w:rsid w:val="00B86433"/>
    <w:rsid w:val="00B86F9D"/>
    <w:rsid w:val="00B87FDC"/>
    <w:rsid w:val="00B90B68"/>
    <w:rsid w:val="00B91080"/>
    <w:rsid w:val="00B9117A"/>
    <w:rsid w:val="00B9162D"/>
    <w:rsid w:val="00B92388"/>
    <w:rsid w:val="00B93C30"/>
    <w:rsid w:val="00B94237"/>
    <w:rsid w:val="00B942E7"/>
    <w:rsid w:val="00B95036"/>
    <w:rsid w:val="00B955B1"/>
    <w:rsid w:val="00B9610D"/>
    <w:rsid w:val="00B9639B"/>
    <w:rsid w:val="00B96665"/>
    <w:rsid w:val="00B97474"/>
    <w:rsid w:val="00B974A9"/>
    <w:rsid w:val="00B975E2"/>
    <w:rsid w:val="00BA01D1"/>
    <w:rsid w:val="00BA05B9"/>
    <w:rsid w:val="00BA1B6A"/>
    <w:rsid w:val="00BA1C7C"/>
    <w:rsid w:val="00BA1CE3"/>
    <w:rsid w:val="00BA1F55"/>
    <w:rsid w:val="00BA251B"/>
    <w:rsid w:val="00BA30F2"/>
    <w:rsid w:val="00BA3BA5"/>
    <w:rsid w:val="00BA4715"/>
    <w:rsid w:val="00BA649B"/>
    <w:rsid w:val="00BA7920"/>
    <w:rsid w:val="00BB025E"/>
    <w:rsid w:val="00BB0276"/>
    <w:rsid w:val="00BB0575"/>
    <w:rsid w:val="00BB3812"/>
    <w:rsid w:val="00BB3B3F"/>
    <w:rsid w:val="00BB3E4D"/>
    <w:rsid w:val="00BB4869"/>
    <w:rsid w:val="00BB4A82"/>
    <w:rsid w:val="00BB503B"/>
    <w:rsid w:val="00BB618D"/>
    <w:rsid w:val="00BB7BBC"/>
    <w:rsid w:val="00BB7D1F"/>
    <w:rsid w:val="00BC0703"/>
    <w:rsid w:val="00BC0FC7"/>
    <w:rsid w:val="00BC1330"/>
    <w:rsid w:val="00BC1A74"/>
    <w:rsid w:val="00BC2A47"/>
    <w:rsid w:val="00BC37BD"/>
    <w:rsid w:val="00BC391C"/>
    <w:rsid w:val="00BC4062"/>
    <w:rsid w:val="00BC506A"/>
    <w:rsid w:val="00BC58E0"/>
    <w:rsid w:val="00BC5B38"/>
    <w:rsid w:val="00BC6127"/>
    <w:rsid w:val="00BC6980"/>
    <w:rsid w:val="00BC76E4"/>
    <w:rsid w:val="00BC7730"/>
    <w:rsid w:val="00BC7C5B"/>
    <w:rsid w:val="00BC7E6C"/>
    <w:rsid w:val="00BC7F6A"/>
    <w:rsid w:val="00BD0305"/>
    <w:rsid w:val="00BD084A"/>
    <w:rsid w:val="00BD2D5B"/>
    <w:rsid w:val="00BD3139"/>
    <w:rsid w:val="00BD32AF"/>
    <w:rsid w:val="00BD36BE"/>
    <w:rsid w:val="00BD3825"/>
    <w:rsid w:val="00BD3ABB"/>
    <w:rsid w:val="00BD3FB3"/>
    <w:rsid w:val="00BD40AE"/>
    <w:rsid w:val="00BD443C"/>
    <w:rsid w:val="00BD4656"/>
    <w:rsid w:val="00BD4CB2"/>
    <w:rsid w:val="00BD5252"/>
    <w:rsid w:val="00BD5885"/>
    <w:rsid w:val="00BD5891"/>
    <w:rsid w:val="00BD6167"/>
    <w:rsid w:val="00BD68DC"/>
    <w:rsid w:val="00BD6915"/>
    <w:rsid w:val="00BD7028"/>
    <w:rsid w:val="00BD703D"/>
    <w:rsid w:val="00BD7EF6"/>
    <w:rsid w:val="00BE0233"/>
    <w:rsid w:val="00BE04FA"/>
    <w:rsid w:val="00BE054C"/>
    <w:rsid w:val="00BE05B1"/>
    <w:rsid w:val="00BE0894"/>
    <w:rsid w:val="00BE117D"/>
    <w:rsid w:val="00BE1606"/>
    <w:rsid w:val="00BE2B42"/>
    <w:rsid w:val="00BE36D1"/>
    <w:rsid w:val="00BE3B4F"/>
    <w:rsid w:val="00BE3D85"/>
    <w:rsid w:val="00BE44A9"/>
    <w:rsid w:val="00BE4B74"/>
    <w:rsid w:val="00BE53B7"/>
    <w:rsid w:val="00BE65EA"/>
    <w:rsid w:val="00BE6888"/>
    <w:rsid w:val="00BE69D7"/>
    <w:rsid w:val="00BE7D7C"/>
    <w:rsid w:val="00BF1BD9"/>
    <w:rsid w:val="00BF24C1"/>
    <w:rsid w:val="00BF2794"/>
    <w:rsid w:val="00BF3888"/>
    <w:rsid w:val="00BF4CD8"/>
    <w:rsid w:val="00BF4D91"/>
    <w:rsid w:val="00BF515E"/>
    <w:rsid w:val="00BF57BE"/>
    <w:rsid w:val="00BF5BBD"/>
    <w:rsid w:val="00BF621F"/>
    <w:rsid w:val="00BF73C4"/>
    <w:rsid w:val="00C021FD"/>
    <w:rsid w:val="00C02AAD"/>
    <w:rsid w:val="00C045AA"/>
    <w:rsid w:val="00C05453"/>
    <w:rsid w:val="00C05FBB"/>
    <w:rsid w:val="00C060CD"/>
    <w:rsid w:val="00C06980"/>
    <w:rsid w:val="00C06CB3"/>
    <w:rsid w:val="00C102E2"/>
    <w:rsid w:val="00C1032C"/>
    <w:rsid w:val="00C104CA"/>
    <w:rsid w:val="00C108D5"/>
    <w:rsid w:val="00C10E79"/>
    <w:rsid w:val="00C11326"/>
    <w:rsid w:val="00C1176D"/>
    <w:rsid w:val="00C1237B"/>
    <w:rsid w:val="00C131D2"/>
    <w:rsid w:val="00C13983"/>
    <w:rsid w:val="00C13C7C"/>
    <w:rsid w:val="00C14090"/>
    <w:rsid w:val="00C140E5"/>
    <w:rsid w:val="00C1443C"/>
    <w:rsid w:val="00C14715"/>
    <w:rsid w:val="00C148E7"/>
    <w:rsid w:val="00C15211"/>
    <w:rsid w:val="00C152F8"/>
    <w:rsid w:val="00C157C4"/>
    <w:rsid w:val="00C170A0"/>
    <w:rsid w:val="00C172E2"/>
    <w:rsid w:val="00C2019E"/>
    <w:rsid w:val="00C216F2"/>
    <w:rsid w:val="00C21824"/>
    <w:rsid w:val="00C21C6F"/>
    <w:rsid w:val="00C22AB1"/>
    <w:rsid w:val="00C22CFA"/>
    <w:rsid w:val="00C22D67"/>
    <w:rsid w:val="00C233F6"/>
    <w:rsid w:val="00C2408D"/>
    <w:rsid w:val="00C241B4"/>
    <w:rsid w:val="00C2474D"/>
    <w:rsid w:val="00C24E0F"/>
    <w:rsid w:val="00C25D29"/>
    <w:rsid w:val="00C27D3B"/>
    <w:rsid w:val="00C27FCE"/>
    <w:rsid w:val="00C30646"/>
    <w:rsid w:val="00C30BC1"/>
    <w:rsid w:val="00C30D1B"/>
    <w:rsid w:val="00C3105D"/>
    <w:rsid w:val="00C31AF8"/>
    <w:rsid w:val="00C31DF0"/>
    <w:rsid w:val="00C31F2E"/>
    <w:rsid w:val="00C31F7E"/>
    <w:rsid w:val="00C326BE"/>
    <w:rsid w:val="00C334D7"/>
    <w:rsid w:val="00C34418"/>
    <w:rsid w:val="00C344C5"/>
    <w:rsid w:val="00C347C9"/>
    <w:rsid w:val="00C34ADB"/>
    <w:rsid w:val="00C35352"/>
    <w:rsid w:val="00C353C4"/>
    <w:rsid w:val="00C357CE"/>
    <w:rsid w:val="00C360BC"/>
    <w:rsid w:val="00C37223"/>
    <w:rsid w:val="00C37AA7"/>
    <w:rsid w:val="00C37F0A"/>
    <w:rsid w:val="00C405B1"/>
    <w:rsid w:val="00C4131A"/>
    <w:rsid w:val="00C42117"/>
    <w:rsid w:val="00C4246D"/>
    <w:rsid w:val="00C4279D"/>
    <w:rsid w:val="00C43269"/>
    <w:rsid w:val="00C437FD"/>
    <w:rsid w:val="00C440A8"/>
    <w:rsid w:val="00C44873"/>
    <w:rsid w:val="00C46E2E"/>
    <w:rsid w:val="00C47C52"/>
    <w:rsid w:val="00C47E92"/>
    <w:rsid w:val="00C521C9"/>
    <w:rsid w:val="00C522B0"/>
    <w:rsid w:val="00C54990"/>
    <w:rsid w:val="00C5507D"/>
    <w:rsid w:val="00C5550A"/>
    <w:rsid w:val="00C556F2"/>
    <w:rsid w:val="00C558D9"/>
    <w:rsid w:val="00C55CB1"/>
    <w:rsid w:val="00C5683B"/>
    <w:rsid w:val="00C569FA"/>
    <w:rsid w:val="00C56DDE"/>
    <w:rsid w:val="00C5730D"/>
    <w:rsid w:val="00C575ED"/>
    <w:rsid w:val="00C57CA0"/>
    <w:rsid w:val="00C602EF"/>
    <w:rsid w:val="00C60622"/>
    <w:rsid w:val="00C60EE1"/>
    <w:rsid w:val="00C62018"/>
    <w:rsid w:val="00C62B86"/>
    <w:rsid w:val="00C6330C"/>
    <w:rsid w:val="00C63F0D"/>
    <w:rsid w:val="00C641A1"/>
    <w:rsid w:val="00C65FB1"/>
    <w:rsid w:val="00C67077"/>
    <w:rsid w:val="00C67737"/>
    <w:rsid w:val="00C70922"/>
    <w:rsid w:val="00C70E3F"/>
    <w:rsid w:val="00C71D48"/>
    <w:rsid w:val="00C72840"/>
    <w:rsid w:val="00C734CA"/>
    <w:rsid w:val="00C73961"/>
    <w:rsid w:val="00C73D74"/>
    <w:rsid w:val="00C743B3"/>
    <w:rsid w:val="00C7523F"/>
    <w:rsid w:val="00C75734"/>
    <w:rsid w:val="00C75AF7"/>
    <w:rsid w:val="00C7615A"/>
    <w:rsid w:val="00C7636F"/>
    <w:rsid w:val="00C77243"/>
    <w:rsid w:val="00C8087D"/>
    <w:rsid w:val="00C80A59"/>
    <w:rsid w:val="00C8202A"/>
    <w:rsid w:val="00C82155"/>
    <w:rsid w:val="00C82358"/>
    <w:rsid w:val="00C82533"/>
    <w:rsid w:val="00C82749"/>
    <w:rsid w:val="00C829B2"/>
    <w:rsid w:val="00C83063"/>
    <w:rsid w:val="00C8376A"/>
    <w:rsid w:val="00C83775"/>
    <w:rsid w:val="00C839B2"/>
    <w:rsid w:val="00C83FE6"/>
    <w:rsid w:val="00C84B4B"/>
    <w:rsid w:val="00C85A20"/>
    <w:rsid w:val="00C865A0"/>
    <w:rsid w:val="00C86D10"/>
    <w:rsid w:val="00C876BC"/>
    <w:rsid w:val="00C8791F"/>
    <w:rsid w:val="00C914C9"/>
    <w:rsid w:val="00C92ED6"/>
    <w:rsid w:val="00C93531"/>
    <w:rsid w:val="00C93C2F"/>
    <w:rsid w:val="00C94BFF"/>
    <w:rsid w:val="00C950AA"/>
    <w:rsid w:val="00C9548B"/>
    <w:rsid w:val="00C957E8"/>
    <w:rsid w:val="00C96583"/>
    <w:rsid w:val="00C972E0"/>
    <w:rsid w:val="00C974BB"/>
    <w:rsid w:val="00CA05C5"/>
    <w:rsid w:val="00CA1359"/>
    <w:rsid w:val="00CA14B2"/>
    <w:rsid w:val="00CA15B1"/>
    <w:rsid w:val="00CA18CF"/>
    <w:rsid w:val="00CA2BD7"/>
    <w:rsid w:val="00CA3034"/>
    <w:rsid w:val="00CA3053"/>
    <w:rsid w:val="00CA3298"/>
    <w:rsid w:val="00CA380C"/>
    <w:rsid w:val="00CA391F"/>
    <w:rsid w:val="00CA3AA7"/>
    <w:rsid w:val="00CA3EBF"/>
    <w:rsid w:val="00CA47B0"/>
    <w:rsid w:val="00CA49D2"/>
    <w:rsid w:val="00CA4D44"/>
    <w:rsid w:val="00CA541F"/>
    <w:rsid w:val="00CA5894"/>
    <w:rsid w:val="00CA5C1D"/>
    <w:rsid w:val="00CA74AD"/>
    <w:rsid w:val="00CA7B38"/>
    <w:rsid w:val="00CB00AE"/>
    <w:rsid w:val="00CB049C"/>
    <w:rsid w:val="00CB0E14"/>
    <w:rsid w:val="00CB11AC"/>
    <w:rsid w:val="00CB224A"/>
    <w:rsid w:val="00CB2B1D"/>
    <w:rsid w:val="00CB2B3D"/>
    <w:rsid w:val="00CB32D8"/>
    <w:rsid w:val="00CB37E7"/>
    <w:rsid w:val="00CB4075"/>
    <w:rsid w:val="00CB4751"/>
    <w:rsid w:val="00CB4BFF"/>
    <w:rsid w:val="00CB4CC6"/>
    <w:rsid w:val="00CB4E7B"/>
    <w:rsid w:val="00CB51C9"/>
    <w:rsid w:val="00CB52E1"/>
    <w:rsid w:val="00CB61C8"/>
    <w:rsid w:val="00CB61E0"/>
    <w:rsid w:val="00CB6331"/>
    <w:rsid w:val="00CB65D5"/>
    <w:rsid w:val="00CB6E5C"/>
    <w:rsid w:val="00CB73F8"/>
    <w:rsid w:val="00CB7547"/>
    <w:rsid w:val="00CB7896"/>
    <w:rsid w:val="00CC0282"/>
    <w:rsid w:val="00CC02A2"/>
    <w:rsid w:val="00CC056A"/>
    <w:rsid w:val="00CC09F0"/>
    <w:rsid w:val="00CC11BE"/>
    <w:rsid w:val="00CC1435"/>
    <w:rsid w:val="00CC1781"/>
    <w:rsid w:val="00CC2764"/>
    <w:rsid w:val="00CC2F1E"/>
    <w:rsid w:val="00CC3F61"/>
    <w:rsid w:val="00CC4763"/>
    <w:rsid w:val="00CC4973"/>
    <w:rsid w:val="00CC5037"/>
    <w:rsid w:val="00CC56FA"/>
    <w:rsid w:val="00CC5734"/>
    <w:rsid w:val="00CC59BF"/>
    <w:rsid w:val="00CD011A"/>
    <w:rsid w:val="00CD0EBF"/>
    <w:rsid w:val="00CD122D"/>
    <w:rsid w:val="00CD13DE"/>
    <w:rsid w:val="00CD1D51"/>
    <w:rsid w:val="00CD2566"/>
    <w:rsid w:val="00CD263A"/>
    <w:rsid w:val="00CD2AE0"/>
    <w:rsid w:val="00CD39BE"/>
    <w:rsid w:val="00CD3B02"/>
    <w:rsid w:val="00CD416F"/>
    <w:rsid w:val="00CD4257"/>
    <w:rsid w:val="00CD4FEC"/>
    <w:rsid w:val="00CD50D4"/>
    <w:rsid w:val="00CD601A"/>
    <w:rsid w:val="00CD674B"/>
    <w:rsid w:val="00CD67DC"/>
    <w:rsid w:val="00CD6A55"/>
    <w:rsid w:val="00CD72A3"/>
    <w:rsid w:val="00CD78E1"/>
    <w:rsid w:val="00CD7B1E"/>
    <w:rsid w:val="00CE023A"/>
    <w:rsid w:val="00CE0FDD"/>
    <w:rsid w:val="00CE1871"/>
    <w:rsid w:val="00CE29A2"/>
    <w:rsid w:val="00CE3D02"/>
    <w:rsid w:val="00CE45FF"/>
    <w:rsid w:val="00CE4AC1"/>
    <w:rsid w:val="00CE5096"/>
    <w:rsid w:val="00CE575D"/>
    <w:rsid w:val="00CE5F2B"/>
    <w:rsid w:val="00CE70D5"/>
    <w:rsid w:val="00CF00E0"/>
    <w:rsid w:val="00CF060E"/>
    <w:rsid w:val="00CF0B45"/>
    <w:rsid w:val="00CF0B50"/>
    <w:rsid w:val="00CF1B02"/>
    <w:rsid w:val="00CF1E13"/>
    <w:rsid w:val="00CF1F64"/>
    <w:rsid w:val="00CF25A5"/>
    <w:rsid w:val="00CF291B"/>
    <w:rsid w:val="00CF3B98"/>
    <w:rsid w:val="00CF440E"/>
    <w:rsid w:val="00CF4B3C"/>
    <w:rsid w:val="00CF65B0"/>
    <w:rsid w:val="00CF6D16"/>
    <w:rsid w:val="00CF70E9"/>
    <w:rsid w:val="00CF7479"/>
    <w:rsid w:val="00D0057C"/>
    <w:rsid w:val="00D00BB5"/>
    <w:rsid w:val="00D00FB0"/>
    <w:rsid w:val="00D01C81"/>
    <w:rsid w:val="00D01CE9"/>
    <w:rsid w:val="00D0444A"/>
    <w:rsid w:val="00D04B85"/>
    <w:rsid w:val="00D05F2E"/>
    <w:rsid w:val="00D065A4"/>
    <w:rsid w:val="00D06FEC"/>
    <w:rsid w:val="00D07B4B"/>
    <w:rsid w:val="00D10289"/>
    <w:rsid w:val="00D10C41"/>
    <w:rsid w:val="00D10F56"/>
    <w:rsid w:val="00D12060"/>
    <w:rsid w:val="00D12B4A"/>
    <w:rsid w:val="00D1336F"/>
    <w:rsid w:val="00D13448"/>
    <w:rsid w:val="00D13737"/>
    <w:rsid w:val="00D13C46"/>
    <w:rsid w:val="00D13E47"/>
    <w:rsid w:val="00D1411E"/>
    <w:rsid w:val="00D14383"/>
    <w:rsid w:val="00D14937"/>
    <w:rsid w:val="00D149AC"/>
    <w:rsid w:val="00D15184"/>
    <w:rsid w:val="00D157C5"/>
    <w:rsid w:val="00D16F1C"/>
    <w:rsid w:val="00D17533"/>
    <w:rsid w:val="00D1794C"/>
    <w:rsid w:val="00D20AA0"/>
    <w:rsid w:val="00D20DD3"/>
    <w:rsid w:val="00D211AD"/>
    <w:rsid w:val="00D21778"/>
    <w:rsid w:val="00D21E64"/>
    <w:rsid w:val="00D226E5"/>
    <w:rsid w:val="00D22797"/>
    <w:rsid w:val="00D23013"/>
    <w:rsid w:val="00D23A50"/>
    <w:rsid w:val="00D23B27"/>
    <w:rsid w:val="00D24A6E"/>
    <w:rsid w:val="00D2507D"/>
    <w:rsid w:val="00D25B2D"/>
    <w:rsid w:val="00D2688E"/>
    <w:rsid w:val="00D27077"/>
    <w:rsid w:val="00D2710D"/>
    <w:rsid w:val="00D2763C"/>
    <w:rsid w:val="00D305BC"/>
    <w:rsid w:val="00D31488"/>
    <w:rsid w:val="00D3244A"/>
    <w:rsid w:val="00D32703"/>
    <w:rsid w:val="00D32788"/>
    <w:rsid w:val="00D327BA"/>
    <w:rsid w:val="00D3331F"/>
    <w:rsid w:val="00D342F9"/>
    <w:rsid w:val="00D346CA"/>
    <w:rsid w:val="00D36163"/>
    <w:rsid w:val="00D36313"/>
    <w:rsid w:val="00D363DB"/>
    <w:rsid w:val="00D36A72"/>
    <w:rsid w:val="00D3711A"/>
    <w:rsid w:val="00D37BCF"/>
    <w:rsid w:val="00D37E72"/>
    <w:rsid w:val="00D404A2"/>
    <w:rsid w:val="00D407A4"/>
    <w:rsid w:val="00D42050"/>
    <w:rsid w:val="00D4217D"/>
    <w:rsid w:val="00D422AF"/>
    <w:rsid w:val="00D4459E"/>
    <w:rsid w:val="00D44974"/>
    <w:rsid w:val="00D455DB"/>
    <w:rsid w:val="00D4593D"/>
    <w:rsid w:val="00D45A17"/>
    <w:rsid w:val="00D45BB2"/>
    <w:rsid w:val="00D45E5B"/>
    <w:rsid w:val="00D45F54"/>
    <w:rsid w:val="00D4603B"/>
    <w:rsid w:val="00D46307"/>
    <w:rsid w:val="00D46462"/>
    <w:rsid w:val="00D477C6"/>
    <w:rsid w:val="00D47902"/>
    <w:rsid w:val="00D50C71"/>
    <w:rsid w:val="00D50EEA"/>
    <w:rsid w:val="00D52055"/>
    <w:rsid w:val="00D523A7"/>
    <w:rsid w:val="00D52855"/>
    <w:rsid w:val="00D52FA0"/>
    <w:rsid w:val="00D52FC7"/>
    <w:rsid w:val="00D537DB"/>
    <w:rsid w:val="00D53BCD"/>
    <w:rsid w:val="00D545E1"/>
    <w:rsid w:val="00D555A9"/>
    <w:rsid w:val="00D557F7"/>
    <w:rsid w:val="00D56382"/>
    <w:rsid w:val="00D56574"/>
    <w:rsid w:val="00D565FF"/>
    <w:rsid w:val="00D568EC"/>
    <w:rsid w:val="00D57577"/>
    <w:rsid w:val="00D602C8"/>
    <w:rsid w:val="00D60910"/>
    <w:rsid w:val="00D60D4C"/>
    <w:rsid w:val="00D6112D"/>
    <w:rsid w:val="00D6132D"/>
    <w:rsid w:val="00D614DC"/>
    <w:rsid w:val="00D61D74"/>
    <w:rsid w:val="00D62AA2"/>
    <w:rsid w:val="00D62BE5"/>
    <w:rsid w:val="00D6451A"/>
    <w:rsid w:val="00D65201"/>
    <w:rsid w:val="00D6580B"/>
    <w:rsid w:val="00D66660"/>
    <w:rsid w:val="00D66A52"/>
    <w:rsid w:val="00D677F0"/>
    <w:rsid w:val="00D67CFA"/>
    <w:rsid w:val="00D704B0"/>
    <w:rsid w:val="00D70AF1"/>
    <w:rsid w:val="00D710C2"/>
    <w:rsid w:val="00D71389"/>
    <w:rsid w:val="00D7181C"/>
    <w:rsid w:val="00D72BE5"/>
    <w:rsid w:val="00D73891"/>
    <w:rsid w:val="00D7499A"/>
    <w:rsid w:val="00D76120"/>
    <w:rsid w:val="00D7629A"/>
    <w:rsid w:val="00D76442"/>
    <w:rsid w:val="00D765BA"/>
    <w:rsid w:val="00D776F2"/>
    <w:rsid w:val="00D77C54"/>
    <w:rsid w:val="00D811B3"/>
    <w:rsid w:val="00D814A8"/>
    <w:rsid w:val="00D814EB"/>
    <w:rsid w:val="00D8150C"/>
    <w:rsid w:val="00D81574"/>
    <w:rsid w:val="00D820F7"/>
    <w:rsid w:val="00D8242C"/>
    <w:rsid w:val="00D82E2F"/>
    <w:rsid w:val="00D831D3"/>
    <w:rsid w:val="00D83AA0"/>
    <w:rsid w:val="00D83DCD"/>
    <w:rsid w:val="00D851B9"/>
    <w:rsid w:val="00D87AB2"/>
    <w:rsid w:val="00D913DC"/>
    <w:rsid w:val="00D91C0D"/>
    <w:rsid w:val="00D91FBF"/>
    <w:rsid w:val="00D92A0C"/>
    <w:rsid w:val="00D93006"/>
    <w:rsid w:val="00D9322C"/>
    <w:rsid w:val="00D93C7F"/>
    <w:rsid w:val="00D93EAF"/>
    <w:rsid w:val="00D93EFE"/>
    <w:rsid w:val="00D9462F"/>
    <w:rsid w:val="00D949DF"/>
    <w:rsid w:val="00D9546F"/>
    <w:rsid w:val="00D95733"/>
    <w:rsid w:val="00D96B40"/>
    <w:rsid w:val="00D96C74"/>
    <w:rsid w:val="00D97243"/>
    <w:rsid w:val="00D973E5"/>
    <w:rsid w:val="00D97F4D"/>
    <w:rsid w:val="00DA01AD"/>
    <w:rsid w:val="00DA03D1"/>
    <w:rsid w:val="00DA0E7E"/>
    <w:rsid w:val="00DA1F22"/>
    <w:rsid w:val="00DA21E9"/>
    <w:rsid w:val="00DA2804"/>
    <w:rsid w:val="00DA2E18"/>
    <w:rsid w:val="00DA3A45"/>
    <w:rsid w:val="00DA49C8"/>
    <w:rsid w:val="00DA4C09"/>
    <w:rsid w:val="00DA4E27"/>
    <w:rsid w:val="00DA4F2A"/>
    <w:rsid w:val="00DA569B"/>
    <w:rsid w:val="00DA5C3F"/>
    <w:rsid w:val="00DA5E46"/>
    <w:rsid w:val="00DA5E57"/>
    <w:rsid w:val="00DA7281"/>
    <w:rsid w:val="00DA7590"/>
    <w:rsid w:val="00DA7AFB"/>
    <w:rsid w:val="00DA7D63"/>
    <w:rsid w:val="00DB002E"/>
    <w:rsid w:val="00DB0112"/>
    <w:rsid w:val="00DB1902"/>
    <w:rsid w:val="00DB1D1C"/>
    <w:rsid w:val="00DB4998"/>
    <w:rsid w:val="00DB4D40"/>
    <w:rsid w:val="00DB5C1C"/>
    <w:rsid w:val="00DB6192"/>
    <w:rsid w:val="00DB63F0"/>
    <w:rsid w:val="00DB6606"/>
    <w:rsid w:val="00DB6650"/>
    <w:rsid w:val="00DB6930"/>
    <w:rsid w:val="00DB6942"/>
    <w:rsid w:val="00DB6B5F"/>
    <w:rsid w:val="00DB6DA7"/>
    <w:rsid w:val="00DB6F6F"/>
    <w:rsid w:val="00DB6FE3"/>
    <w:rsid w:val="00DB78DA"/>
    <w:rsid w:val="00DC05A7"/>
    <w:rsid w:val="00DC0F96"/>
    <w:rsid w:val="00DC1136"/>
    <w:rsid w:val="00DC125A"/>
    <w:rsid w:val="00DC1368"/>
    <w:rsid w:val="00DC1660"/>
    <w:rsid w:val="00DC1779"/>
    <w:rsid w:val="00DC205F"/>
    <w:rsid w:val="00DC2784"/>
    <w:rsid w:val="00DC33F2"/>
    <w:rsid w:val="00DC340E"/>
    <w:rsid w:val="00DC36B9"/>
    <w:rsid w:val="00DC3F44"/>
    <w:rsid w:val="00DC436B"/>
    <w:rsid w:val="00DC4C94"/>
    <w:rsid w:val="00DC519D"/>
    <w:rsid w:val="00DC5A9B"/>
    <w:rsid w:val="00DC5ABE"/>
    <w:rsid w:val="00DC5C0E"/>
    <w:rsid w:val="00DC5CE5"/>
    <w:rsid w:val="00DC5E9E"/>
    <w:rsid w:val="00DC5F87"/>
    <w:rsid w:val="00DC6513"/>
    <w:rsid w:val="00DC6A17"/>
    <w:rsid w:val="00DC6AB1"/>
    <w:rsid w:val="00DC70FE"/>
    <w:rsid w:val="00DC7424"/>
    <w:rsid w:val="00DC78E5"/>
    <w:rsid w:val="00DC7A4D"/>
    <w:rsid w:val="00DC7B39"/>
    <w:rsid w:val="00DC7BEC"/>
    <w:rsid w:val="00DC7FFC"/>
    <w:rsid w:val="00DD12F9"/>
    <w:rsid w:val="00DD1DC7"/>
    <w:rsid w:val="00DD1DD0"/>
    <w:rsid w:val="00DD31E1"/>
    <w:rsid w:val="00DD376E"/>
    <w:rsid w:val="00DD59C9"/>
    <w:rsid w:val="00DD6109"/>
    <w:rsid w:val="00DD77CB"/>
    <w:rsid w:val="00DD7F5B"/>
    <w:rsid w:val="00DE01B4"/>
    <w:rsid w:val="00DE1BAA"/>
    <w:rsid w:val="00DE23C2"/>
    <w:rsid w:val="00DE243A"/>
    <w:rsid w:val="00DE2CAE"/>
    <w:rsid w:val="00DE2E60"/>
    <w:rsid w:val="00DE37AB"/>
    <w:rsid w:val="00DE4F2C"/>
    <w:rsid w:val="00DE5A23"/>
    <w:rsid w:val="00DE7028"/>
    <w:rsid w:val="00DE7130"/>
    <w:rsid w:val="00DF0350"/>
    <w:rsid w:val="00DF054D"/>
    <w:rsid w:val="00DF1E10"/>
    <w:rsid w:val="00DF2334"/>
    <w:rsid w:val="00DF2B4C"/>
    <w:rsid w:val="00DF2E90"/>
    <w:rsid w:val="00DF30ED"/>
    <w:rsid w:val="00DF32F8"/>
    <w:rsid w:val="00DF36F0"/>
    <w:rsid w:val="00DF4B16"/>
    <w:rsid w:val="00DF5013"/>
    <w:rsid w:val="00DF5762"/>
    <w:rsid w:val="00DF639E"/>
    <w:rsid w:val="00DF643D"/>
    <w:rsid w:val="00DF69C4"/>
    <w:rsid w:val="00DF73D9"/>
    <w:rsid w:val="00DF7F41"/>
    <w:rsid w:val="00E00199"/>
    <w:rsid w:val="00E0064D"/>
    <w:rsid w:val="00E00BA1"/>
    <w:rsid w:val="00E00CA3"/>
    <w:rsid w:val="00E00CEE"/>
    <w:rsid w:val="00E01506"/>
    <w:rsid w:val="00E02B84"/>
    <w:rsid w:val="00E03B17"/>
    <w:rsid w:val="00E03E2B"/>
    <w:rsid w:val="00E0498E"/>
    <w:rsid w:val="00E06280"/>
    <w:rsid w:val="00E06A21"/>
    <w:rsid w:val="00E0727C"/>
    <w:rsid w:val="00E075E9"/>
    <w:rsid w:val="00E076F0"/>
    <w:rsid w:val="00E078D2"/>
    <w:rsid w:val="00E079C6"/>
    <w:rsid w:val="00E101F1"/>
    <w:rsid w:val="00E10213"/>
    <w:rsid w:val="00E10A69"/>
    <w:rsid w:val="00E10B8F"/>
    <w:rsid w:val="00E10F9B"/>
    <w:rsid w:val="00E11040"/>
    <w:rsid w:val="00E1154D"/>
    <w:rsid w:val="00E11F63"/>
    <w:rsid w:val="00E122D0"/>
    <w:rsid w:val="00E1352A"/>
    <w:rsid w:val="00E13AA1"/>
    <w:rsid w:val="00E14539"/>
    <w:rsid w:val="00E14E73"/>
    <w:rsid w:val="00E14EA6"/>
    <w:rsid w:val="00E15287"/>
    <w:rsid w:val="00E15708"/>
    <w:rsid w:val="00E15773"/>
    <w:rsid w:val="00E15B60"/>
    <w:rsid w:val="00E16C7D"/>
    <w:rsid w:val="00E16D12"/>
    <w:rsid w:val="00E17B3D"/>
    <w:rsid w:val="00E17D24"/>
    <w:rsid w:val="00E2008C"/>
    <w:rsid w:val="00E20B1E"/>
    <w:rsid w:val="00E217ED"/>
    <w:rsid w:val="00E21939"/>
    <w:rsid w:val="00E21EF0"/>
    <w:rsid w:val="00E23174"/>
    <w:rsid w:val="00E23BFA"/>
    <w:rsid w:val="00E243EA"/>
    <w:rsid w:val="00E24B9E"/>
    <w:rsid w:val="00E24EA2"/>
    <w:rsid w:val="00E259C6"/>
    <w:rsid w:val="00E27835"/>
    <w:rsid w:val="00E30013"/>
    <w:rsid w:val="00E30161"/>
    <w:rsid w:val="00E30855"/>
    <w:rsid w:val="00E30BE0"/>
    <w:rsid w:val="00E31854"/>
    <w:rsid w:val="00E31BDF"/>
    <w:rsid w:val="00E331C3"/>
    <w:rsid w:val="00E335C5"/>
    <w:rsid w:val="00E33E9E"/>
    <w:rsid w:val="00E349DA"/>
    <w:rsid w:val="00E354A8"/>
    <w:rsid w:val="00E3576D"/>
    <w:rsid w:val="00E360CB"/>
    <w:rsid w:val="00E37694"/>
    <w:rsid w:val="00E37714"/>
    <w:rsid w:val="00E4051D"/>
    <w:rsid w:val="00E4261F"/>
    <w:rsid w:val="00E43707"/>
    <w:rsid w:val="00E4382A"/>
    <w:rsid w:val="00E444D6"/>
    <w:rsid w:val="00E45D04"/>
    <w:rsid w:val="00E45D07"/>
    <w:rsid w:val="00E45D62"/>
    <w:rsid w:val="00E45FCD"/>
    <w:rsid w:val="00E4619F"/>
    <w:rsid w:val="00E46750"/>
    <w:rsid w:val="00E46AA9"/>
    <w:rsid w:val="00E477C1"/>
    <w:rsid w:val="00E4780D"/>
    <w:rsid w:val="00E5007B"/>
    <w:rsid w:val="00E50399"/>
    <w:rsid w:val="00E507B4"/>
    <w:rsid w:val="00E50898"/>
    <w:rsid w:val="00E509A8"/>
    <w:rsid w:val="00E50B82"/>
    <w:rsid w:val="00E50D8D"/>
    <w:rsid w:val="00E5141D"/>
    <w:rsid w:val="00E51977"/>
    <w:rsid w:val="00E51F6F"/>
    <w:rsid w:val="00E52743"/>
    <w:rsid w:val="00E5277C"/>
    <w:rsid w:val="00E52B3A"/>
    <w:rsid w:val="00E52F9D"/>
    <w:rsid w:val="00E531B2"/>
    <w:rsid w:val="00E536E8"/>
    <w:rsid w:val="00E5393E"/>
    <w:rsid w:val="00E53CF6"/>
    <w:rsid w:val="00E54713"/>
    <w:rsid w:val="00E54FCA"/>
    <w:rsid w:val="00E55285"/>
    <w:rsid w:val="00E55829"/>
    <w:rsid w:val="00E5611F"/>
    <w:rsid w:val="00E56234"/>
    <w:rsid w:val="00E564BD"/>
    <w:rsid w:val="00E571E5"/>
    <w:rsid w:val="00E574BB"/>
    <w:rsid w:val="00E5769E"/>
    <w:rsid w:val="00E60EEE"/>
    <w:rsid w:val="00E6206A"/>
    <w:rsid w:val="00E62E1D"/>
    <w:rsid w:val="00E63302"/>
    <w:rsid w:val="00E648E7"/>
    <w:rsid w:val="00E64A11"/>
    <w:rsid w:val="00E64ACA"/>
    <w:rsid w:val="00E65CCE"/>
    <w:rsid w:val="00E67038"/>
    <w:rsid w:val="00E671E6"/>
    <w:rsid w:val="00E70CB9"/>
    <w:rsid w:val="00E70FA4"/>
    <w:rsid w:val="00E71691"/>
    <w:rsid w:val="00E725F4"/>
    <w:rsid w:val="00E72725"/>
    <w:rsid w:val="00E728FF"/>
    <w:rsid w:val="00E7306F"/>
    <w:rsid w:val="00E738EB"/>
    <w:rsid w:val="00E74438"/>
    <w:rsid w:val="00E7640E"/>
    <w:rsid w:val="00E76C9F"/>
    <w:rsid w:val="00E77811"/>
    <w:rsid w:val="00E804FE"/>
    <w:rsid w:val="00E80688"/>
    <w:rsid w:val="00E80DF0"/>
    <w:rsid w:val="00E82220"/>
    <w:rsid w:val="00E8227B"/>
    <w:rsid w:val="00E829DF"/>
    <w:rsid w:val="00E82D37"/>
    <w:rsid w:val="00E8323C"/>
    <w:rsid w:val="00E84074"/>
    <w:rsid w:val="00E8544F"/>
    <w:rsid w:val="00E85698"/>
    <w:rsid w:val="00E85737"/>
    <w:rsid w:val="00E857A6"/>
    <w:rsid w:val="00E86A16"/>
    <w:rsid w:val="00E87D01"/>
    <w:rsid w:val="00E902A4"/>
    <w:rsid w:val="00E907BD"/>
    <w:rsid w:val="00E90F59"/>
    <w:rsid w:val="00E91579"/>
    <w:rsid w:val="00E915B8"/>
    <w:rsid w:val="00E91ED4"/>
    <w:rsid w:val="00E93683"/>
    <w:rsid w:val="00E9443D"/>
    <w:rsid w:val="00E9558C"/>
    <w:rsid w:val="00E95C0B"/>
    <w:rsid w:val="00E9664A"/>
    <w:rsid w:val="00E969F7"/>
    <w:rsid w:val="00E96DA8"/>
    <w:rsid w:val="00E97249"/>
    <w:rsid w:val="00E977ED"/>
    <w:rsid w:val="00EA0414"/>
    <w:rsid w:val="00EA06C4"/>
    <w:rsid w:val="00EA0A12"/>
    <w:rsid w:val="00EA0AAB"/>
    <w:rsid w:val="00EA1B18"/>
    <w:rsid w:val="00EA206D"/>
    <w:rsid w:val="00EA351E"/>
    <w:rsid w:val="00EA3B74"/>
    <w:rsid w:val="00EA3F94"/>
    <w:rsid w:val="00EA4C2B"/>
    <w:rsid w:val="00EA4F72"/>
    <w:rsid w:val="00EA5852"/>
    <w:rsid w:val="00EA772C"/>
    <w:rsid w:val="00EB0212"/>
    <w:rsid w:val="00EB0A2D"/>
    <w:rsid w:val="00EB2EFD"/>
    <w:rsid w:val="00EB2F51"/>
    <w:rsid w:val="00EB30C1"/>
    <w:rsid w:val="00EB3A53"/>
    <w:rsid w:val="00EB5039"/>
    <w:rsid w:val="00EB5285"/>
    <w:rsid w:val="00EB55E4"/>
    <w:rsid w:val="00EB5EDC"/>
    <w:rsid w:val="00EB6119"/>
    <w:rsid w:val="00EB620F"/>
    <w:rsid w:val="00EB6529"/>
    <w:rsid w:val="00EB690E"/>
    <w:rsid w:val="00EB6A75"/>
    <w:rsid w:val="00EB701A"/>
    <w:rsid w:val="00EB766F"/>
    <w:rsid w:val="00EC0435"/>
    <w:rsid w:val="00EC0713"/>
    <w:rsid w:val="00EC2DFA"/>
    <w:rsid w:val="00EC3990"/>
    <w:rsid w:val="00EC3D49"/>
    <w:rsid w:val="00EC483C"/>
    <w:rsid w:val="00EC4966"/>
    <w:rsid w:val="00EC4CF4"/>
    <w:rsid w:val="00EC4EAF"/>
    <w:rsid w:val="00EC6923"/>
    <w:rsid w:val="00EC6F62"/>
    <w:rsid w:val="00EC7994"/>
    <w:rsid w:val="00EC7C10"/>
    <w:rsid w:val="00ED05FC"/>
    <w:rsid w:val="00ED0D07"/>
    <w:rsid w:val="00ED1001"/>
    <w:rsid w:val="00ED1327"/>
    <w:rsid w:val="00ED1333"/>
    <w:rsid w:val="00ED32A6"/>
    <w:rsid w:val="00ED3BBB"/>
    <w:rsid w:val="00ED49AF"/>
    <w:rsid w:val="00ED4E6C"/>
    <w:rsid w:val="00ED4EAA"/>
    <w:rsid w:val="00ED708B"/>
    <w:rsid w:val="00ED75AF"/>
    <w:rsid w:val="00ED7BFA"/>
    <w:rsid w:val="00ED7FE4"/>
    <w:rsid w:val="00EE09C8"/>
    <w:rsid w:val="00EE102C"/>
    <w:rsid w:val="00EE12ED"/>
    <w:rsid w:val="00EE1409"/>
    <w:rsid w:val="00EE19D8"/>
    <w:rsid w:val="00EE1D9F"/>
    <w:rsid w:val="00EE2296"/>
    <w:rsid w:val="00EE33FC"/>
    <w:rsid w:val="00EE3429"/>
    <w:rsid w:val="00EE4083"/>
    <w:rsid w:val="00EE652C"/>
    <w:rsid w:val="00EE6A60"/>
    <w:rsid w:val="00EE7397"/>
    <w:rsid w:val="00EE76BD"/>
    <w:rsid w:val="00EE7E16"/>
    <w:rsid w:val="00EF0BEC"/>
    <w:rsid w:val="00EF0F5D"/>
    <w:rsid w:val="00EF1DDF"/>
    <w:rsid w:val="00EF2B40"/>
    <w:rsid w:val="00EF2C6D"/>
    <w:rsid w:val="00EF2D34"/>
    <w:rsid w:val="00EF2FD9"/>
    <w:rsid w:val="00EF33AB"/>
    <w:rsid w:val="00EF4199"/>
    <w:rsid w:val="00EF4A07"/>
    <w:rsid w:val="00EF4B67"/>
    <w:rsid w:val="00EF50A2"/>
    <w:rsid w:val="00EF50D6"/>
    <w:rsid w:val="00EF5EC9"/>
    <w:rsid w:val="00EF6734"/>
    <w:rsid w:val="00EF7406"/>
    <w:rsid w:val="00EF764E"/>
    <w:rsid w:val="00EF77C6"/>
    <w:rsid w:val="00EF7894"/>
    <w:rsid w:val="00EF795C"/>
    <w:rsid w:val="00F00420"/>
    <w:rsid w:val="00F00A25"/>
    <w:rsid w:val="00F00B09"/>
    <w:rsid w:val="00F01467"/>
    <w:rsid w:val="00F01D70"/>
    <w:rsid w:val="00F02067"/>
    <w:rsid w:val="00F02E65"/>
    <w:rsid w:val="00F0314C"/>
    <w:rsid w:val="00F0347F"/>
    <w:rsid w:val="00F03D8B"/>
    <w:rsid w:val="00F03EAF"/>
    <w:rsid w:val="00F05994"/>
    <w:rsid w:val="00F066AC"/>
    <w:rsid w:val="00F069A6"/>
    <w:rsid w:val="00F06A1E"/>
    <w:rsid w:val="00F06F0A"/>
    <w:rsid w:val="00F071DB"/>
    <w:rsid w:val="00F07395"/>
    <w:rsid w:val="00F07ADC"/>
    <w:rsid w:val="00F07BEA"/>
    <w:rsid w:val="00F1048F"/>
    <w:rsid w:val="00F104DE"/>
    <w:rsid w:val="00F10D0A"/>
    <w:rsid w:val="00F1142B"/>
    <w:rsid w:val="00F11899"/>
    <w:rsid w:val="00F11909"/>
    <w:rsid w:val="00F11A87"/>
    <w:rsid w:val="00F12085"/>
    <w:rsid w:val="00F1216C"/>
    <w:rsid w:val="00F124DD"/>
    <w:rsid w:val="00F12909"/>
    <w:rsid w:val="00F12E60"/>
    <w:rsid w:val="00F12FBA"/>
    <w:rsid w:val="00F13093"/>
    <w:rsid w:val="00F1366B"/>
    <w:rsid w:val="00F13E26"/>
    <w:rsid w:val="00F13EB7"/>
    <w:rsid w:val="00F14523"/>
    <w:rsid w:val="00F155F3"/>
    <w:rsid w:val="00F15830"/>
    <w:rsid w:val="00F16A96"/>
    <w:rsid w:val="00F16E09"/>
    <w:rsid w:val="00F17529"/>
    <w:rsid w:val="00F178C1"/>
    <w:rsid w:val="00F178ED"/>
    <w:rsid w:val="00F20061"/>
    <w:rsid w:val="00F20529"/>
    <w:rsid w:val="00F2090F"/>
    <w:rsid w:val="00F2092A"/>
    <w:rsid w:val="00F20B11"/>
    <w:rsid w:val="00F20F15"/>
    <w:rsid w:val="00F217C0"/>
    <w:rsid w:val="00F21855"/>
    <w:rsid w:val="00F2205E"/>
    <w:rsid w:val="00F22F3D"/>
    <w:rsid w:val="00F239C4"/>
    <w:rsid w:val="00F239D3"/>
    <w:rsid w:val="00F2419F"/>
    <w:rsid w:val="00F2448E"/>
    <w:rsid w:val="00F248CD"/>
    <w:rsid w:val="00F24C22"/>
    <w:rsid w:val="00F2666F"/>
    <w:rsid w:val="00F26820"/>
    <w:rsid w:val="00F2785B"/>
    <w:rsid w:val="00F30032"/>
    <w:rsid w:val="00F31519"/>
    <w:rsid w:val="00F32B2C"/>
    <w:rsid w:val="00F3354A"/>
    <w:rsid w:val="00F343D6"/>
    <w:rsid w:val="00F3473E"/>
    <w:rsid w:val="00F34A77"/>
    <w:rsid w:val="00F34B86"/>
    <w:rsid w:val="00F34C79"/>
    <w:rsid w:val="00F35819"/>
    <w:rsid w:val="00F35B34"/>
    <w:rsid w:val="00F36D33"/>
    <w:rsid w:val="00F37022"/>
    <w:rsid w:val="00F37609"/>
    <w:rsid w:val="00F37890"/>
    <w:rsid w:val="00F37A31"/>
    <w:rsid w:val="00F37AA4"/>
    <w:rsid w:val="00F37B65"/>
    <w:rsid w:val="00F37CFC"/>
    <w:rsid w:val="00F404DF"/>
    <w:rsid w:val="00F40BA4"/>
    <w:rsid w:val="00F410C8"/>
    <w:rsid w:val="00F41149"/>
    <w:rsid w:val="00F415D7"/>
    <w:rsid w:val="00F41C3E"/>
    <w:rsid w:val="00F426EF"/>
    <w:rsid w:val="00F42C16"/>
    <w:rsid w:val="00F42D5E"/>
    <w:rsid w:val="00F42E58"/>
    <w:rsid w:val="00F42E6A"/>
    <w:rsid w:val="00F434D7"/>
    <w:rsid w:val="00F4443F"/>
    <w:rsid w:val="00F44DE2"/>
    <w:rsid w:val="00F4621D"/>
    <w:rsid w:val="00F463E9"/>
    <w:rsid w:val="00F47305"/>
    <w:rsid w:val="00F479BD"/>
    <w:rsid w:val="00F47AA7"/>
    <w:rsid w:val="00F47CB5"/>
    <w:rsid w:val="00F50400"/>
    <w:rsid w:val="00F50A12"/>
    <w:rsid w:val="00F51281"/>
    <w:rsid w:val="00F52111"/>
    <w:rsid w:val="00F52244"/>
    <w:rsid w:val="00F525E5"/>
    <w:rsid w:val="00F53534"/>
    <w:rsid w:val="00F5540F"/>
    <w:rsid w:val="00F56195"/>
    <w:rsid w:val="00F56260"/>
    <w:rsid w:val="00F56E77"/>
    <w:rsid w:val="00F56F79"/>
    <w:rsid w:val="00F5718E"/>
    <w:rsid w:val="00F57B3B"/>
    <w:rsid w:val="00F57DFD"/>
    <w:rsid w:val="00F62B1C"/>
    <w:rsid w:val="00F62B65"/>
    <w:rsid w:val="00F630E0"/>
    <w:rsid w:val="00F6395C"/>
    <w:rsid w:val="00F64285"/>
    <w:rsid w:val="00F64CB3"/>
    <w:rsid w:val="00F65674"/>
    <w:rsid w:val="00F67177"/>
    <w:rsid w:val="00F7001D"/>
    <w:rsid w:val="00F70AB7"/>
    <w:rsid w:val="00F731E5"/>
    <w:rsid w:val="00F737FF"/>
    <w:rsid w:val="00F74C79"/>
    <w:rsid w:val="00F74E82"/>
    <w:rsid w:val="00F756E5"/>
    <w:rsid w:val="00F75716"/>
    <w:rsid w:val="00F760DF"/>
    <w:rsid w:val="00F76FC3"/>
    <w:rsid w:val="00F80FAC"/>
    <w:rsid w:val="00F81303"/>
    <w:rsid w:val="00F82154"/>
    <w:rsid w:val="00F821B9"/>
    <w:rsid w:val="00F8227E"/>
    <w:rsid w:val="00F82F7B"/>
    <w:rsid w:val="00F83C6B"/>
    <w:rsid w:val="00F84A29"/>
    <w:rsid w:val="00F8508D"/>
    <w:rsid w:val="00F852CD"/>
    <w:rsid w:val="00F853E7"/>
    <w:rsid w:val="00F85623"/>
    <w:rsid w:val="00F864D6"/>
    <w:rsid w:val="00F86F52"/>
    <w:rsid w:val="00F87009"/>
    <w:rsid w:val="00F87E29"/>
    <w:rsid w:val="00F91874"/>
    <w:rsid w:val="00F92A14"/>
    <w:rsid w:val="00F94383"/>
    <w:rsid w:val="00F947D7"/>
    <w:rsid w:val="00F94C8B"/>
    <w:rsid w:val="00F96279"/>
    <w:rsid w:val="00F96801"/>
    <w:rsid w:val="00F96DE7"/>
    <w:rsid w:val="00F97373"/>
    <w:rsid w:val="00F9740E"/>
    <w:rsid w:val="00FA037D"/>
    <w:rsid w:val="00FA0B83"/>
    <w:rsid w:val="00FA0BD1"/>
    <w:rsid w:val="00FA0BF0"/>
    <w:rsid w:val="00FA125B"/>
    <w:rsid w:val="00FA1409"/>
    <w:rsid w:val="00FA1BC9"/>
    <w:rsid w:val="00FA27ED"/>
    <w:rsid w:val="00FA2FDD"/>
    <w:rsid w:val="00FA45A5"/>
    <w:rsid w:val="00FA4C0E"/>
    <w:rsid w:val="00FA4C6B"/>
    <w:rsid w:val="00FA4CBC"/>
    <w:rsid w:val="00FA50C6"/>
    <w:rsid w:val="00FA52D5"/>
    <w:rsid w:val="00FA61A3"/>
    <w:rsid w:val="00FA6AFE"/>
    <w:rsid w:val="00FB0045"/>
    <w:rsid w:val="00FB0C8D"/>
    <w:rsid w:val="00FB11F6"/>
    <w:rsid w:val="00FB1925"/>
    <w:rsid w:val="00FB1B1F"/>
    <w:rsid w:val="00FB1BFD"/>
    <w:rsid w:val="00FB21DC"/>
    <w:rsid w:val="00FB24D8"/>
    <w:rsid w:val="00FB2D67"/>
    <w:rsid w:val="00FB35B8"/>
    <w:rsid w:val="00FB3661"/>
    <w:rsid w:val="00FB3B74"/>
    <w:rsid w:val="00FB41C6"/>
    <w:rsid w:val="00FB438C"/>
    <w:rsid w:val="00FB58A9"/>
    <w:rsid w:val="00FB5E40"/>
    <w:rsid w:val="00FB60EB"/>
    <w:rsid w:val="00FB6D9B"/>
    <w:rsid w:val="00FB7267"/>
    <w:rsid w:val="00FC0E03"/>
    <w:rsid w:val="00FC130B"/>
    <w:rsid w:val="00FC1467"/>
    <w:rsid w:val="00FC148D"/>
    <w:rsid w:val="00FC1A0A"/>
    <w:rsid w:val="00FC2DD8"/>
    <w:rsid w:val="00FC3370"/>
    <w:rsid w:val="00FC3747"/>
    <w:rsid w:val="00FC45F1"/>
    <w:rsid w:val="00FC4815"/>
    <w:rsid w:val="00FC4995"/>
    <w:rsid w:val="00FC49D3"/>
    <w:rsid w:val="00FC514D"/>
    <w:rsid w:val="00FC5C04"/>
    <w:rsid w:val="00FC5EB5"/>
    <w:rsid w:val="00FC630F"/>
    <w:rsid w:val="00FC652C"/>
    <w:rsid w:val="00FC6842"/>
    <w:rsid w:val="00FC6DD9"/>
    <w:rsid w:val="00FC6F52"/>
    <w:rsid w:val="00FC7A72"/>
    <w:rsid w:val="00FD070F"/>
    <w:rsid w:val="00FD0870"/>
    <w:rsid w:val="00FD0E3A"/>
    <w:rsid w:val="00FD110C"/>
    <w:rsid w:val="00FD1CB2"/>
    <w:rsid w:val="00FD24C0"/>
    <w:rsid w:val="00FD3420"/>
    <w:rsid w:val="00FD371D"/>
    <w:rsid w:val="00FD44F1"/>
    <w:rsid w:val="00FD4A60"/>
    <w:rsid w:val="00FD531F"/>
    <w:rsid w:val="00FD53A2"/>
    <w:rsid w:val="00FD56FD"/>
    <w:rsid w:val="00FD60ED"/>
    <w:rsid w:val="00FD6473"/>
    <w:rsid w:val="00FD69A0"/>
    <w:rsid w:val="00FD6DA4"/>
    <w:rsid w:val="00FD75BC"/>
    <w:rsid w:val="00FE02BE"/>
    <w:rsid w:val="00FE0340"/>
    <w:rsid w:val="00FE0A13"/>
    <w:rsid w:val="00FE0F6C"/>
    <w:rsid w:val="00FE1189"/>
    <w:rsid w:val="00FE2A33"/>
    <w:rsid w:val="00FE2BF5"/>
    <w:rsid w:val="00FE2DA7"/>
    <w:rsid w:val="00FE2F9F"/>
    <w:rsid w:val="00FE3C24"/>
    <w:rsid w:val="00FE41A7"/>
    <w:rsid w:val="00FE4940"/>
    <w:rsid w:val="00FE4BE9"/>
    <w:rsid w:val="00FE4CEE"/>
    <w:rsid w:val="00FE516E"/>
    <w:rsid w:val="00FE5226"/>
    <w:rsid w:val="00FE5418"/>
    <w:rsid w:val="00FE62B9"/>
    <w:rsid w:val="00FE6D36"/>
    <w:rsid w:val="00FF1143"/>
    <w:rsid w:val="00FF1162"/>
    <w:rsid w:val="00FF16D0"/>
    <w:rsid w:val="00FF1BD1"/>
    <w:rsid w:val="00FF2CA8"/>
    <w:rsid w:val="00FF2E3B"/>
    <w:rsid w:val="00FF30E7"/>
    <w:rsid w:val="00FF385A"/>
    <w:rsid w:val="00FF3885"/>
    <w:rsid w:val="00FF388D"/>
    <w:rsid w:val="00FF406B"/>
    <w:rsid w:val="00FF43EA"/>
    <w:rsid w:val="00FF4C92"/>
    <w:rsid w:val="00FF5348"/>
    <w:rsid w:val="00FF56B9"/>
    <w:rsid w:val="00FF5D36"/>
    <w:rsid w:val="00FF6E18"/>
    <w:rsid w:val="00FF7617"/>
    <w:rsid w:val="00FF7793"/>
    <w:rsid w:val="00FF7967"/>
    <w:rsid w:val="00FF7D5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style="mso-position-vertical-relative:line" fill="f" fillcolor="white" stroke="f">
      <v:fill color="white" on="f"/>
      <v:stroke on="f"/>
    </o:shapedefaults>
    <o:shapelayout v:ext="edit">
      <o:idmap v:ext="edit" data="1"/>
    </o:shapelayout>
  </w:shapeDefaults>
  <w:decimalSymbol w:val="."/>
  <w:listSeparator w:val=";"/>
  <w14:docId w14:val="777FDCC4"/>
  <w15:chartTrackingRefBased/>
  <w15:docId w15:val="{19ABC8C9-3B67-4068-98F4-3C4A18BD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7E0"/>
    <w:pPr>
      <w:spacing w:after="200" w:line="276" w:lineRule="auto"/>
    </w:pPr>
    <w:rPr>
      <w:sz w:val="22"/>
      <w:szCs w:val="22"/>
      <w:lang w:eastAsia="en-US"/>
    </w:rPr>
  </w:style>
  <w:style w:type="paragraph" w:styleId="Ttulo1">
    <w:name w:val="heading 1"/>
    <w:basedOn w:val="Normal"/>
    <w:next w:val="Normal"/>
    <w:link w:val="Ttulo1Car"/>
    <w:uiPriority w:val="9"/>
    <w:qFormat/>
    <w:rsid w:val="008D6425"/>
    <w:pPr>
      <w:keepNext/>
      <w:spacing w:before="240" w:after="60" w:line="360" w:lineRule="auto"/>
      <w:jc w:val="both"/>
      <w:outlineLvl w:val="0"/>
    </w:pPr>
    <w:rPr>
      <w:rFonts w:ascii="Calibri Light" w:eastAsia="Times New Roman" w:hAnsi="Calibri Light"/>
      <w:b/>
      <w:bCs/>
      <w:kern w:val="32"/>
      <w:sz w:val="32"/>
      <w:szCs w:val="32"/>
      <w:lang w:val="es-ES"/>
    </w:rPr>
  </w:style>
  <w:style w:type="paragraph" w:styleId="Ttulo2">
    <w:name w:val="heading 2"/>
    <w:basedOn w:val="Normal"/>
    <w:next w:val="Normal"/>
    <w:link w:val="Ttulo2Car"/>
    <w:uiPriority w:val="9"/>
    <w:unhideWhenUsed/>
    <w:qFormat/>
    <w:rsid w:val="008D642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8D6425"/>
    <w:pPr>
      <w:keepNext/>
      <w:keepLines/>
      <w:spacing w:before="120" w:after="0" w:line="240" w:lineRule="auto"/>
      <w:outlineLvl w:val="2"/>
    </w:pPr>
    <w:rPr>
      <w:rFonts w:ascii="Cambria" w:eastAsia="Times New Roman" w:hAnsi="Cambria"/>
      <w:smallCaps/>
      <w:sz w:val="28"/>
      <w:szCs w:val="28"/>
      <w:lang w:eastAsia="es-CR"/>
    </w:rPr>
  </w:style>
  <w:style w:type="paragraph" w:styleId="Ttulo4">
    <w:name w:val="heading 4"/>
    <w:basedOn w:val="Normal"/>
    <w:next w:val="Normal"/>
    <w:link w:val="Ttulo4Car"/>
    <w:uiPriority w:val="9"/>
    <w:unhideWhenUsed/>
    <w:qFormat/>
    <w:rsid w:val="008D6425"/>
    <w:pPr>
      <w:keepNext/>
      <w:keepLines/>
      <w:spacing w:before="120" w:after="0" w:line="259" w:lineRule="auto"/>
      <w:outlineLvl w:val="3"/>
    </w:pPr>
    <w:rPr>
      <w:rFonts w:ascii="Cambria" w:eastAsia="Times New Roman" w:hAnsi="Cambria"/>
      <w:caps/>
      <w:lang w:eastAsia="es-CR"/>
    </w:rPr>
  </w:style>
  <w:style w:type="paragraph" w:styleId="Ttulo5">
    <w:name w:val="heading 5"/>
    <w:basedOn w:val="Normal"/>
    <w:next w:val="Normal"/>
    <w:link w:val="Ttulo5Car"/>
    <w:uiPriority w:val="9"/>
    <w:unhideWhenUsed/>
    <w:qFormat/>
    <w:rsid w:val="008D6425"/>
    <w:pPr>
      <w:keepNext/>
      <w:keepLines/>
      <w:spacing w:before="120" w:after="0" w:line="259" w:lineRule="auto"/>
      <w:outlineLvl w:val="4"/>
    </w:pPr>
    <w:rPr>
      <w:rFonts w:ascii="Cambria" w:eastAsia="Times New Roman" w:hAnsi="Cambria"/>
      <w:i/>
      <w:iCs/>
      <w:caps/>
      <w:lang w:eastAsia="es-CR"/>
    </w:rPr>
  </w:style>
  <w:style w:type="paragraph" w:styleId="Ttulo6">
    <w:name w:val="heading 6"/>
    <w:basedOn w:val="Normal"/>
    <w:next w:val="Normal"/>
    <w:link w:val="Ttulo6Car"/>
    <w:uiPriority w:val="9"/>
    <w:unhideWhenUsed/>
    <w:qFormat/>
    <w:rsid w:val="008D6425"/>
    <w:pPr>
      <w:keepNext/>
      <w:keepLines/>
      <w:spacing w:before="120" w:after="0" w:line="259" w:lineRule="auto"/>
      <w:outlineLvl w:val="5"/>
    </w:pPr>
    <w:rPr>
      <w:rFonts w:ascii="Cambria" w:eastAsia="Times New Roman" w:hAnsi="Cambria"/>
      <w:b/>
      <w:bCs/>
      <w:caps/>
      <w:color w:val="262626"/>
      <w:sz w:val="20"/>
      <w:szCs w:val="20"/>
      <w:lang w:eastAsia="es-CR"/>
    </w:rPr>
  </w:style>
  <w:style w:type="paragraph" w:styleId="Ttulo7">
    <w:name w:val="heading 7"/>
    <w:basedOn w:val="Normal"/>
    <w:next w:val="Normal"/>
    <w:link w:val="Ttulo7Car"/>
    <w:uiPriority w:val="9"/>
    <w:unhideWhenUsed/>
    <w:qFormat/>
    <w:rsid w:val="008D6425"/>
    <w:pPr>
      <w:keepNext/>
      <w:keepLines/>
      <w:spacing w:before="120" w:after="0" w:line="259" w:lineRule="auto"/>
      <w:outlineLvl w:val="6"/>
    </w:pPr>
    <w:rPr>
      <w:rFonts w:ascii="Cambria" w:eastAsia="Times New Roman"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8D6425"/>
    <w:pPr>
      <w:keepNext/>
      <w:keepLines/>
      <w:spacing w:before="120" w:after="0" w:line="259" w:lineRule="auto"/>
      <w:outlineLvl w:val="7"/>
    </w:pPr>
    <w:rPr>
      <w:rFonts w:ascii="Cambria" w:eastAsia="Times New Roman" w:hAnsi="Cambria"/>
      <w:b/>
      <w:bCs/>
      <w:caps/>
      <w:color w:val="7F7F7F"/>
      <w:sz w:val="20"/>
      <w:szCs w:val="20"/>
      <w:lang w:eastAsia="es-CR"/>
    </w:rPr>
  </w:style>
  <w:style w:type="paragraph" w:styleId="Ttulo9">
    <w:name w:val="heading 9"/>
    <w:basedOn w:val="Normal"/>
    <w:next w:val="Normal"/>
    <w:link w:val="Ttulo9Car"/>
    <w:uiPriority w:val="9"/>
    <w:unhideWhenUsed/>
    <w:qFormat/>
    <w:rsid w:val="008D6425"/>
    <w:pPr>
      <w:keepNext/>
      <w:keepLines/>
      <w:spacing w:before="120" w:after="0" w:line="259" w:lineRule="auto"/>
      <w:outlineLvl w:val="8"/>
    </w:pPr>
    <w:rPr>
      <w:rFonts w:ascii="Cambria" w:eastAsia="Times New Roman"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lp1,titulo 5"/>
    <w:basedOn w:val="Normal"/>
    <w:link w:val="PrrafodelistaCar"/>
    <w:uiPriority w:val="34"/>
    <w:qFormat/>
    <w:rsid w:val="000855AE"/>
    <w:pPr>
      <w:ind w:left="720"/>
      <w:contextualSpacing/>
    </w:pPr>
  </w:style>
  <w:style w:type="paragraph" w:styleId="Encabezado">
    <w:name w:val="header"/>
    <w:basedOn w:val="Normal"/>
    <w:link w:val="EncabezadoCar"/>
    <w:unhideWhenUsed/>
    <w:rsid w:val="00496183"/>
    <w:pPr>
      <w:tabs>
        <w:tab w:val="center" w:pos="4252"/>
        <w:tab w:val="right" w:pos="8504"/>
      </w:tabs>
    </w:pPr>
  </w:style>
  <w:style w:type="character" w:customStyle="1" w:styleId="EncabezadoCar">
    <w:name w:val="Encabezado Car"/>
    <w:link w:val="Encabezado"/>
    <w:rsid w:val="00496183"/>
    <w:rPr>
      <w:sz w:val="22"/>
      <w:szCs w:val="22"/>
      <w:lang w:val="es-CR" w:eastAsia="en-US"/>
    </w:rPr>
  </w:style>
  <w:style w:type="paragraph" w:styleId="Piedepgina">
    <w:name w:val="footer"/>
    <w:basedOn w:val="Normal"/>
    <w:link w:val="PiedepginaCar"/>
    <w:uiPriority w:val="99"/>
    <w:unhideWhenUsed/>
    <w:rsid w:val="00496183"/>
    <w:pPr>
      <w:tabs>
        <w:tab w:val="center" w:pos="4252"/>
        <w:tab w:val="right" w:pos="8504"/>
      </w:tabs>
    </w:pPr>
  </w:style>
  <w:style w:type="character" w:customStyle="1" w:styleId="PiedepginaCar">
    <w:name w:val="Pie de página Car"/>
    <w:link w:val="Piedepgina"/>
    <w:uiPriority w:val="99"/>
    <w:rsid w:val="00496183"/>
    <w:rPr>
      <w:sz w:val="22"/>
      <w:szCs w:val="22"/>
      <w:lang w:val="es-CR" w:eastAsia="en-US"/>
    </w:rPr>
  </w:style>
  <w:style w:type="paragraph" w:styleId="NormalWeb">
    <w:name w:val="Normal (Web)"/>
    <w:basedOn w:val="Normal"/>
    <w:uiPriority w:val="99"/>
    <w:unhideWhenUsed/>
    <w:rsid w:val="009E24A1"/>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apple-converted-space">
    <w:name w:val="apple-converted-space"/>
    <w:rsid w:val="008C14AD"/>
  </w:style>
  <w:style w:type="character" w:styleId="Hipervnculo">
    <w:name w:val="Hyperlink"/>
    <w:uiPriority w:val="99"/>
    <w:unhideWhenUsed/>
    <w:rsid w:val="008C14AD"/>
    <w:rPr>
      <w:color w:val="0000FF"/>
      <w:u w:val="single"/>
    </w:rPr>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8D692F"/>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link w:val="Textonotapie"/>
    <w:uiPriority w:val="99"/>
    <w:semiHidden/>
    <w:rsid w:val="008D692F"/>
    <w:rPr>
      <w:rFonts w:ascii="Times New Roman" w:eastAsia="Times New Roman" w:hAnsi="Times New Roman"/>
      <w:lang w:val="es-ES" w:eastAsia="es-ES"/>
    </w:rPr>
  </w:style>
  <w:style w:type="character" w:styleId="Refdenotaalpie">
    <w:name w:val="footnote reference"/>
    <w:uiPriority w:val="99"/>
    <w:semiHidden/>
    <w:rsid w:val="008D692F"/>
    <w:rPr>
      <w:vertAlign w:val="superscript"/>
    </w:rPr>
  </w:style>
  <w:style w:type="table" w:styleId="Tablaconcuadrcula">
    <w:name w:val="Table Grid"/>
    <w:basedOn w:val="Tablanormal"/>
    <w:uiPriority w:val="59"/>
    <w:rsid w:val="008B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45966"/>
    <w:rPr>
      <w:i/>
      <w:iCs/>
      <w:color w:val="808080"/>
    </w:rPr>
  </w:style>
  <w:style w:type="character" w:styleId="nfasisintenso">
    <w:name w:val="Intense Emphasis"/>
    <w:uiPriority w:val="21"/>
    <w:qFormat/>
    <w:rsid w:val="00145966"/>
    <w:rPr>
      <w:b/>
      <w:bCs/>
      <w:i/>
      <w:iCs/>
      <w:color w:val="4F81BD"/>
    </w:rPr>
  </w:style>
  <w:style w:type="paragraph" w:styleId="Textodeglobo">
    <w:name w:val="Balloon Text"/>
    <w:basedOn w:val="Normal"/>
    <w:link w:val="TextodegloboCar"/>
    <w:uiPriority w:val="99"/>
    <w:semiHidden/>
    <w:unhideWhenUsed/>
    <w:rsid w:val="000C0B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C0BD0"/>
    <w:rPr>
      <w:rFonts w:ascii="Tahoma" w:hAnsi="Tahoma" w:cs="Tahoma"/>
      <w:sz w:val="16"/>
      <w:szCs w:val="16"/>
      <w:lang w:eastAsia="en-US"/>
    </w:rPr>
  </w:style>
  <w:style w:type="paragraph" w:customStyle="1" w:styleId="Default">
    <w:name w:val="Default"/>
    <w:rsid w:val="005F7C8C"/>
    <w:pPr>
      <w:autoSpaceDE w:val="0"/>
      <w:autoSpaceDN w:val="0"/>
      <w:adjustRightInd w:val="0"/>
    </w:pPr>
    <w:rPr>
      <w:rFonts w:ascii="Times New Roman" w:hAnsi="Times New Roman"/>
      <w:color w:val="000000"/>
      <w:sz w:val="24"/>
      <w:szCs w:val="24"/>
    </w:rPr>
  </w:style>
  <w:style w:type="paragraph" w:customStyle="1" w:styleId="xl26">
    <w:name w:val="xl26"/>
    <w:basedOn w:val="Normal"/>
    <w:rsid w:val="00C75734"/>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ES" w:eastAsia="es-ES"/>
    </w:rPr>
  </w:style>
  <w:style w:type="character" w:customStyle="1" w:styleId="Ttulo1Car">
    <w:name w:val="Título 1 Car"/>
    <w:link w:val="Ttulo1"/>
    <w:uiPriority w:val="9"/>
    <w:rsid w:val="008D6425"/>
    <w:rPr>
      <w:rFonts w:ascii="Calibri Light" w:eastAsia="Times New Roman" w:hAnsi="Calibri Light"/>
      <w:b/>
      <w:bCs/>
      <w:kern w:val="32"/>
      <w:sz w:val="32"/>
      <w:szCs w:val="32"/>
      <w:lang w:val="es-ES" w:eastAsia="en-US"/>
    </w:rPr>
  </w:style>
  <w:style w:type="character" w:customStyle="1" w:styleId="Ttulo2Car">
    <w:name w:val="Título 2 Car"/>
    <w:link w:val="Ttulo2"/>
    <w:uiPriority w:val="9"/>
    <w:rsid w:val="008D6425"/>
    <w:rPr>
      <w:rFonts w:ascii="Cambria" w:eastAsia="Times New Roman" w:hAnsi="Cambria"/>
      <w:b/>
      <w:bCs/>
      <w:color w:val="4F81BD"/>
      <w:sz w:val="26"/>
      <w:szCs w:val="26"/>
      <w:lang w:eastAsia="en-US"/>
    </w:rPr>
  </w:style>
  <w:style w:type="character" w:customStyle="1" w:styleId="Ttulo3Car">
    <w:name w:val="Título 3 Car"/>
    <w:link w:val="Ttulo3"/>
    <w:uiPriority w:val="9"/>
    <w:rsid w:val="008D6425"/>
    <w:rPr>
      <w:rFonts w:ascii="Cambria" w:eastAsia="Times New Roman" w:hAnsi="Cambria"/>
      <w:smallCaps/>
      <w:sz w:val="28"/>
      <w:szCs w:val="28"/>
    </w:rPr>
  </w:style>
  <w:style w:type="character" w:customStyle="1" w:styleId="Ttulo4Car">
    <w:name w:val="Título 4 Car"/>
    <w:link w:val="Ttulo4"/>
    <w:uiPriority w:val="9"/>
    <w:rsid w:val="008D6425"/>
    <w:rPr>
      <w:rFonts w:ascii="Cambria" w:eastAsia="Times New Roman" w:hAnsi="Cambria"/>
      <w:caps/>
      <w:sz w:val="22"/>
      <w:szCs w:val="22"/>
    </w:rPr>
  </w:style>
  <w:style w:type="character" w:customStyle="1" w:styleId="Ttulo5Car">
    <w:name w:val="Título 5 Car"/>
    <w:link w:val="Ttulo5"/>
    <w:uiPriority w:val="9"/>
    <w:rsid w:val="008D6425"/>
    <w:rPr>
      <w:rFonts w:ascii="Cambria" w:eastAsia="Times New Roman" w:hAnsi="Cambria"/>
      <w:i/>
      <w:iCs/>
      <w:caps/>
      <w:sz w:val="22"/>
      <w:szCs w:val="22"/>
    </w:rPr>
  </w:style>
  <w:style w:type="character" w:customStyle="1" w:styleId="Ttulo6Car">
    <w:name w:val="Título 6 Car"/>
    <w:link w:val="Ttulo6"/>
    <w:uiPriority w:val="9"/>
    <w:rsid w:val="008D6425"/>
    <w:rPr>
      <w:rFonts w:ascii="Cambria" w:eastAsia="Times New Roman" w:hAnsi="Cambria"/>
      <w:b/>
      <w:bCs/>
      <w:caps/>
      <w:color w:val="262626"/>
    </w:rPr>
  </w:style>
  <w:style w:type="character" w:customStyle="1" w:styleId="Ttulo7Car">
    <w:name w:val="Título 7 Car"/>
    <w:link w:val="Ttulo7"/>
    <w:uiPriority w:val="9"/>
    <w:rsid w:val="008D6425"/>
    <w:rPr>
      <w:rFonts w:ascii="Cambria" w:eastAsia="Times New Roman" w:hAnsi="Cambria"/>
      <w:b/>
      <w:bCs/>
      <w:i/>
      <w:iCs/>
      <w:caps/>
      <w:color w:val="262626"/>
    </w:rPr>
  </w:style>
  <w:style w:type="character" w:customStyle="1" w:styleId="Ttulo8Car">
    <w:name w:val="Título 8 Car"/>
    <w:link w:val="Ttulo8"/>
    <w:uiPriority w:val="9"/>
    <w:rsid w:val="008D6425"/>
    <w:rPr>
      <w:rFonts w:ascii="Cambria" w:eastAsia="Times New Roman" w:hAnsi="Cambria"/>
      <w:b/>
      <w:bCs/>
      <w:caps/>
      <w:color w:val="7F7F7F"/>
    </w:rPr>
  </w:style>
  <w:style w:type="character" w:customStyle="1" w:styleId="Ttulo9Car">
    <w:name w:val="Título 9 Car"/>
    <w:link w:val="Ttulo9"/>
    <w:uiPriority w:val="9"/>
    <w:rsid w:val="008D6425"/>
    <w:rPr>
      <w:rFonts w:ascii="Cambria" w:eastAsia="Times New Roman" w:hAnsi="Cambria"/>
      <w:b/>
      <w:bCs/>
      <w:i/>
      <w:iCs/>
      <w:caps/>
      <w:color w:val="7F7F7F"/>
    </w:rPr>
  </w:style>
  <w:style w:type="paragraph" w:customStyle="1" w:styleId="Bodycopyheader1">
    <w:name w:val="Body copy header 1"/>
    <w:basedOn w:val="Normal"/>
    <w:rsid w:val="00457719"/>
    <w:pPr>
      <w:spacing w:before="20" w:after="0" w:line="210" w:lineRule="exact"/>
    </w:pPr>
    <w:rPr>
      <w:rFonts w:ascii="Arial" w:eastAsia="PMingLiU" w:hAnsi="Arial" w:cs="Arial"/>
      <w:b/>
      <w:color w:val="000000"/>
      <w:sz w:val="17"/>
      <w:szCs w:val="17"/>
      <w:lang w:val="en-US"/>
    </w:rPr>
  </w:style>
  <w:style w:type="table" w:customStyle="1" w:styleId="Tabladecuadrcula2-nfasis31">
    <w:name w:val="Tabla de cuadrícula 2 - Énfasis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8D6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8D6425"/>
    <w:rPr>
      <w:sz w:val="16"/>
      <w:szCs w:val="16"/>
    </w:rPr>
  </w:style>
  <w:style w:type="paragraph" w:styleId="Textocomentario">
    <w:name w:val="annotation text"/>
    <w:basedOn w:val="Normal"/>
    <w:link w:val="TextocomentarioCar"/>
    <w:uiPriority w:val="99"/>
    <w:unhideWhenUsed/>
    <w:rsid w:val="008D6425"/>
    <w:rPr>
      <w:sz w:val="20"/>
      <w:szCs w:val="20"/>
    </w:rPr>
  </w:style>
  <w:style w:type="character" w:customStyle="1" w:styleId="TextocomentarioCar">
    <w:name w:val="Texto comentario Car"/>
    <w:link w:val="Textocomentario"/>
    <w:uiPriority w:val="99"/>
    <w:rsid w:val="008D6425"/>
    <w:rPr>
      <w:lang w:eastAsia="en-US"/>
    </w:rPr>
  </w:style>
  <w:style w:type="paragraph" w:styleId="Asuntodelcomentario">
    <w:name w:val="annotation subject"/>
    <w:basedOn w:val="Textocomentario"/>
    <w:next w:val="Textocomentario"/>
    <w:link w:val="AsuntodelcomentarioCar"/>
    <w:uiPriority w:val="99"/>
    <w:semiHidden/>
    <w:unhideWhenUsed/>
    <w:rsid w:val="008D6425"/>
    <w:rPr>
      <w:b/>
      <w:bCs/>
    </w:rPr>
  </w:style>
  <w:style w:type="character" w:customStyle="1" w:styleId="AsuntodelcomentarioCar">
    <w:name w:val="Asunto del comentario Car"/>
    <w:link w:val="Asuntodelcomentario"/>
    <w:uiPriority w:val="99"/>
    <w:semiHidden/>
    <w:rsid w:val="008D6425"/>
    <w:rPr>
      <w:b/>
      <w:bCs/>
      <w:lang w:eastAsia="en-US"/>
    </w:rPr>
  </w:style>
  <w:style w:type="paragraph" w:styleId="Textoindependiente2">
    <w:name w:val="Body Text 2"/>
    <w:basedOn w:val="Normal"/>
    <w:link w:val="Textoindependiente2Car"/>
    <w:unhideWhenUsed/>
    <w:rsid w:val="008D6425"/>
    <w:pPr>
      <w:spacing w:after="120" w:line="480" w:lineRule="auto"/>
    </w:pPr>
    <w:rPr>
      <w:rFonts w:eastAsia="Times New Roman"/>
      <w:lang w:val="es-ES"/>
    </w:rPr>
  </w:style>
  <w:style w:type="character" w:customStyle="1" w:styleId="Textoindependiente2Car">
    <w:name w:val="Texto independiente 2 Car"/>
    <w:link w:val="Textoindependiente2"/>
    <w:rsid w:val="008D6425"/>
    <w:rPr>
      <w:rFonts w:eastAsia="Times New Roman"/>
      <w:sz w:val="22"/>
      <w:szCs w:val="22"/>
      <w:lang w:val="es-ES" w:eastAsia="en-US"/>
    </w:rPr>
  </w:style>
  <w:style w:type="paragraph" w:styleId="Sangradetextonormal">
    <w:name w:val="Body Text Indent"/>
    <w:basedOn w:val="Normal"/>
    <w:link w:val="SangradetextonormalCar"/>
    <w:uiPriority w:val="99"/>
    <w:rsid w:val="008D6425"/>
    <w:pPr>
      <w:spacing w:after="0" w:line="240" w:lineRule="auto"/>
      <w:ind w:left="360"/>
      <w:jc w:val="both"/>
    </w:pPr>
    <w:rPr>
      <w:rFonts w:ascii="Garamond" w:eastAsia="Times New Roman" w:hAnsi="Garamond"/>
      <w:sz w:val="24"/>
      <w:szCs w:val="20"/>
      <w:lang w:eastAsia="es-ES"/>
    </w:rPr>
  </w:style>
  <w:style w:type="character" w:customStyle="1" w:styleId="SangradetextonormalCar">
    <w:name w:val="Sangría de texto normal Car"/>
    <w:link w:val="Sangradetextonormal"/>
    <w:uiPriority w:val="99"/>
    <w:rsid w:val="008D6425"/>
    <w:rPr>
      <w:rFonts w:ascii="Garamond" w:eastAsia="Times New Roman" w:hAnsi="Garamond"/>
      <w:sz w:val="24"/>
      <w:lang w:eastAsia="es-ES"/>
    </w:rPr>
  </w:style>
  <w:style w:type="paragraph" w:styleId="Textoindependiente">
    <w:name w:val="Body Text"/>
    <w:basedOn w:val="Normal"/>
    <w:link w:val="TextoindependienteCar"/>
    <w:uiPriority w:val="99"/>
    <w:unhideWhenUsed/>
    <w:rsid w:val="008D6425"/>
    <w:pPr>
      <w:spacing w:after="120" w:line="259" w:lineRule="auto"/>
    </w:pPr>
    <w:rPr>
      <w:rFonts w:eastAsia="Times New Roman"/>
      <w:lang w:eastAsia="es-CR"/>
    </w:rPr>
  </w:style>
  <w:style w:type="character" w:customStyle="1" w:styleId="TextoindependienteCar">
    <w:name w:val="Texto independiente Car"/>
    <w:link w:val="Textoindependiente"/>
    <w:uiPriority w:val="99"/>
    <w:rsid w:val="008D6425"/>
    <w:rPr>
      <w:rFonts w:eastAsia="Times New Roman"/>
      <w:sz w:val="22"/>
      <w:szCs w:val="22"/>
    </w:rPr>
  </w:style>
  <w:style w:type="paragraph" w:styleId="Ttulo">
    <w:name w:val="Title"/>
    <w:basedOn w:val="Normal"/>
    <w:next w:val="Normal"/>
    <w:link w:val="TtuloCar"/>
    <w:uiPriority w:val="10"/>
    <w:qFormat/>
    <w:rsid w:val="008D6425"/>
    <w:pPr>
      <w:spacing w:after="0" w:line="240" w:lineRule="auto"/>
      <w:contextualSpacing/>
    </w:pPr>
    <w:rPr>
      <w:rFonts w:ascii="Cambria" w:eastAsia="Times New Roman" w:hAnsi="Cambria"/>
      <w:caps/>
      <w:color w:val="404040"/>
      <w:spacing w:val="-10"/>
      <w:sz w:val="72"/>
      <w:szCs w:val="72"/>
      <w:lang w:eastAsia="es-CR"/>
    </w:rPr>
  </w:style>
  <w:style w:type="character" w:customStyle="1" w:styleId="TtuloCar">
    <w:name w:val="Título Car"/>
    <w:link w:val="Ttulo"/>
    <w:uiPriority w:val="10"/>
    <w:rsid w:val="008D6425"/>
    <w:rPr>
      <w:rFonts w:ascii="Cambria" w:eastAsia="Times New Roman" w:hAnsi="Cambria"/>
      <w:caps/>
      <w:color w:val="404040"/>
      <w:spacing w:val="-10"/>
      <w:sz w:val="72"/>
      <w:szCs w:val="72"/>
    </w:rPr>
  </w:style>
  <w:style w:type="paragraph" w:styleId="Listaconvietas5">
    <w:name w:val="List Bullet 5"/>
    <w:basedOn w:val="Normal"/>
    <w:autoRedefine/>
    <w:semiHidden/>
    <w:rsid w:val="008D6425"/>
    <w:pPr>
      <w:numPr>
        <w:numId w:val="1"/>
      </w:numPr>
      <w:tabs>
        <w:tab w:val="clear" w:pos="757"/>
      </w:tabs>
      <w:spacing w:after="0" w:line="240" w:lineRule="auto"/>
      <w:ind w:left="1440" w:hanging="360"/>
    </w:pPr>
    <w:rPr>
      <w:rFonts w:ascii="Times New Roman" w:eastAsia="Times New Roman" w:hAnsi="Times New Roman"/>
      <w:sz w:val="20"/>
      <w:szCs w:val="20"/>
      <w:lang w:eastAsia="es-ES"/>
    </w:rPr>
  </w:style>
  <w:style w:type="paragraph" w:styleId="Listaconvietas">
    <w:name w:val="List Bullet"/>
    <w:basedOn w:val="Normal"/>
    <w:autoRedefine/>
    <w:semiHidden/>
    <w:rsid w:val="008D6425"/>
    <w:pPr>
      <w:numPr>
        <w:numId w:val="2"/>
      </w:numPr>
      <w:tabs>
        <w:tab w:val="clear" w:pos="851"/>
      </w:tabs>
      <w:spacing w:after="0" w:line="240" w:lineRule="auto"/>
      <w:ind w:left="720" w:hanging="360"/>
    </w:pPr>
    <w:rPr>
      <w:rFonts w:ascii="Times New Roman" w:eastAsia="Times New Roman" w:hAnsi="Times New Roman"/>
      <w:sz w:val="20"/>
      <w:szCs w:val="20"/>
      <w:lang w:eastAsia="es-ES"/>
    </w:rPr>
  </w:style>
  <w:style w:type="paragraph" w:styleId="Mapadeldocumento">
    <w:name w:val="Document Map"/>
    <w:basedOn w:val="Normal"/>
    <w:link w:val="MapadeldocumentoCar"/>
    <w:semiHidden/>
    <w:rsid w:val="008D6425"/>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link w:val="Mapadeldocumento"/>
    <w:semiHidden/>
    <w:rsid w:val="008D6425"/>
    <w:rPr>
      <w:rFonts w:ascii="Tahoma" w:eastAsia="Times New Roman" w:hAnsi="Tahoma"/>
      <w:shd w:val="clear" w:color="auto" w:fill="000080"/>
      <w:lang w:eastAsia="es-ES"/>
    </w:rPr>
  </w:style>
  <w:style w:type="paragraph" w:styleId="Sangra2detindependiente">
    <w:name w:val="Body Text Indent 2"/>
    <w:basedOn w:val="Normal"/>
    <w:link w:val="Sangra2detindependienteCar"/>
    <w:semiHidden/>
    <w:rsid w:val="008D6425"/>
    <w:pPr>
      <w:spacing w:after="0" w:line="240" w:lineRule="auto"/>
      <w:ind w:firstLine="708"/>
      <w:jc w:val="both"/>
    </w:pPr>
    <w:rPr>
      <w:rFonts w:ascii="Garamond" w:eastAsia="Times New Roman" w:hAnsi="Garamond"/>
      <w:sz w:val="24"/>
      <w:szCs w:val="20"/>
      <w:lang w:eastAsia="es-ES"/>
    </w:rPr>
  </w:style>
  <w:style w:type="character" w:customStyle="1" w:styleId="Sangra2detindependienteCar">
    <w:name w:val="Sangría 2 de t. independiente Car"/>
    <w:link w:val="Sangra2detindependiente"/>
    <w:semiHidden/>
    <w:rsid w:val="008D6425"/>
    <w:rPr>
      <w:rFonts w:ascii="Garamond" w:eastAsia="Times New Roman" w:hAnsi="Garamond"/>
      <w:sz w:val="24"/>
      <w:lang w:eastAsia="es-ES"/>
    </w:rPr>
  </w:style>
  <w:style w:type="paragraph" w:styleId="Sangra3detindependiente">
    <w:name w:val="Body Text Indent 3"/>
    <w:basedOn w:val="Normal"/>
    <w:link w:val="Sangra3detindependienteCar"/>
    <w:uiPriority w:val="99"/>
    <w:rsid w:val="008D6425"/>
    <w:pPr>
      <w:spacing w:after="0" w:line="240" w:lineRule="auto"/>
      <w:ind w:left="360" w:firstLine="348"/>
      <w:jc w:val="both"/>
    </w:pPr>
    <w:rPr>
      <w:rFonts w:ascii="Garamond" w:eastAsia="Times New Roman" w:hAnsi="Garamond"/>
      <w:sz w:val="24"/>
      <w:szCs w:val="20"/>
      <w:lang w:eastAsia="es-ES"/>
    </w:rPr>
  </w:style>
  <w:style w:type="character" w:customStyle="1" w:styleId="Sangra3detindependienteCar">
    <w:name w:val="Sangría 3 de t. independiente Car"/>
    <w:link w:val="Sangra3detindependiente"/>
    <w:uiPriority w:val="99"/>
    <w:rsid w:val="008D6425"/>
    <w:rPr>
      <w:rFonts w:ascii="Garamond" w:eastAsia="Times New Roman" w:hAnsi="Garamond"/>
      <w:sz w:val="24"/>
      <w:lang w:eastAsia="es-ES"/>
    </w:rPr>
  </w:style>
  <w:style w:type="paragraph" w:styleId="Subttulo">
    <w:name w:val="Subtitle"/>
    <w:basedOn w:val="Normal"/>
    <w:next w:val="Normal"/>
    <w:link w:val="SubttuloCar"/>
    <w:uiPriority w:val="11"/>
    <w:qFormat/>
    <w:rsid w:val="008D6425"/>
    <w:pPr>
      <w:numPr>
        <w:ilvl w:val="1"/>
      </w:numPr>
      <w:spacing w:after="160" w:line="259" w:lineRule="auto"/>
    </w:pPr>
    <w:rPr>
      <w:rFonts w:ascii="Cambria" w:eastAsia="Times New Roman" w:hAnsi="Cambria"/>
      <w:smallCaps/>
      <w:color w:val="595959"/>
      <w:sz w:val="28"/>
      <w:szCs w:val="28"/>
      <w:lang w:eastAsia="es-CR"/>
    </w:rPr>
  </w:style>
  <w:style w:type="character" w:customStyle="1" w:styleId="SubttuloCar">
    <w:name w:val="Subtítulo Car"/>
    <w:link w:val="Subttulo"/>
    <w:uiPriority w:val="11"/>
    <w:rsid w:val="008D6425"/>
    <w:rPr>
      <w:rFonts w:ascii="Cambria" w:eastAsia="Times New Roman" w:hAnsi="Cambria"/>
      <w:smallCaps/>
      <w:color w:val="595959"/>
      <w:sz w:val="28"/>
      <w:szCs w:val="28"/>
    </w:rPr>
  </w:style>
  <w:style w:type="paragraph" w:styleId="Textoindependiente3">
    <w:name w:val="Body Text 3"/>
    <w:basedOn w:val="Normal"/>
    <w:link w:val="Textoindependiente3Car"/>
    <w:uiPriority w:val="99"/>
    <w:rsid w:val="008D6425"/>
    <w:pPr>
      <w:spacing w:after="0" w:line="360" w:lineRule="auto"/>
      <w:jc w:val="both"/>
    </w:pPr>
    <w:rPr>
      <w:rFonts w:ascii="Garamond" w:eastAsia="Times New Roman" w:hAnsi="Garamond"/>
      <w:b/>
      <w:i/>
      <w:sz w:val="20"/>
      <w:szCs w:val="20"/>
      <w:lang w:eastAsia="es-ES"/>
    </w:rPr>
  </w:style>
  <w:style w:type="character" w:customStyle="1" w:styleId="Textoindependiente3Car">
    <w:name w:val="Texto independiente 3 Car"/>
    <w:link w:val="Textoindependiente3"/>
    <w:uiPriority w:val="99"/>
    <w:rsid w:val="008D6425"/>
    <w:rPr>
      <w:rFonts w:ascii="Garamond" w:eastAsia="Times New Roman" w:hAnsi="Garamond"/>
      <w:b/>
      <w:i/>
      <w:lang w:eastAsia="es-ES"/>
    </w:rPr>
  </w:style>
  <w:style w:type="paragraph" w:customStyle="1" w:styleId="TtulodeTDC">
    <w:name w:val="Título de TDC"/>
    <w:basedOn w:val="Ttulo1"/>
    <w:next w:val="Normal"/>
    <w:uiPriority w:val="39"/>
    <w:unhideWhenUsed/>
    <w:qFormat/>
    <w:rsid w:val="008D6425"/>
    <w:pPr>
      <w:keepLines/>
      <w:spacing w:before="400" w:after="40" w:line="240" w:lineRule="auto"/>
      <w:jc w:val="left"/>
      <w:outlineLvl w:val="9"/>
    </w:pPr>
    <w:rPr>
      <w:rFonts w:ascii="Cambria" w:hAnsi="Cambria"/>
      <w:b w:val="0"/>
      <w:bCs w:val="0"/>
      <w:caps/>
      <w:kern w:val="0"/>
      <w:sz w:val="36"/>
      <w:szCs w:val="36"/>
      <w:lang w:val="es-CR" w:eastAsia="es-CR"/>
    </w:rPr>
  </w:style>
  <w:style w:type="paragraph" w:styleId="TDC1">
    <w:name w:val="toc 1"/>
    <w:basedOn w:val="Normal"/>
    <w:next w:val="Normal"/>
    <w:autoRedefine/>
    <w:uiPriority w:val="39"/>
    <w:unhideWhenUsed/>
    <w:qFormat/>
    <w:rsid w:val="008D6425"/>
    <w:pPr>
      <w:tabs>
        <w:tab w:val="right" w:leader="dot" w:pos="9964"/>
      </w:tabs>
      <w:spacing w:after="0" w:line="240" w:lineRule="auto"/>
    </w:pPr>
    <w:rPr>
      <w:rFonts w:ascii="Garamond" w:eastAsia="Times New Roman" w:hAnsi="Garamond"/>
      <w:sz w:val="20"/>
      <w:szCs w:val="20"/>
      <w:lang w:val="es-ES" w:eastAsia="es-ES"/>
    </w:rPr>
  </w:style>
  <w:style w:type="paragraph" w:styleId="TDC2">
    <w:name w:val="toc 2"/>
    <w:basedOn w:val="Normal"/>
    <w:next w:val="Normal"/>
    <w:autoRedefine/>
    <w:uiPriority w:val="39"/>
    <w:unhideWhenUsed/>
    <w:qFormat/>
    <w:rsid w:val="001F67F2"/>
    <w:pPr>
      <w:tabs>
        <w:tab w:val="right" w:leader="dot" w:pos="8789"/>
      </w:tabs>
      <w:spacing w:after="0" w:line="240" w:lineRule="auto"/>
      <w:ind w:left="200"/>
    </w:pPr>
    <w:rPr>
      <w:rFonts w:ascii="Garamond" w:eastAsia="Times New Roman" w:hAnsi="Garamond"/>
      <w:noProof/>
      <w:sz w:val="20"/>
      <w:szCs w:val="20"/>
      <w:lang w:eastAsia="es-ES"/>
    </w:rPr>
  </w:style>
  <w:style w:type="paragraph" w:styleId="TDC3">
    <w:name w:val="toc 3"/>
    <w:basedOn w:val="Normal"/>
    <w:next w:val="Normal"/>
    <w:autoRedefine/>
    <w:uiPriority w:val="39"/>
    <w:unhideWhenUsed/>
    <w:qFormat/>
    <w:rsid w:val="008D6425"/>
    <w:pPr>
      <w:spacing w:after="100" w:line="259" w:lineRule="auto"/>
      <w:ind w:left="440"/>
    </w:pPr>
    <w:rPr>
      <w:rFonts w:eastAsia="Times New Roman"/>
      <w:lang w:val="es-ES" w:eastAsia="es-ES"/>
    </w:rPr>
  </w:style>
  <w:style w:type="paragraph" w:styleId="TDC4">
    <w:name w:val="toc 4"/>
    <w:basedOn w:val="Normal"/>
    <w:next w:val="Normal"/>
    <w:autoRedefine/>
    <w:uiPriority w:val="39"/>
    <w:unhideWhenUsed/>
    <w:rsid w:val="008D6425"/>
    <w:pPr>
      <w:spacing w:after="100" w:line="259" w:lineRule="auto"/>
      <w:ind w:left="660"/>
    </w:pPr>
    <w:rPr>
      <w:rFonts w:eastAsia="Times New Roman"/>
      <w:lang w:val="es-ES" w:eastAsia="es-ES"/>
    </w:rPr>
  </w:style>
  <w:style w:type="paragraph" w:styleId="TDC5">
    <w:name w:val="toc 5"/>
    <w:basedOn w:val="Normal"/>
    <w:next w:val="Normal"/>
    <w:autoRedefine/>
    <w:uiPriority w:val="39"/>
    <w:unhideWhenUsed/>
    <w:rsid w:val="008D6425"/>
    <w:pPr>
      <w:spacing w:after="100" w:line="259" w:lineRule="auto"/>
      <w:ind w:left="880"/>
    </w:pPr>
    <w:rPr>
      <w:rFonts w:eastAsia="Times New Roman"/>
      <w:lang w:val="es-ES" w:eastAsia="es-ES"/>
    </w:rPr>
  </w:style>
  <w:style w:type="paragraph" w:styleId="TDC6">
    <w:name w:val="toc 6"/>
    <w:basedOn w:val="Normal"/>
    <w:next w:val="Normal"/>
    <w:autoRedefine/>
    <w:uiPriority w:val="39"/>
    <w:unhideWhenUsed/>
    <w:rsid w:val="008D6425"/>
    <w:pPr>
      <w:spacing w:after="100" w:line="259" w:lineRule="auto"/>
      <w:ind w:left="1100"/>
    </w:pPr>
    <w:rPr>
      <w:rFonts w:eastAsia="Times New Roman"/>
      <w:lang w:val="es-ES" w:eastAsia="es-ES"/>
    </w:rPr>
  </w:style>
  <w:style w:type="paragraph" w:styleId="TDC7">
    <w:name w:val="toc 7"/>
    <w:basedOn w:val="Normal"/>
    <w:next w:val="Normal"/>
    <w:autoRedefine/>
    <w:uiPriority w:val="39"/>
    <w:unhideWhenUsed/>
    <w:rsid w:val="008D6425"/>
    <w:pPr>
      <w:spacing w:after="100" w:line="259" w:lineRule="auto"/>
      <w:ind w:left="1320"/>
    </w:pPr>
    <w:rPr>
      <w:rFonts w:eastAsia="Times New Roman"/>
      <w:lang w:val="es-ES" w:eastAsia="es-ES"/>
    </w:rPr>
  </w:style>
  <w:style w:type="paragraph" w:styleId="TDC8">
    <w:name w:val="toc 8"/>
    <w:basedOn w:val="Normal"/>
    <w:next w:val="Normal"/>
    <w:autoRedefine/>
    <w:uiPriority w:val="39"/>
    <w:unhideWhenUsed/>
    <w:rsid w:val="008D6425"/>
    <w:pPr>
      <w:spacing w:after="100" w:line="259" w:lineRule="auto"/>
      <w:ind w:left="1540"/>
    </w:pPr>
    <w:rPr>
      <w:rFonts w:eastAsia="Times New Roman"/>
      <w:lang w:val="es-ES" w:eastAsia="es-ES"/>
    </w:rPr>
  </w:style>
  <w:style w:type="paragraph" w:styleId="TDC9">
    <w:name w:val="toc 9"/>
    <w:basedOn w:val="Normal"/>
    <w:next w:val="Normal"/>
    <w:autoRedefine/>
    <w:uiPriority w:val="39"/>
    <w:unhideWhenUsed/>
    <w:rsid w:val="008D6425"/>
    <w:pPr>
      <w:spacing w:after="100" w:line="259" w:lineRule="auto"/>
      <w:ind w:left="1760"/>
    </w:pPr>
    <w:rPr>
      <w:rFonts w:eastAsia="Times New Roman"/>
      <w:lang w:val="es-ES" w:eastAsia="es-ES"/>
    </w:rPr>
  </w:style>
  <w:style w:type="paragraph" w:customStyle="1" w:styleId="EmptyLayoutCell">
    <w:name w:val="EmptyLayoutCell"/>
    <w:basedOn w:val="Normal"/>
    <w:rsid w:val="008D6425"/>
    <w:pPr>
      <w:spacing w:after="0" w:line="240" w:lineRule="auto"/>
    </w:pPr>
    <w:rPr>
      <w:rFonts w:ascii="Times New Roman" w:eastAsia="Times New Roman" w:hAnsi="Times New Roman"/>
      <w:sz w:val="2"/>
      <w:szCs w:val="20"/>
      <w:lang w:val="en-US" w:eastAsia="es-CR"/>
    </w:rPr>
  </w:style>
  <w:style w:type="paragraph" w:customStyle="1" w:styleId="Epgrafe1">
    <w:name w:val="Epígrafe1"/>
    <w:basedOn w:val="Normal"/>
    <w:next w:val="Normal"/>
    <w:uiPriority w:val="35"/>
    <w:unhideWhenUsed/>
    <w:rsid w:val="008D6425"/>
    <w:pPr>
      <w:spacing w:after="0" w:line="240" w:lineRule="auto"/>
    </w:pPr>
    <w:rPr>
      <w:rFonts w:ascii="Times New Roman" w:eastAsia="Times New Roman" w:hAnsi="Times New Roman"/>
      <w:b/>
      <w:bCs/>
      <w:sz w:val="20"/>
      <w:szCs w:val="20"/>
      <w:lang w:eastAsia="es-ES"/>
    </w:rPr>
  </w:style>
  <w:style w:type="paragraph" w:customStyle="1" w:styleId="Noparagraphstyle">
    <w:name w:val="[No paragraph style]"/>
    <w:rsid w:val="008D6425"/>
    <w:pPr>
      <w:widowControl w:val="0"/>
      <w:adjustRightInd w:val="0"/>
      <w:spacing w:after="160" w:line="288" w:lineRule="auto"/>
    </w:pPr>
    <w:rPr>
      <w:rFonts w:ascii="Times New Roman" w:eastAsia="Times New Roman" w:hAnsi="Times New Roman"/>
      <w:color w:val="000000"/>
      <w:sz w:val="24"/>
      <w:szCs w:val="24"/>
      <w:lang w:val="es-ES" w:eastAsia="es-ES"/>
    </w:rPr>
  </w:style>
  <w:style w:type="paragraph" w:styleId="Textonotaalfinal">
    <w:name w:val="endnote text"/>
    <w:basedOn w:val="Normal"/>
    <w:link w:val="TextonotaalfinalCar"/>
    <w:uiPriority w:val="99"/>
    <w:semiHidden/>
    <w:unhideWhenUsed/>
    <w:rsid w:val="008D6425"/>
    <w:pPr>
      <w:spacing w:after="0" w:line="240" w:lineRule="auto"/>
    </w:pPr>
    <w:rPr>
      <w:rFonts w:eastAsia="Times New Roman"/>
      <w:sz w:val="20"/>
      <w:szCs w:val="20"/>
      <w:lang w:eastAsia="es-CR"/>
    </w:rPr>
  </w:style>
  <w:style w:type="character" w:customStyle="1" w:styleId="TextonotaalfinalCar">
    <w:name w:val="Texto nota al final Car"/>
    <w:link w:val="Textonotaalfinal"/>
    <w:uiPriority w:val="99"/>
    <w:semiHidden/>
    <w:rsid w:val="008D6425"/>
    <w:rPr>
      <w:rFonts w:eastAsia="Times New Roman"/>
    </w:rPr>
  </w:style>
  <w:style w:type="character" w:styleId="Refdenotaalfinal">
    <w:name w:val="endnote reference"/>
    <w:uiPriority w:val="99"/>
    <w:semiHidden/>
    <w:unhideWhenUsed/>
    <w:rsid w:val="008D6425"/>
    <w:rPr>
      <w:vertAlign w:val="superscript"/>
    </w:rPr>
  </w:style>
  <w:style w:type="paragraph" w:customStyle="1" w:styleId="Epgrafe">
    <w:name w:val="Epígrafe"/>
    <w:basedOn w:val="Normal"/>
    <w:next w:val="Normal"/>
    <w:uiPriority w:val="35"/>
    <w:unhideWhenUsed/>
    <w:qFormat/>
    <w:rsid w:val="008D6425"/>
    <w:pPr>
      <w:spacing w:after="160" w:line="240" w:lineRule="auto"/>
    </w:pPr>
    <w:rPr>
      <w:rFonts w:eastAsia="Times New Roman"/>
      <w:b/>
      <w:bCs/>
      <w:smallCaps/>
      <w:color w:val="595959"/>
      <w:lang w:eastAsia="es-CR"/>
    </w:rPr>
  </w:style>
  <w:style w:type="character" w:styleId="Textoennegrita">
    <w:name w:val="Strong"/>
    <w:uiPriority w:val="22"/>
    <w:qFormat/>
    <w:rsid w:val="008D6425"/>
    <w:rPr>
      <w:b/>
      <w:bCs/>
    </w:rPr>
  </w:style>
  <w:style w:type="character" w:styleId="nfasis">
    <w:name w:val="Emphasis"/>
    <w:uiPriority w:val="20"/>
    <w:qFormat/>
    <w:rsid w:val="008D6425"/>
    <w:rPr>
      <w:i/>
      <w:iCs/>
    </w:rPr>
  </w:style>
  <w:style w:type="paragraph" w:styleId="Sinespaciado">
    <w:name w:val="No Spacing"/>
    <w:link w:val="SinespaciadoCar"/>
    <w:uiPriority w:val="1"/>
    <w:qFormat/>
    <w:rsid w:val="008D6425"/>
    <w:rPr>
      <w:rFonts w:eastAsia="Times New Roman"/>
      <w:sz w:val="22"/>
      <w:szCs w:val="22"/>
    </w:rPr>
  </w:style>
  <w:style w:type="paragraph" w:styleId="Cita">
    <w:name w:val="Quote"/>
    <w:basedOn w:val="Normal"/>
    <w:next w:val="Normal"/>
    <w:link w:val="CitaCar"/>
    <w:uiPriority w:val="29"/>
    <w:qFormat/>
    <w:rsid w:val="008D6425"/>
    <w:pPr>
      <w:spacing w:before="160" w:after="160" w:line="240" w:lineRule="auto"/>
      <w:ind w:left="720" w:right="720"/>
    </w:pPr>
    <w:rPr>
      <w:rFonts w:ascii="Cambria" w:eastAsia="Times New Roman" w:hAnsi="Cambria"/>
      <w:sz w:val="25"/>
      <w:szCs w:val="25"/>
      <w:lang w:eastAsia="es-CR"/>
    </w:rPr>
  </w:style>
  <w:style w:type="character" w:customStyle="1" w:styleId="CitaCar">
    <w:name w:val="Cita Car"/>
    <w:link w:val="Cita"/>
    <w:uiPriority w:val="29"/>
    <w:rsid w:val="008D6425"/>
    <w:rPr>
      <w:rFonts w:ascii="Cambria" w:eastAsia="Times New Roman" w:hAnsi="Cambria"/>
      <w:sz w:val="25"/>
      <w:szCs w:val="25"/>
    </w:rPr>
  </w:style>
  <w:style w:type="paragraph" w:styleId="Citadestacada">
    <w:name w:val="Intense Quote"/>
    <w:basedOn w:val="Normal"/>
    <w:next w:val="Normal"/>
    <w:link w:val="CitadestacadaCar"/>
    <w:uiPriority w:val="30"/>
    <w:qFormat/>
    <w:rsid w:val="008D6425"/>
    <w:pPr>
      <w:spacing w:before="280" w:after="280" w:line="240" w:lineRule="auto"/>
      <w:ind w:left="1080" w:right="1080"/>
      <w:jc w:val="center"/>
    </w:pPr>
    <w:rPr>
      <w:rFonts w:eastAsia="Times New Roman"/>
      <w:color w:val="404040"/>
      <w:sz w:val="32"/>
      <w:szCs w:val="32"/>
      <w:lang w:eastAsia="es-CR"/>
    </w:rPr>
  </w:style>
  <w:style w:type="character" w:customStyle="1" w:styleId="CitadestacadaCar">
    <w:name w:val="Cita destacada Car"/>
    <w:link w:val="Citadestacada"/>
    <w:uiPriority w:val="30"/>
    <w:rsid w:val="008D6425"/>
    <w:rPr>
      <w:rFonts w:eastAsia="Times New Roman"/>
      <w:color w:val="404040"/>
      <w:sz w:val="32"/>
      <w:szCs w:val="32"/>
    </w:rPr>
  </w:style>
  <w:style w:type="character" w:styleId="Referenciasutil">
    <w:name w:val="Subtle Reference"/>
    <w:uiPriority w:val="31"/>
    <w:qFormat/>
    <w:rsid w:val="008D6425"/>
    <w:rPr>
      <w:smallCaps/>
      <w:color w:val="404040"/>
      <w:u w:val="single" w:color="7F7F7F"/>
    </w:rPr>
  </w:style>
  <w:style w:type="character" w:styleId="Referenciaintensa">
    <w:name w:val="Intense Reference"/>
    <w:uiPriority w:val="32"/>
    <w:qFormat/>
    <w:rsid w:val="008D6425"/>
    <w:rPr>
      <w:b/>
      <w:bCs/>
      <w:caps w:val="0"/>
      <w:smallCaps/>
      <w:color w:val="auto"/>
      <w:spacing w:val="3"/>
      <w:u w:val="single"/>
    </w:rPr>
  </w:style>
  <w:style w:type="character" w:styleId="Ttulodellibro">
    <w:name w:val="Book Title"/>
    <w:uiPriority w:val="33"/>
    <w:qFormat/>
    <w:rsid w:val="008D6425"/>
    <w:rPr>
      <w:b/>
      <w:bCs/>
      <w:smallCaps/>
      <w:spacing w:val="7"/>
    </w:rPr>
  </w:style>
  <w:style w:type="paragraph" w:styleId="Revisin">
    <w:name w:val="Revision"/>
    <w:hidden/>
    <w:uiPriority w:val="99"/>
    <w:semiHidden/>
    <w:rsid w:val="008D6425"/>
    <w:rPr>
      <w:rFonts w:eastAsia="Times New Roman"/>
      <w:sz w:val="22"/>
      <w:szCs w:val="22"/>
    </w:rPr>
  </w:style>
  <w:style w:type="character" w:customStyle="1" w:styleId="PuestoCar">
    <w:name w:val="Puesto Car"/>
    <w:uiPriority w:val="10"/>
    <w:rsid w:val="008D6425"/>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8D6425"/>
    <w:rPr>
      <w:sz w:val="22"/>
      <w:szCs w:val="22"/>
      <w:lang w:eastAsia="en-US"/>
    </w:rPr>
  </w:style>
  <w:style w:type="character" w:styleId="Nmerodelnea">
    <w:name w:val="line number"/>
    <w:uiPriority w:val="99"/>
    <w:semiHidden/>
    <w:unhideWhenUsed/>
    <w:rsid w:val="008D6425"/>
  </w:style>
  <w:style w:type="paragraph" w:customStyle="1" w:styleId="Textonormal">
    <w:name w:val="Texto normal"/>
    <w:basedOn w:val="Normal"/>
    <w:rsid w:val="008D6425"/>
    <w:pPr>
      <w:spacing w:after="220" w:line="288" w:lineRule="atLeast"/>
      <w:jc w:val="both"/>
    </w:pPr>
    <w:rPr>
      <w:rFonts w:ascii="Times New Roman" w:eastAsia="Times New Roman" w:hAnsi="Times New Roman"/>
      <w:sz w:val="20"/>
      <w:szCs w:val="20"/>
      <w:lang w:val="en-US"/>
    </w:rPr>
  </w:style>
  <w:style w:type="paragraph" w:customStyle="1" w:styleId="xl104">
    <w:name w:val="xl104"/>
    <w:basedOn w:val="Normal"/>
    <w:rsid w:val="008D6425"/>
    <w:pPr>
      <w:spacing w:before="100" w:beforeAutospacing="1" w:after="100" w:afterAutospacing="1" w:line="240" w:lineRule="auto"/>
    </w:pPr>
    <w:rPr>
      <w:rFonts w:ascii="Arial" w:eastAsia="Times New Roman" w:hAnsi="Arial" w:cs="Arial"/>
      <w:b/>
      <w:bCs/>
      <w:sz w:val="24"/>
      <w:szCs w:val="24"/>
      <w:lang w:eastAsia="es-CR"/>
    </w:rPr>
  </w:style>
  <w:style w:type="paragraph" w:customStyle="1" w:styleId="xl105">
    <w:name w:val="xl105"/>
    <w:basedOn w:val="Normal"/>
    <w:rsid w:val="008D6425"/>
    <w:pPr>
      <w:spacing w:before="100" w:beforeAutospacing="1" w:after="100" w:afterAutospacing="1" w:line="240" w:lineRule="auto"/>
    </w:pPr>
    <w:rPr>
      <w:rFonts w:ascii="Arial" w:eastAsia="Times New Roman" w:hAnsi="Arial" w:cs="Arial"/>
      <w:b/>
      <w:bCs/>
      <w:sz w:val="24"/>
      <w:szCs w:val="24"/>
      <w:lang w:eastAsia="es-CR"/>
    </w:rPr>
  </w:style>
  <w:style w:type="paragraph" w:customStyle="1" w:styleId="xl106">
    <w:name w:val="xl106"/>
    <w:basedOn w:val="Normal"/>
    <w:rsid w:val="008D6425"/>
    <w:pPr>
      <w:spacing w:before="100" w:beforeAutospacing="1" w:after="100" w:afterAutospacing="1" w:line="240" w:lineRule="auto"/>
      <w:jc w:val="center"/>
    </w:pPr>
    <w:rPr>
      <w:rFonts w:ascii="Times New Roman" w:eastAsia="Times New Roman" w:hAnsi="Times New Roman"/>
      <w:sz w:val="24"/>
      <w:szCs w:val="24"/>
      <w:lang w:eastAsia="es-CR"/>
    </w:rPr>
  </w:style>
  <w:style w:type="paragraph" w:customStyle="1" w:styleId="xl107">
    <w:name w:val="xl107"/>
    <w:basedOn w:val="Normal"/>
    <w:rsid w:val="008D6425"/>
    <w:pPr>
      <w:spacing w:before="100" w:beforeAutospacing="1" w:after="100" w:afterAutospacing="1" w:line="240" w:lineRule="auto"/>
      <w:jc w:val="center"/>
    </w:pPr>
    <w:rPr>
      <w:rFonts w:ascii="Arial" w:eastAsia="Times New Roman" w:hAnsi="Arial" w:cs="Arial"/>
      <w:sz w:val="24"/>
      <w:szCs w:val="24"/>
      <w:lang w:eastAsia="es-CR"/>
    </w:rPr>
  </w:style>
  <w:style w:type="paragraph" w:customStyle="1" w:styleId="xl108">
    <w:name w:val="xl108"/>
    <w:basedOn w:val="Normal"/>
    <w:rsid w:val="008D6425"/>
    <w:pPr>
      <w:spacing w:before="100" w:beforeAutospacing="1" w:after="100" w:afterAutospacing="1" w:line="240" w:lineRule="auto"/>
    </w:pPr>
    <w:rPr>
      <w:rFonts w:ascii="Arial" w:eastAsia="Times New Roman" w:hAnsi="Arial" w:cs="Arial"/>
      <w:i/>
      <w:iCs/>
      <w:sz w:val="16"/>
      <w:szCs w:val="16"/>
      <w:lang w:eastAsia="es-CR"/>
    </w:rPr>
  </w:style>
  <w:style w:type="paragraph" w:customStyle="1" w:styleId="xl109">
    <w:name w:val="xl109"/>
    <w:basedOn w:val="Normal"/>
    <w:rsid w:val="008D6425"/>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pPr>
    <w:rPr>
      <w:rFonts w:ascii="Arial" w:eastAsia="Times New Roman" w:hAnsi="Arial" w:cs="Arial"/>
      <w:b/>
      <w:bCs/>
      <w:color w:val="FFFFFF"/>
      <w:sz w:val="24"/>
      <w:szCs w:val="24"/>
      <w:lang w:eastAsia="es-CR"/>
    </w:rPr>
  </w:style>
  <w:style w:type="paragraph" w:customStyle="1" w:styleId="xl110">
    <w:name w:val="xl110"/>
    <w:basedOn w:val="Normal"/>
    <w:rsid w:val="008D6425"/>
    <w:pPr>
      <w:spacing w:before="100" w:beforeAutospacing="1" w:after="100" w:afterAutospacing="1" w:line="240" w:lineRule="auto"/>
      <w:jc w:val="center"/>
    </w:pPr>
    <w:rPr>
      <w:rFonts w:ascii="Arial" w:eastAsia="Times New Roman" w:hAnsi="Arial" w:cs="Arial"/>
      <w:sz w:val="24"/>
      <w:szCs w:val="24"/>
      <w:lang w:eastAsia="es-CR"/>
    </w:rPr>
  </w:style>
  <w:style w:type="paragraph" w:customStyle="1" w:styleId="xl112">
    <w:name w:val="xl112"/>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u w:val="single"/>
      <w:lang w:eastAsia="es-CR"/>
    </w:rPr>
  </w:style>
  <w:style w:type="paragraph" w:customStyle="1" w:styleId="xl113">
    <w:name w:val="xl113"/>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u w:val="single"/>
      <w:lang w:eastAsia="es-CR"/>
    </w:rPr>
  </w:style>
  <w:style w:type="paragraph" w:customStyle="1" w:styleId="xl114">
    <w:name w:val="xl114"/>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15">
    <w:name w:val="xl115"/>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16">
    <w:name w:val="xl116"/>
    <w:basedOn w:val="Normal"/>
    <w:rsid w:val="008D6425"/>
    <w:pP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17">
    <w:name w:val="xl117"/>
    <w:basedOn w:val="Normal"/>
    <w:rsid w:val="008D6425"/>
    <w:pPr>
      <w:shd w:val="clear" w:color="000000" w:fill="B8CCE4"/>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18">
    <w:name w:val="xl118"/>
    <w:basedOn w:val="Normal"/>
    <w:rsid w:val="008D6425"/>
    <w:pPr>
      <w:spacing w:before="100" w:beforeAutospacing="1" w:after="100" w:afterAutospacing="1" w:line="240" w:lineRule="auto"/>
      <w:jc w:val="center"/>
    </w:pPr>
    <w:rPr>
      <w:rFonts w:ascii="Arial" w:eastAsia="Times New Roman" w:hAnsi="Arial" w:cs="Arial"/>
      <w:color w:val="000000"/>
      <w:sz w:val="24"/>
      <w:szCs w:val="24"/>
      <w:lang w:eastAsia="es-CR"/>
    </w:rPr>
  </w:style>
  <w:style w:type="paragraph" w:customStyle="1" w:styleId="xl119">
    <w:name w:val="xl119"/>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0">
    <w:name w:val="xl120"/>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1">
    <w:name w:val="xl121"/>
    <w:basedOn w:val="Normal"/>
    <w:rsid w:val="008D6425"/>
    <w:pPr>
      <w:spacing w:before="100" w:beforeAutospacing="1" w:after="100" w:afterAutospacing="1" w:line="240" w:lineRule="auto"/>
      <w:jc w:val="center"/>
    </w:pPr>
    <w:rPr>
      <w:rFonts w:eastAsia="Times New Roman"/>
      <w:color w:val="000000"/>
      <w:sz w:val="24"/>
      <w:szCs w:val="24"/>
      <w:lang w:eastAsia="es-CR"/>
    </w:rPr>
  </w:style>
  <w:style w:type="paragraph" w:customStyle="1" w:styleId="xl122">
    <w:name w:val="xl122"/>
    <w:basedOn w:val="Normal"/>
    <w:rsid w:val="008D6425"/>
    <w:pPr>
      <w:spacing w:before="100" w:beforeAutospacing="1" w:after="100" w:afterAutospacing="1" w:line="240" w:lineRule="auto"/>
      <w:textAlignment w:val="top"/>
    </w:pPr>
    <w:rPr>
      <w:rFonts w:ascii="Arial" w:eastAsia="Times New Roman" w:hAnsi="Arial" w:cs="Arial"/>
      <w:sz w:val="16"/>
      <w:szCs w:val="16"/>
      <w:lang w:eastAsia="es-CR"/>
    </w:rPr>
  </w:style>
  <w:style w:type="paragraph" w:customStyle="1" w:styleId="xl123">
    <w:name w:val="xl123"/>
    <w:basedOn w:val="Normal"/>
    <w:rsid w:val="008D6425"/>
    <w:pPr>
      <w:spacing w:before="100" w:beforeAutospacing="1" w:after="100" w:afterAutospacing="1" w:line="240" w:lineRule="auto"/>
      <w:textAlignment w:val="top"/>
    </w:pPr>
    <w:rPr>
      <w:rFonts w:ascii="Arial" w:eastAsia="Times New Roman" w:hAnsi="Arial" w:cs="Arial"/>
      <w:color w:val="000000"/>
      <w:lang w:eastAsia="es-CR"/>
    </w:rPr>
  </w:style>
  <w:style w:type="paragraph" w:customStyle="1" w:styleId="xl124">
    <w:name w:val="xl124"/>
    <w:basedOn w:val="Normal"/>
    <w:rsid w:val="008D6425"/>
    <w:pPr>
      <w:shd w:val="clear" w:color="000000" w:fill="DCE6F1"/>
      <w:spacing w:before="100" w:beforeAutospacing="1" w:after="100" w:afterAutospacing="1" w:line="240" w:lineRule="auto"/>
      <w:textAlignment w:val="top"/>
    </w:pPr>
    <w:rPr>
      <w:rFonts w:ascii="Arial" w:eastAsia="Times New Roman" w:hAnsi="Arial" w:cs="Arial"/>
      <w:b/>
      <w:bCs/>
      <w:sz w:val="24"/>
      <w:szCs w:val="24"/>
      <w:lang w:eastAsia="es-CR"/>
    </w:rPr>
  </w:style>
  <w:style w:type="paragraph" w:customStyle="1" w:styleId="xl125">
    <w:name w:val="xl125"/>
    <w:basedOn w:val="Normal"/>
    <w:rsid w:val="008D6425"/>
    <w:pPr>
      <w:shd w:val="clear" w:color="000000" w:fill="DCE6F1"/>
      <w:spacing w:before="100" w:beforeAutospacing="1" w:after="100" w:afterAutospacing="1" w:line="240" w:lineRule="auto"/>
      <w:jc w:val="center"/>
    </w:pPr>
    <w:rPr>
      <w:rFonts w:eastAsia="Times New Roman"/>
      <w:color w:val="000000"/>
      <w:sz w:val="24"/>
      <w:szCs w:val="24"/>
      <w:lang w:eastAsia="es-CR"/>
    </w:rPr>
  </w:style>
  <w:style w:type="paragraph" w:customStyle="1" w:styleId="xl126">
    <w:name w:val="xl126"/>
    <w:basedOn w:val="Normal"/>
    <w:rsid w:val="008D6425"/>
    <w:pPr>
      <w:spacing w:before="100" w:beforeAutospacing="1" w:after="100" w:afterAutospacing="1" w:line="240" w:lineRule="auto"/>
      <w:textAlignment w:val="top"/>
    </w:pPr>
    <w:rPr>
      <w:rFonts w:ascii="Arial" w:eastAsia="Times New Roman" w:hAnsi="Arial" w:cs="Arial"/>
      <w:color w:val="000000"/>
      <w:lang w:eastAsia="es-CR"/>
    </w:rPr>
  </w:style>
  <w:style w:type="paragraph" w:customStyle="1" w:styleId="xl127">
    <w:name w:val="xl127"/>
    <w:basedOn w:val="Normal"/>
    <w:rsid w:val="008D6425"/>
    <w:pPr>
      <w:spacing w:before="100" w:beforeAutospacing="1" w:after="100" w:afterAutospacing="1" w:line="240" w:lineRule="auto"/>
      <w:textAlignment w:val="top"/>
    </w:pPr>
    <w:rPr>
      <w:rFonts w:ascii="Arial" w:eastAsia="Times New Roman" w:hAnsi="Arial" w:cs="Arial"/>
      <w:color w:val="000000"/>
      <w:sz w:val="16"/>
      <w:szCs w:val="16"/>
      <w:lang w:eastAsia="es-CR"/>
    </w:rPr>
  </w:style>
  <w:style w:type="paragraph" w:customStyle="1" w:styleId="xl128">
    <w:name w:val="xl128"/>
    <w:basedOn w:val="Normal"/>
    <w:rsid w:val="008D6425"/>
    <w:pPr>
      <w:spacing w:before="100" w:beforeAutospacing="1" w:after="100" w:afterAutospacing="1" w:line="240" w:lineRule="auto"/>
    </w:pPr>
    <w:rPr>
      <w:rFonts w:ascii="Arial" w:eastAsia="Times New Roman" w:hAnsi="Arial" w:cs="Arial"/>
      <w:color w:val="000000"/>
      <w:lang w:eastAsia="es-CR"/>
    </w:rPr>
  </w:style>
  <w:style w:type="paragraph" w:customStyle="1" w:styleId="xl129">
    <w:name w:val="xl129"/>
    <w:basedOn w:val="Normal"/>
    <w:rsid w:val="008D6425"/>
    <w:pPr>
      <w:shd w:val="clear" w:color="000000" w:fill="366092"/>
      <w:spacing w:before="100" w:beforeAutospacing="1" w:after="100" w:afterAutospacing="1" w:line="240" w:lineRule="auto"/>
      <w:textAlignment w:val="top"/>
    </w:pPr>
    <w:rPr>
      <w:rFonts w:ascii="Arial" w:eastAsia="Times New Roman" w:hAnsi="Arial" w:cs="Arial"/>
      <w:b/>
      <w:bCs/>
      <w:color w:val="FFFFFF"/>
      <w:sz w:val="24"/>
      <w:szCs w:val="24"/>
      <w:lang w:eastAsia="es-CR"/>
    </w:rPr>
  </w:style>
  <w:style w:type="paragraph" w:customStyle="1" w:styleId="xl130">
    <w:name w:val="xl130"/>
    <w:basedOn w:val="Normal"/>
    <w:rsid w:val="008D6425"/>
    <w:pPr>
      <w:shd w:val="clear" w:color="000000" w:fill="366092"/>
      <w:spacing w:before="100" w:beforeAutospacing="1" w:after="100" w:afterAutospacing="1" w:line="240" w:lineRule="auto"/>
      <w:jc w:val="center"/>
    </w:pPr>
    <w:rPr>
      <w:rFonts w:eastAsia="Times New Roman"/>
      <w:color w:val="FFFFFF"/>
      <w:lang w:eastAsia="es-CR"/>
    </w:rPr>
  </w:style>
  <w:style w:type="paragraph" w:customStyle="1" w:styleId="xl131">
    <w:name w:val="xl131"/>
    <w:basedOn w:val="Normal"/>
    <w:rsid w:val="008D6425"/>
    <w:pPr>
      <w:shd w:val="clear" w:color="000000" w:fill="366092"/>
      <w:spacing w:before="100" w:beforeAutospacing="1" w:after="100" w:afterAutospacing="1" w:line="240" w:lineRule="auto"/>
    </w:pPr>
    <w:rPr>
      <w:rFonts w:ascii="Arial" w:eastAsia="Times New Roman" w:hAnsi="Arial" w:cs="Arial"/>
      <w:color w:val="FFFFFF"/>
      <w:lang w:eastAsia="es-CR"/>
    </w:rPr>
  </w:style>
  <w:style w:type="paragraph" w:customStyle="1" w:styleId="xl132">
    <w:name w:val="xl132"/>
    <w:basedOn w:val="Normal"/>
    <w:rsid w:val="008D6425"/>
    <w:pPr>
      <w:shd w:val="clear" w:color="000000" w:fill="366092"/>
      <w:spacing w:before="100" w:beforeAutospacing="1" w:after="100" w:afterAutospacing="1" w:line="240" w:lineRule="auto"/>
    </w:pPr>
    <w:rPr>
      <w:rFonts w:ascii="Arial" w:eastAsia="Times New Roman" w:hAnsi="Arial" w:cs="Arial"/>
      <w:color w:val="FFFFFF"/>
      <w:lang w:eastAsia="es-CR"/>
    </w:rPr>
  </w:style>
  <w:style w:type="paragraph" w:customStyle="1" w:styleId="xl133">
    <w:name w:val="xl133"/>
    <w:basedOn w:val="Normal"/>
    <w:rsid w:val="008D6425"/>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pPr>
    <w:rPr>
      <w:rFonts w:ascii="Arial" w:eastAsia="Times New Roman" w:hAnsi="Arial" w:cs="Arial"/>
      <w:b/>
      <w:bCs/>
      <w:color w:val="FFFFFF"/>
      <w:sz w:val="24"/>
      <w:szCs w:val="24"/>
      <w:lang w:eastAsia="es-CR"/>
    </w:rPr>
  </w:style>
  <w:style w:type="paragraph" w:customStyle="1" w:styleId="xl134">
    <w:name w:val="xl134"/>
    <w:basedOn w:val="Normal"/>
    <w:rsid w:val="008D6425"/>
    <w:pPr>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35">
    <w:name w:val="xl13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36">
    <w:name w:val="xl13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es-CR"/>
    </w:rPr>
  </w:style>
  <w:style w:type="paragraph" w:customStyle="1" w:styleId="xl137">
    <w:name w:val="xl137"/>
    <w:basedOn w:val="Normal"/>
    <w:rsid w:val="008D6425"/>
    <w:pPr>
      <w:shd w:val="clear" w:color="000000" w:fill="DCE6F1"/>
      <w:spacing w:before="100" w:beforeAutospacing="1" w:after="100" w:afterAutospacing="1" w:line="240" w:lineRule="auto"/>
      <w:jc w:val="right"/>
    </w:pPr>
    <w:rPr>
      <w:rFonts w:ascii="Arial" w:eastAsia="Times New Roman" w:hAnsi="Arial" w:cs="Arial"/>
      <w:b/>
      <w:bCs/>
      <w:lang w:eastAsia="es-CR"/>
    </w:rPr>
  </w:style>
  <w:style w:type="paragraph" w:customStyle="1" w:styleId="xl138">
    <w:name w:val="xl138"/>
    <w:basedOn w:val="Normal"/>
    <w:rsid w:val="008D6425"/>
    <w:pPr>
      <w:shd w:val="clear" w:color="000000" w:fill="366092"/>
      <w:spacing w:before="100" w:beforeAutospacing="1" w:after="100" w:afterAutospacing="1" w:line="240" w:lineRule="auto"/>
      <w:jc w:val="right"/>
    </w:pPr>
    <w:rPr>
      <w:rFonts w:ascii="Arial" w:eastAsia="Times New Roman" w:hAnsi="Arial" w:cs="Arial"/>
      <w:color w:val="FFFFFF"/>
      <w:lang w:eastAsia="es-CR"/>
    </w:rPr>
  </w:style>
  <w:style w:type="paragraph" w:customStyle="1" w:styleId="xl139">
    <w:name w:val="xl139"/>
    <w:basedOn w:val="Normal"/>
    <w:rsid w:val="008D6425"/>
    <w:pPr>
      <w:spacing w:before="100" w:beforeAutospacing="1" w:after="100" w:afterAutospacing="1" w:line="240" w:lineRule="auto"/>
      <w:jc w:val="right"/>
    </w:pPr>
    <w:rPr>
      <w:rFonts w:ascii="Times New Roman" w:eastAsia="Times New Roman" w:hAnsi="Times New Roman"/>
      <w:sz w:val="24"/>
      <w:szCs w:val="24"/>
      <w:lang w:eastAsia="es-CR"/>
    </w:rPr>
  </w:style>
  <w:style w:type="paragraph" w:customStyle="1" w:styleId="xl140">
    <w:name w:val="xl140"/>
    <w:basedOn w:val="Normal"/>
    <w:rsid w:val="008D64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sz w:val="24"/>
      <w:szCs w:val="24"/>
      <w:lang w:eastAsia="es-CR"/>
    </w:rPr>
  </w:style>
  <w:style w:type="paragraph" w:customStyle="1" w:styleId="xl141">
    <w:name w:val="xl141"/>
    <w:basedOn w:val="Normal"/>
    <w:rsid w:val="008D642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pPr>
    <w:rPr>
      <w:rFonts w:ascii="Arial" w:eastAsia="Times New Roman" w:hAnsi="Arial" w:cs="Arial"/>
      <w:b/>
      <w:bCs/>
      <w:sz w:val="24"/>
      <w:szCs w:val="24"/>
      <w:lang w:eastAsia="es-CR"/>
    </w:rPr>
  </w:style>
  <w:style w:type="paragraph" w:customStyle="1" w:styleId="xl142">
    <w:name w:val="xl142"/>
    <w:basedOn w:val="Normal"/>
    <w:rsid w:val="008D6425"/>
    <w:pPr>
      <w:shd w:val="clear" w:color="000000" w:fill="366092"/>
      <w:spacing w:before="100" w:beforeAutospacing="1" w:after="100" w:afterAutospacing="1" w:line="240" w:lineRule="auto"/>
      <w:jc w:val="right"/>
    </w:pPr>
    <w:rPr>
      <w:rFonts w:ascii="Arial" w:eastAsia="Times New Roman" w:hAnsi="Arial" w:cs="Arial"/>
      <w:b/>
      <w:bCs/>
      <w:color w:val="FFFFFF"/>
      <w:lang w:eastAsia="es-CR"/>
    </w:rPr>
  </w:style>
  <w:style w:type="paragraph" w:customStyle="1" w:styleId="xl143">
    <w:name w:val="xl143"/>
    <w:basedOn w:val="Normal"/>
    <w:rsid w:val="008D6425"/>
    <w:pPr>
      <w:spacing w:before="100" w:beforeAutospacing="1" w:after="100" w:afterAutospacing="1" w:line="240" w:lineRule="auto"/>
      <w:jc w:val="center"/>
      <w:textAlignment w:val="center"/>
    </w:pPr>
    <w:rPr>
      <w:rFonts w:ascii="Arial" w:eastAsia="Times New Roman" w:hAnsi="Arial" w:cs="Arial"/>
      <w:b/>
      <w:bCs/>
      <w:sz w:val="24"/>
      <w:szCs w:val="24"/>
      <w:lang w:eastAsia="es-CR"/>
    </w:rPr>
  </w:style>
  <w:style w:type="paragraph" w:customStyle="1" w:styleId="xl144">
    <w:name w:val="xl144"/>
    <w:basedOn w:val="Normal"/>
    <w:rsid w:val="008D6425"/>
    <w:pPr>
      <w:spacing w:before="100" w:beforeAutospacing="1" w:after="100" w:afterAutospacing="1" w:line="240" w:lineRule="auto"/>
      <w:jc w:val="right"/>
      <w:textAlignment w:val="center"/>
    </w:pPr>
    <w:rPr>
      <w:rFonts w:ascii="Arial" w:eastAsia="Times New Roman" w:hAnsi="Arial" w:cs="Arial"/>
      <w:b/>
      <w:bCs/>
      <w:sz w:val="24"/>
      <w:szCs w:val="24"/>
      <w:lang w:eastAsia="es-CR"/>
    </w:rPr>
  </w:style>
  <w:style w:type="paragraph" w:customStyle="1" w:styleId="xl145">
    <w:name w:val="xl145"/>
    <w:basedOn w:val="Normal"/>
    <w:rsid w:val="008D6425"/>
    <w:pPr>
      <w:spacing w:before="100" w:beforeAutospacing="1" w:after="100" w:afterAutospacing="1" w:line="240" w:lineRule="auto"/>
      <w:jc w:val="center"/>
      <w:textAlignment w:val="center"/>
    </w:pPr>
    <w:rPr>
      <w:rFonts w:ascii="Arial" w:eastAsia="Times New Roman" w:hAnsi="Arial" w:cs="Arial"/>
      <w:b/>
      <w:bCs/>
      <w:sz w:val="28"/>
      <w:szCs w:val="28"/>
      <w:lang w:eastAsia="es-CR"/>
    </w:rPr>
  </w:style>
  <w:style w:type="character" w:styleId="Hipervnculovisitado">
    <w:name w:val="FollowedHyperlink"/>
    <w:uiPriority w:val="99"/>
    <w:semiHidden/>
    <w:unhideWhenUsed/>
    <w:rsid w:val="008D6425"/>
    <w:rPr>
      <w:color w:val="800080"/>
      <w:u w:val="single"/>
    </w:rPr>
  </w:style>
  <w:style w:type="paragraph" w:customStyle="1" w:styleId="xl66">
    <w:name w:val="xl66"/>
    <w:basedOn w:val="Normal"/>
    <w:rsid w:val="008D6425"/>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67">
    <w:name w:val="xl67"/>
    <w:basedOn w:val="Normal"/>
    <w:rsid w:val="008D642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68">
    <w:name w:val="xl68"/>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69">
    <w:name w:val="xl69"/>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70">
    <w:name w:val="xl70"/>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71">
    <w:name w:val="xl71"/>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72">
    <w:name w:val="xl72"/>
    <w:basedOn w:val="Normal"/>
    <w:rsid w:val="008D642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3">
    <w:name w:val="xl7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74">
    <w:name w:val="xl74"/>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75">
    <w:name w:val="xl75"/>
    <w:basedOn w:val="Normal"/>
    <w:rsid w:val="008D6425"/>
    <w:pPr>
      <w:shd w:val="clear" w:color="000000" w:fill="FFFFFF"/>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76">
    <w:name w:val="xl76"/>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7">
    <w:name w:val="xl77"/>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78">
    <w:name w:val="xl78"/>
    <w:basedOn w:val="Normal"/>
    <w:rsid w:val="008D6425"/>
    <w:pP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79">
    <w:name w:val="xl79"/>
    <w:basedOn w:val="Normal"/>
    <w:rsid w:val="008D6425"/>
    <w:pP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0">
    <w:name w:val="xl80"/>
    <w:basedOn w:val="Normal"/>
    <w:rsid w:val="008D6425"/>
    <w:pP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1">
    <w:name w:val="xl81"/>
    <w:basedOn w:val="Normal"/>
    <w:rsid w:val="008D6425"/>
    <w:pP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82">
    <w:name w:val="xl82"/>
    <w:basedOn w:val="Normal"/>
    <w:rsid w:val="008D6425"/>
    <w:pP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3">
    <w:name w:val="xl83"/>
    <w:basedOn w:val="Normal"/>
    <w:rsid w:val="008D6425"/>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84">
    <w:name w:val="xl84"/>
    <w:basedOn w:val="Normal"/>
    <w:rsid w:val="008D6425"/>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85">
    <w:name w:val="xl85"/>
    <w:basedOn w:val="Normal"/>
    <w:rsid w:val="008D6425"/>
    <w:pP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86">
    <w:name w:val="xl8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87">
    <w:name w:val="xl87"/>
    <w:basedOn w:val="Normal"/>
    <w:rsid w:val="008D6425"/>
    <w:pP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88">
    <w:name w:val="xl88"/>
    <w:basedOn w:val="Normal"/>
    <w:rsid w:val="008D64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89">
    <w:name w:val="xl89"/>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0">
    <w:name w:val="xl90"/>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1">
    <w:name w:val="xl91"/>
    <w:basedOn w:val="Normal"/>
    <w:rsid w:val="008D64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val="es-ES" w:eastAsia="es-ES"/>
    </w:rPr>
  </w:style>
  <w:style w:type="paragraph" w:customStyle="1" w:styleId="xl92">
    <w:name w:val="xl92"/>
    <w:basedOn w:val="Normal"/>
    <w:rsid w:val="008D64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3">
    <w:name w:val="xl9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4">
    <w:name w:val="xl94"/>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5">
    <w:name w:val="xl95"/>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6">
    <w:name w:val="xl9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97">
    <w:name w:val="xl97"/>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8">
    <w:name w:val="xl98"/>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99">
    <w:name w:val="xl99"/>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100">
    <w:name w:val="xl100"/>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101">
    <w:name w:val="xl101"/>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val="es-ES" w:eastAsia="es-ES"/>
    </w:rPr>
  </w:style>
  <w:style w:type="paragraph" w:customStyle="1" w:styleId="xl102">
    <w:name w:val="xl102"/>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val="es-ES" w:eastAsia="es-ES"/>
    </w:rPr>
  </w:style>
  <w:style w:type="paragraph" w:customStyle="1" w:styleId="xl103">
    <w:name w:val="xl103"/>
    <w:basedOn w:val="Normal"/>
    <w:rsid w:val="008D6425"/>
    <w:pPr>
      <w:pBdr>
        <w:top w:val="single" w:sz="8" w:space="0" w:color="auto"/>
        <w:left w:val="single" w:sz="8" w:space="0" w:color="auto"/>
        <w:bottom w:val="single" w:sz="8" w:space="0" w:color="auto"/>
      </w:pBdr>
      <w:shd w:val="clear" w:color="000000" w:fill="95B3D7"/>
      <w:spacing w:before="100" w:beforeAutospacing="1" w:after="100" w:afterAutospacing="1" w:line="240" w:lineRule="auto"/>
    </w:pPr>
    <w:rPr>
      <w:rFonts w:ascii="Arial" w:eastAsia="Times New Roman" w:hAnsi="Arial" w:cs="Arial"/>
      <w:sz w:val="20"/>
      <w:szCs w:val="20"/>
      <w:lang w:val="es-ES" w:eastAsia="es-ES"/>
    </w:rPr>
  </w:style>
  <w:style w:type="paragraph" w:customStyle="1" w:styleId="xl111">
    <w:name w:val="xl111"/>
    <w:basedOn w:val="Normal"/>
    <w:rsid w:val="008D64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0"/>
      <w:szCs w:val="20"/>
      <w:lang w:val="es-ES" w:eastAsia="es-ES"/>
    </w:rPr>
  </w:style>
  <w:style w:type="paragraph" w:customStyle="1" w:styleId="xl146">
    <w:name w:val="xl146"/>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val="es-ES" w:eastAsia="es-ES"/>
    </w:rPr>
  </w:style>
  <w:style w:type="paragraph" w:customStyle="1" w:styleId="xl147">
    <w:name w:val="xl147"/>
    <w:basedOn w:val="Normal"/>
    <w:rsid w:val="008D6425"/>
    <w:pPr>
      <w:shd w:val="clear" w:color="000000" w:fill="FFFFFF"/>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148">
    <w:name w:val="xl148"/>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49">
    <w:name w:val="xl149"/>
    <w:basedOn w:val="Normal"/>
    <w:rsid w:val="008D6425"/>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50">
    <w:name w:val="xl150"/>
    <w:basedOn w:val="Normal"/>
    <w:rsid w:val="008D6425"/>
    <w:pPr>
      <w:spacing w:before="100" w:beforeAutospacing="1" w:after="100" w:afterAutospacing="1" w:line="240" w:lineRule="auto"/>
    </w:pPr>
    <w:rPr>
      <w:rFonts w:ascii="Times New Roman" w:eastAsia="Times New Roman" w:hAnsi="Times New Roman"/>
      <w:sz w:val="20"/>
      <w:szCs w:val="20"/>
      <w:lang w:val="es-ES" w:eastAsia="es-ES"/>
    </w:rPr>
  </w:style>
  <w:style w:type="paragraph" w:customStyle="1" w:styleId="xl151">
    <w:name w:val="xl151"/>
    <w:basedOn w:val="Normal"/>
    <w:rsid w:val="008D64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52">
    <w:name w:val="xl152"/>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53">
    <w:name w:val="xl153"/>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54">
    <w:name w:val="xl154"/>
    <w:basedOn w:val="Normal"/>
    <w:rsid w:val="008D642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55">
    <w:name w:val="xl155"/>
    <w:basedOn w:val="Normal"/>
    <w:rsid w:val="008D6425"/>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6">
    <w:name w:val="xl156"/>
    <w:basedOn w:val="Normal"/>
    <w:rsid w:val="008D6425"/>
    <w:pPr>
      <w:pBdr>
        <w:top w:val="single" w:sz="8" w:space="0" w:color="auto"/>
        <w:bottom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7">
    <w:name w:val="xl157"/>
    <w:basedOn w:val="Normal"/>
    <w:rsid w:val="008D6425"/>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Arial" w:eastAsia="Times New Roman" w:hAnsi="Arial" w:cs="Arial"/>
      <w:b/>
      <w:bCs/>
      <w:color w:val="000000"/>
      <w:sz w:val="20"/>
      <w:szCs w:val="20"/>
      <w:lang w:val="es-ES" w:eastAsia="es-ES"/>
    </w:rPr>
  </w:style>
  <w:style w:type="paragraph" w:customStyle="1" w:styleId="xl158">
    <w:name w:val="xl158"/>
    <w:basedOn w:val="Normal"/>
    <w:rsid w:val="008D6425"/>
    <w:pPr>
      <w:shd w:val="clear" w:color="000000" w:fill="FFFFFF"/>
      <w:spacing w:before="100" w:beforeAutospacing="1" w:after="100" w:afterAutospacing="1" w:line="240" w:lineRule="auto"/>
      <w:jc w:val="center"/>
    </w:pPr>
    <w:rPr>
      <w:rFonts w:ascii="Arial" w:eastAsia="Times New Roman" w:hAnsi="Arial" w:cs="Arial"/>
      <w:b/>
      <w:bCs/>
      <w:color w:val="000000"/>
      <w:sz w:val="32"/>
      <w:szCs w:val="32"/>
      <w:lang w:val="es-ES" w:eastAsia="es-ES"/>
    </w:rPr>
  </w:style>
  <w:style w:type="paragraph" w:customStyle="1" w:styleId="xl159">
    <w:name w:val="xl159"/>
    <w:basedOn w:val="Normal"/>
    <w:rsid w:val="008D6425"/>
    <w:pPr>
      <w:pBdr>
        <w:left w:val="single" w:sz="4" w:space="0" w:color="auto"/>
        <w:bottom w:val="single" w:sz="4" w:space="0" w:color="auto"/>
        <w:right w:val="single" w:sz="8"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0">
    <w:name w:val="xl160"/>
    <w:basedOn w:val="Normal"/>
    <w:rsid w:val="008D642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61">
    <w:name w:val="xl161"/>
    <w:basedOn w:val="Normal"/>
    <w:rsid w:val="008D6425"/>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2">
    <w:name w:val="xl162"/>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3">
    <w:name w:val="xl163"/>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64">
    <w:name w:val="xl164"/>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65">
    <w:name w:val="xl165"/>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66">
    <w:name w:val="xl166"/>
    <w:basedOn w:val="Normal"/>
    <w:rsid w:val="008D642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color w:val="000000"/>
      <w:sz w:val="16"/>
      <w:szCs w:val="16"/>
      <w:lang w:val="es-ES" w:eastAsia="es-ES"/>
    </w:rPr>
  </w:style>
  <w:style w:type="paragraph" w:customStyle="1" w:styleId="xl167">
    <w:name w:val="xl167"/>
    <w:basedOn w:val="Normal"/>
    <w:rsid w:val="008D6425"/>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68">
    <w:name w:val="xl168"/>
    <w:basedOn w:val="Normal"/>
    <w:rsid w:val="008D6425"/>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69">
    <w:name w:val="xl169"/>
    <w:basedOn w:val="Normal"/>
    <w:rsid w:val="008D6425"/>
    <w:pP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val="es-ES" w:eastAsia="es-ES"/>
    </w:rPr>
  </w:style>
  <w:style w:type="paragraph" w:customStyle="1" w:styleId="xl170">
    <w:name w:val="xl170"/>
    <w:basedOn w:val="Normal"/>
    <w:rsid w:val="008D642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1">
    <w:name w:val="xl171"/>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2">
    <w:name w:val="xl172"/>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173">
    <w:name w:val="xl173"/>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4">
    <w:name w:val="xl174"/>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lang w:val="es-ES" w:eastAsia="es-ES"/>
    </w:rPr>
  </w:style>
  <w:style w:type="paragraph" w:customStyle="1" w:styleId="xl175">
    <w:name w:val="xl175"/>
    <w:basedOn w:val="Normal"/>
    <w:rsid w:val="008D64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6">
    <w:name w:val="xl176"/>
    <w:basedOn w:val="Normal"/>
    <w:rsid w:val="008D6425"/>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7">
    <w:name w:val="xl177"/>
    <w:basedOn w:val="Normal"/>
    <w:rsid w:val="008D64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78">
    <w:name w:val="xl178"/>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179">
    <w:name w:val="xl17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val="es-ES" w:eastAsia="es-ES"/>
    </w:rPr>
  </w:style>
  <w:style w:type="paragraph" w:customStyle="1" w:styleId="xl180">
    <w:name w:val="xl180"/>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181">
    <w:name w:val="xl181"/>
    <w:basedOn w:val="Normal"/>
    <w:rsid w:val="008D64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82">
    <w:name w:val="xl182"/>
    <w:basedOn w:val="Normal"/>
    <w:rsid w:val="008D64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183">
    <w:name w:val="xl183"/>
    <w:basedOn w:val="Normal"/>
    <w:rsid w:val="008D64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sz w:val="16"/>
      <w:szCs w:val="16"/>
      <w:lang w:val="es-ES" w:eastAsia="es-ES"/>
    </w:rPr>
  </w:style>
  <w:style w:type="paragraph" w:customStyle="1" w:styleId="msonormal0">
    <w:name w:val="msonormal"/>
    <w:basedOn w:val="Normal"/>
    <w:rsid w:val="008D6425"/>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font5">
    <w:name w:val="font5"/>
    <w:basedOn w:val="Normal"/>
    <w:rsid w:val="008D6425"/>
    <w:pPr>
      <w:spacing w:before="100" w:beforeAutospacing="1" w:after="100" w:afterAutospacing="1" w:line="240" w:lineRule="auto"/>
    </w:pPr>
    <w:rPr>
      <w:rFonts w:eastAsia="Times New Roman"/>
      <w:b/>
      <w:bCs/>
      <w:color w:val="000000"/>
      <w:sz w:val="28"/>
      <w:szCs w:val="28"/>
      <w:u w:val="single"/>
      <w:lang w:eastAsia="es-CR"/>
    </w:rPr>
  </w:style>
  <w:style w:type="paragraph" w:customStyle="1" w:styleId="font6">
    <w:name w:val="font6"/>
    <w:basedOn w:val="Normal"/>
    <w:rsid w:val="008D6425"/>
    <w:pPr>
      <w:spacing w:before="100" w:beforeAutospacing="1" w:after="100" w:afterAutospacing="1" w:line="240" w:lineRule="auto"/>
    </w:pPr>
    <w:rPr>
      <w:rFonts w:eastAsia="Times New Roman"/>
      <w:color w:val="000000"/>
      <w:sz w:val="28"/>
      <w:szCs w:val="28"/>
      <w:lang w:eastAsia="es-CR"/>
    </w:rPr>
  </w:style>
  <w:style w:type="paragraph" w:customStyle="1" w:styleId="font7">
    <w:name w:val="font7"/>
    <w:basedOn w:val="Normal"/>
    <w:rsid w:val="008D6425"/>
    <w:pPr>
      <w:spacing w:before="100" w:beforeAutospacing="1" w:after="100" w:afterAutospacing="1" w:line="240" w:lineRule="auto"/>
    </w:pPr>
    <w:rPr>
      <w:rFonts w:ascii="Tahoma" w:eastAsia="Times New Roman" w:hAnsi="Tahoma" w:cs="Tahoma"/>
      <w:b/>
      <w:bCs/>
      <w:color w:val="000000"/>
      <w:sz w:val="18"/>
      <w:szCs w:val="18"/>
      <w:lang w:eastAsia="es-CR"/>
    </w:rPr>
  </w:style>
  <w:style w:type="paragraph" w:customStyle="1" w:styleId="font8">
    <w:name w:val="font8"/>
    <w:basedOn w:val="Normal"/>
    <w:rsid w:val="008D6425"/>
    <w:pPr>
      <w:spacing w:before="100" w:beforeAutospacing="1" w:after="100" w:afterAutospacing="1" w:line="240" w:lineRule="auto"/>
    </w:pPr>
    <w:rPr>
      <w:rFonts w:ascii="Tahoma" w:eastAsia="Times New Roman" w:hAnsi="Tahoma" w:cs="Tahoma"/>
      <w:color w:val="000000"/>
      <w:sz w:val="18"/>
      <w:szCs w:val="18"/>
      <w:lang w:eastAsia="es-CR"/>
    </w:rPr>
  </w:style>
  <w:style w:type="paragraph" w:customStyle="1" w:styleId="font9">
    <w:name w:val="font9"/>
    <w:basedOn w:val="Normal"/>
    <w:rsid w:val="008D6425"/>
    <w:pPr>
      <w:spacing w:before="100" w:beforeAutospacing="1" w:after="100" w:afterAutospacing="1" w:line="240" w:lineRule="auto"/>
    </w:pPr>
    <w:rPr>
      <w:rFonts w:eastAsia="Times New Roman"/>
      <w:color w:val="000000"/>
      <w:sz w:val="28"/>
      <w:szCs w:val="28"/>
      <w:lang w:eastAsia="es-CR"/>
    </w:rPr>
  </w:style>
  <w:style w:type="paragraph" w:customStyle="1" w:styleId="xl184">
    <w:name w:val="xl184"/>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CR"/>
    </w:rPr>
  </w:style>
  <w:style w:type="paragraph" w:customStyle="1" w:styleId="xl185">
    <w:name w:val="xl185"/>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186">
    <w:name w:val="xl186"/>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87">
    <w:name w:val="xl187"/>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88">
    <w:name w:val="xl188"/>
    <w:basedOn w:val="Normal"/>
    <w:rsid w:val="008D6425"/>
    <w:pPr>
      <w:pBdr>
        <w:left w:val="single" w:sz="8" w:space="0" w:color="auto"/>
        <w:bottom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189">
    <w:name w:val="xl189"/>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0">
    <w:name w:val="xl190"/>
    <w:basedOn w:val="Normal"/>
    <w:rsid w:val="008D6425"/>
    <w:pP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1">
    <w:name w:val="xl191"/>
    <w:basedOn w:val="Normal"/>
    <w:rsid w:val="008D6425"/>
    <w:pP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2">
    <w:name w:val="xl192"/>
    <w:basedOn w:val="Normal"/>
    <w:rsid w:val="008D6425"/>
    <w:pPr>
      <w:pBdr>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3">
    <w:name w:val="xl193"/>
    <w:basedOn w:val="Normal"/>
    <w:rsid w:val="008D6425"/>
    <w:pPr>
      <w:pBdr>
        <w:lef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4">
    <w:name w:val="xl194"/>
    <w:basedOn w:val="Normal"/>
    <w:rsid w:val="008D6425"/>
    <w:pPr>
      <w:pBdr>
        <w:lef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5">
    <w:name w:val="xl195"/>
    <w:basedOn w:val="Normal"/>
    <w:rsid w:val="008D6425"/>
    <w:pPr>
      <w:pBdr>
        <w:left w:val="single" w:sz="8"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6">
    <w:name w:val="xl196"/>
    <w:basedOn w:val="Normal"/>
    <w:rsid w:val="008D6425"/>
    <w:pPr>
      <w:pBdr>
        <w:lef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7">
    <w:name w:val="xl197"/>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8">
    <w:name w:val="xl198"/>
    <w:basedOn w:val="Normal"/>
    <w:rsid w:val="008D6425"/>
    <w:pPr>
      <w:pBdr>
        <w:bottom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199">
    <w:name w:val="xl199"/>
    <w:basedOn w:val="Normal"/>
    <w:rsid w:val="008D6425"/>
    <w:pPr>
      <w:pBdr>
        <w:left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0">
    <w:name w:val="xl200"/>
    <w:basedOn w:val="Normal"/>
    <w:rsid w:val="008D6425"/>
    <w:pPr>
      <w:pBdr>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1">
    <w:name w:val="xl201"/>
    <w:basedOn w:val="Normal"/>
    <w:rsid w:val="008D6425"/>
    <w:pPr>
      <w:pBdr>
        <w:left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2">
    <w:name w:val="xl202"/>
    <w:basedOn w:val="Normal"/>
    <w:rsid w:val="008D6425"/>
    <w:pPr>
      <w:pBdr>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3">
    <w:name w:val="xl203"/>
    <w:basedOn w:val="Normal"/>
    <w:rsid w:val="008D6425"/>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4">
    <w:name w:val="xl204"/>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5">
    <w:name w:val="xl205"/>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6">
    <w:name w:val="xl206"/>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7">
    <w:name w:val="xl207"/>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8">
    <w:name w:val="xl208"/>
    <w:basedOn w:val="Normal"/>
    <w:rsid w:val="008D6425"/>
    <w:pPr>
      <w:pBdr>
        <w:bottom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09">
    <w:name w:val="xl209"/>
    <w:basedOn w:val="Normal"/>
    <w:rsid w:val="008D6425"/>
    <w:pPr>
      <w:pBdr>
        <w:bottom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0">
    <w:name w:val="xl210"/>
    <w:basedOn w:val="Normal"/>
    <w:rsid w:val="008D6425"/>
    <w:pPr>
      <w:pBdr>
        <w:bottom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1">
    <w:name w:val="xl211"/>
    <w:basedOn w:val="Normal"/>
    <w:rsid w:val="008D6425"/>
    <w:pPr>
      <w:pBdr>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2">
    <w:name w:val="xl212"/>
    <w:basedOn w:val="Normal"/>
    <w:rsid w:val="008D6425"/>
    <w:pPr>
      <w:pBdr>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3">
    <w:name w:val="xl213"/>
    <w:basedOn w:val="Normal"/>
    <w:rsid w:val="008D6425"/>
    <w:pPr>
      <w:pBdr>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4">
    <w:name w:val="xl214"/>
    <w:basedOn w:val="Normal"/>
    <w:rsid w:val="008D6425"/>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5">
    <w:name w:val="xl215"/>
    <w:basedOn w:val="Normal"/>
    <w:rsid w:val="008D6425"/>
    <w:pPr>
      <w:pBdr>
        <w:left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6">
    <w:name w:val="xl216"/>
    <w:basedOn w:val="Normal"/>
    <w:rsid w:val="008D6425"/>
    <w:pPr>
      <w:pBdr>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28"/>
      <w:szCs w:val="28"/>
      <w:lang w:eastAsia="es-CR"/>
    </w:rPr>
  </w:style>
  <w:style w:type="paragraph" w:customStyle="1" w:styleId="xl217">
    <w:name w:val="xl217"/>
    <w:basedOn w:val="Normal"/>
    <w:rsid w:val="008D6425"/>
    <w:pPr>
      <w:pBdr>
        <w:left w:val="single" w:sz="8" w:space="0" w:color="auto"/>
        <w:righ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8">
    <w:name w:val="xl218"/>
    <w:basedOn w:val="Normal"/>
    <w:rsid w:val="008D6425"/>
    <w:pPr>
      <w:pBdr>
        <w:lef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19">
    <w:name w:val="xl219"/>
    <w:basedOn w:val="Normal"/>
    <w:rsid w:val="008D6425"/>
    <w:pP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0">
    <w:name w:val="xl220"/>
    <w:basedOn w:val="Normal"/>
    <w:rsid w:val="008D6425"/>
    <w:pPr>
      <w:pBdr>
        <w:top w:val="single" w:sz="4"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1">
    <w:name w:val="xl221"/>
    <w:basedOn w:val="Normal"/>
    <w:rsid w:val="008D6425"/>
    <w:pPr>
      <w:pBdr>
        <w:bottom w:val="single" w:sz="4"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2">
    <w:name w:val="xl222"/>
    <w:basedOn w:val="Normal"/>
    <w:rsid w:val="008D6425"/>
    <w:pPr>
      <w:pBdr>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3">
    <w:name w:val="xl223"/>
    <w:basedOn w:val="Normal"/>
    <w:rsid w:val="008D64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4">
    <w:name w:val="xl224"/>
    <w:basedOn w:val="Normal"/>
    <w:rsid w:val="008D6425"/>
    <w:pPr>
      <w:pBdr>
        <w:left w:val="single" w:sz="8" w:space="0" w:color="auto"/>
        <w:bottom w:val="single" w:sz="4" w:space="0" w:color="auto"/>
        <w:right w:val="single" w:sz="8"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5">
    <w:name w:val="xl225"/>
    <w:basedOn w:val="Normal"/>
    <w:rsid w:val="008D6425"/>
    <w:pP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6">
    <w:name w:val="xl226"/>
    <w:basedOn w:val="Normal"/>
    <w:rsid w:val="008D64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27">
    <w:name w:val="xl227"/>
    <w:basedOn w:val="Normal"/>
    <w:rsid w:val="008D6425"/>
    <w:pP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28">
    <w:name w:val="xl228"/>
    <w:basedOn w:val="Normal"/>
    <w:rsid w:val="008D6425"/>
    <w:pPr>
      <w:pBdr>
        <w:left w:val="single" w:sz="8"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29">
    <w:name w:val="xl229"/>
    <w:basedOn w:val="Normal"/>
    <w:rsid w:val="008D642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0">
    <w:name w:val="xl230"/>
    <w:basedOn w:val="Normal"/>
    <w:rsid w:val="008D6425"/>
    <w:pPr>
      <w:pBdr>
        <w:left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1">
    <w:name w:val="xl231"/>
    <w:basedOn w:val="Normal"/>
    <w:rsid w:val="008D6425"/>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2">
    <w:name w:val="xl232"/>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3">
    <w:name w:val="xl233"/>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34">
    <w:name w:val="xl234"/>
    <w:basedOn w:val="Normal"/>
    <w:rsid w:val="008D6425"/>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5">
    <w:name w:val="xl235"/>
    <w:basedOn w:val="Normal"/>
    <w:rsid w:val="008D6425"/>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6">
    <w:name w:val="xl236"/>
    <w:basedOn w:val="Normal"/>
    <w:rsid w:val="008D642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37">
    <w:name w:val="xl237"/>
    <w:basedOn w:val="Normal"/>
    <w:rsid w:val="008D6425"/>
    <w:pPr>
      <w:pBdr>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8">
    <w:name w:val="xl238"/>
    <w:basedOn w:val="Normal"/>
    <w:rsid w:val="008D6425"/>
    <w:pP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39">
    <w:name w:val="xl23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0">
    <w:name w:val="xl240"/>
    <w:basedOn w:val="Normal"/>
    <w:rsid w:val="008D6425"/>
    <w:pP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41">
    <w:name w:val="xl241"/>
    <w:basedOn w:val="Normal"/>
    <w:rsid w:val="008D6425"/>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42">
    <w:name w:val="xl242"/>
    <w:basedOn w:val="Normal"/>
    <w:rsid w:val="008D6425"/>
    <w:pPr>
      <w:pBdr>
        <w:top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3">
    <w:name w:val="xl243"/>
    <w:basedOn w:val="Normal"/>
    <w:rsid w:val="008D642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244">
    <w:name w:val="xl244"/>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5">
    <w:name w:val="xl24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es-CR"/>
    </w:rPr>
  </w:style>
  <w:style w:type="paragraph" w:customStyle="1" w:styleId="xl246">
    <w:name w:val="xl246"/>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7">
    <w:name w:val="xl247"/>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48">
    <w:name w:val="xl248"/>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49">
    <w:name w:val="xl24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0">
    <w:name w:val="xl250"/>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1">
    <w:name w:val="xl251"/>
    <w:basedOn w:val="Normal"/>
    <w:rsid w:val="008D642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2">
    <w:name w:val="xl252"/>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3">
    <w:name w:val="xl253"/>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4">
    <w:name w:val="xl254"/>
    <w:basedOn w:val="Normal"/>
    <w:rsid w:val="008D642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5">
    <w:name w:val="xl255"/>
    <w:basedOn w:val="Normal"/>
    <w:rsid w:val="008D642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6">
    <w:name w:val="xl25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57">
    <w:name w:val="xl257"/>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58">
    <w:name w:val="xl258"/>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59">
    <w:name w:val="xl259"/>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60">
    <w:name w:val="xl260"/>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1">
    <w:name w:val="xl261"/>
    <w:basedOn w:val="Normal"/>
    <w:rsid w:val="008D6425"/>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es-CR"/>
    </w:rPr>
  </w:style>
  <w:style w:type="paragraph" w:customStyle="1" w:styleId="xl262">
    <w:name w:val="xl262"/>
    <w:basedOn w:val="Normal"/>
    <w:rsid w:val="008D6425"/>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63">
    <w:name w:val="xl263"/>
    <w:basedOn w:val="Normal"/>
    <w:rsid w:val="008D64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4">
    <w:name w:val="xl264"/>
    <w:basedOn w:val="Normal"/>
    <w:rsid w:val="008D6425"/>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65">
    <w:name w:val="xl265"/>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66">
    <w:name w:val="xl266"/>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67">
    <w:name w:val="xl267"/>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68">
    <w:name w:val="xl268"/>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es-CR"/>
    </w:rPr>
  </w:style>
  <w:style w:type="paragraph" w:customStyle="1" w:styleId="xl269">
    <w:name w:val="xl269"/>
    <w:basedOn w:val="Normal"/>
    <w:rsid w:val="008D642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eastAsia="es-CR"/>
    </w:rPr>
  </w:style>
  <w:style w:type="paragraph" w:customStyle="1" w:styleId="xl270">
    <w:name w:val="xl270"/>
    <w:basedOn w:val="Normal"/>
    <w:rsid w:val="008D642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1">
    <w:name w:val="xl271"/>
    <w:basedOn w:val="Normal"/>
    <w:rsid w:val="008D642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2">
    <w:name w:val="xl272"/>
    <w:basedOn w:val="Normal"/>
    <w:rsid w:val="008D642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3">
    <w:name w:val="xl273"/>
    <w:basedOn w:val="Normal"/>
    <w:rsid w:val="008D6425"/>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4">
    <w:name w:val="xl274"/>
    <w:basedOn w:val="Normal"/>
    <w:rsid w:val="008D642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es-CR"/>
    </w:rPr>
  </w:style>
  <w:style w:type="paragraph" w:customStyle="1" w:styleId="xl275">
    <w:name w:val="xl275"/>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CR"/>
    </w:rPr>
  </w:style>
  <w:style w:type="paragraph" w:customStyle="1" w:styleId="xl276">
    <w:name w:val="xl276"/>
    <w:basedOn w:val="Normal"/>
    <w:rsid w:val="008D64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R"/>
    </w:rPr>
  </w:style>
  <w:style w:type="paragraph" w:customStyle="1" w:styleId="xl277">
    <w:name w:val="xl277"/>
    <w:basedOn w:val="Normal"/>
    <w:rsid w:val="008D6425"/>
    <w:pPr>
      <w:spacing w:before="100" w:beforeAutospacing="1" w:after="100" w:afterAutospacing="1" w:line="240" w:lineRule="auto"/>
      <w:jc w:val="center"/>
    </w:pPr>
    <w:rPr>
      <w:rFonts w:ascii="Times New Roman" w:eastAsia="Times New Roman" w:hAnsi="Times New Roman"/>
      <w:b/>
      <w:bCs/>
      <w:sz w:val="48"/>
      <w:szCs w:val="48"/>
      <w:lang w:eastAsia="es-CR"/>
    </w:rPr>
  </w:style>
  <w:style w:type="paragraph" w:customStyle="1" w:styleId="xl278">
    <w:name w:val="xl278"/>
    <w:basedOn w:val="Normal"/>
    <w:rsid w:val="008D6425"/>
    <w:pPr>
      <w:pBdr>
        <w:top w:val="single" w:sz="8" w:space="0" w:color="auto"/>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79">
    <w:name w:val="xl279"/>
    <w:basedOn w:val="Normal"/>
    <w:rsid w:val="008D6425"/>
    <w:pPr>
      <w:pBdr>
        <w:left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0">
    <w:name w:val="xl280"/>
    <w:basedOn w:val="Normal"/>
    <w:rsid w:val="008D6425"/>
    <w:pPr>
      <w:pBdr>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1">
    <w:name w:val="xl281"/>
    <w:basedOn w:val="Normal"/>
    <w:rsid w:val="008D6425"/>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2">
    <w:name w:val="xl282"/>
    <w:basedOn w:val="Normal"/>
    <w:rsid w:val="008D6425"/>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3">
    <w:name w:val="xl283"/>
    <w:basedOn w:val="Normal"/>
    <w:rsid w:val="008D64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4">
    <w:name w:val="xl284"/>
    <w:basedOn w:val="Normal"/>
    <w:rsid w:val="008D6425"/>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5">
    <w:name w:val="xl285"/>
    <w:basedOn w:val="Normal"/>
    <w:rsid w:val="008D6425"/>
    <w:pPr>
      <w:pBdr>
        <w:top w:val="single" w:sz="8" w:space="0" w:color="auto"/>
        <w:lef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6">
    <w:name w:val="xl286"/>
    <w:basedOn w:val="Normal"/>
    <w:rsid w:val="008D6425"/>
    <w:pPr>
      <w:pBdr>
        <w:top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7">
    <w:name w:val="xl287"/>
    <w:basedOn w:val="Normal"/>
    <w:rsid w:val="008D6425"/>
    <w:pPr>
      <w:pBdr>
        <w:top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8">
    <w:name w:val="xl288"/>
    <w:basedOn w:val="Normal"/>
    <w:rsid w:val="008D6425"/>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89">
    <w:name w:val="xl289"/>
    <w:basedOn w:val="Normal"/>
    <w:rsid w:val="008D6425"/>
    <w:pPr>
      <w:pBdr>
        <w:top w:val="single" w:sz="8" w:space="0" w:color="auto"/>
        <w:bottom w:val="single" w:sz="8"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0">
    <w:name w:val="xl290"/>
    <w:basedOn w:val="Normal"/>
    <w:rsid w:val="008D64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1">
    <w:name w:val="xl291"/>
    <w:basedOn w:val="Normal"/>
    <w:rsid w:val="008D64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2">
    <w:name w:val="xl292"/>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3">
    <w:name w:val="xl293"/>
    <w:basedOn w:val="Normal"/>
    <w:rsid w:val="008D64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4">
    <w:name w:val="xl294"/>
    <w:basedOn w:val="Normal"/>
    <w:rsid w:val="008D64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5">
    <w:name w:val="xl295"/>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6">
    <w:name w:val="xl296"/>
    <w:basedOn w:val="Normal"/>
    <w:rsid w:val="008D642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7">
    <w:name w:val="xl297"/>
    <w:basedOn w:val="Normal"/>
    <w:rsid w:val="008D642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8">
    <w:name w:val="xl298"/>
    <w:basedOn w:val="Normal"/>
    <w:rsid w:val="008D64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299">
    <w:name w:val="xl299"/>
    <w:basedOn w:val="Normal"/>
    <w:rsid w:val="008D64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0">
    <w:name w:val="xl300"/>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1">
    <w:name w:val="xl301"/>
    <w:basedOn w:val="Normal"/>
    <w:rsid w:val="008D64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2">
    <w:name w:val="xl302"/>
    <w:basedOn w:val="Normal"/>
    <w:rsid w:val="008D642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3">
    <w:name w:val="xl303"/>
    <w:basedOn w:val="Normal"/>
    <w:rsid w:val="008D642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4">
    <w:name w:val="xl304"/>
    <w:basedOn w:val="Normal"/>
    <w:rsid w:val="008D642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5">
    <w:name w:val="xl305"/>
    <w:basedOn w:val="Normal"/>
    <w:rsid w:val="008D642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6">
    <w:name w:val="xl306"/>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7">
    <w:name w:val="xl307"/>
    <w:basedOn w:val="Normal"/>
    <w:rsid w:val="008D64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xl308">
    <w:name w:val="xl308"/>
    <w:basedOn w:val="Normal"/>
    <w:rsid w:val="008D64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es-CR"/>
    </w:rPr>
  </w:style>
  <w:style w:type="paragraph" w:customStyle="1" w:styleId="NumberedParagraph-BulletelistLeft0Firstline0">
    <w:name w:val="Numbered Paragraph - Bullete list + Left:  0&quot; First line:  0&quot;"/>
    <w:basedOn w:val="Normal"/>
    <w:rsid w:val="008D6425"/>
    <w:pPr>
      <w:numPr>
        <w:numId w:val="3"/>
      </w:numPr>
      <w:spacing w:before="120" w:after="0" w:line="240" w:lineRule="exact"/>
      <w:ind w:right="360"/>
      <w:jc w:val="both"/>
    </w:pPr>
    <w:rPr>
      <w:rFonts w:ascii="Times New Roman" w:eastAsia="Times New Roman" w:hAnsi="Times New Roman"/>
      <w:snapToGrid w:val="0"/>
      <w:sz w:val="20"/>
      <w:szCs w:val="20"/>
      <w:lang w:val="en-US" w:eastAsia="es-ES"/>
    </w:rPr>
  </w:style>
  <w:style w:type="table" w:customStyle="1" w:styleId="Tabladecuadrcula2-nfasis32">
    <w:name w:val="Tabla de cuadrícula 2 - Énfasis 32"/>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8D6425"/>
    <w:pPr>
      <w:pBdr>
        <w:top w:val="single" w:sz="8" w:space="0" w:color="auto"/>
        <w:bottom w:val="single" w:sz="8" w:space="0" w:color="auto"/>
        <w:right w:val="single" w:sz="8" w:space="0" w:color="auto"/>
      </w:pBdr>
      <w:shd w:val="clear" w:color="000000" w:fill="365F91"/>
      <w:spacing w:before="100" w:beforeAutospacing="1" w:after="100" w:afterAutospacing="1" w:line="240" w:lineRule="auto"/>
      <w:jc w:val="center"/>
      <w:textAlignment w:val="center"/>
    </w:pPr>
    <w:rPr>
      <w:rFonts w:ascii="Arial Narrow" w:eastAsia="Times New Roman" w:hAnsi="Arial Narrow"/>
      <w:color w:val="FFFFFF"/>
      <w:sz w:val="24"/>
      <w:szCs w:val="24"/>
      <w:lang w:eastAsia="es-CR"/>
    </w:rPr>
  </w:style>
  <w:style w:type="paragraph" w:customStyle="1" w:styleId="xl64">
    <w:name w:val="xl64"/>
    <w:basedOn w:val="Normal"/>
    <w:rsid w:val="008D6425"/>
    <w:pPr>
      <w:pBdr>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24"/>
      <w:szCs w:val="24"/>
      <w:lang w:eastAsia="es-CR"/>
    </w:rPr>
  </w:style>
  <w:style w:type="paragraph" w:customStyle="1" w:styleId="xl65">
    <w:name w:val="xl65"/>
    <w:basedOn w:val="Normal"/>
    <w:rsid w:val="008D642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24"/>
      <w:szCs w:val="24"/>
      <w:lang w:eastAsia="es-CR"/>
    </w:rPr>
  </w:style>
  <w:style w:type="table" w:customStyle="1" w:styleId="Tablaconcuadrcula2-nfasis31">
    <w:name w:val="Tabla con cuadrícula 2 - Énfasis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8D6425"/>
    <w:pPr>
      <w:ind w:left="283" w:hanging="283"/>
      <w:contextualSpacing/>
    </w:pPr>
  </w:style>
  <w:style w:type="paragraph" w:styleId="Lista2">
    <w:name w:val="List 2"/>
    <w:basedOn w:val="Normal"/>
    <w:uiPriority w:val="99"/>
    <w:unhideWhenUsed/>
    <w:rsid w:val="008D6425"/>
    <w:pPr>
      <w:ind w:left="566" w:hanging="283"/>
      <w:contextualSpacing/>
    </w:pPr>
  </w:style>
  <w:style w:type="paragraph" w:styleId="Listaconvietas2">
    <w:name w:val="List Bullet 2"/>
    <w:basedOn w:val="Normal"/>
    <w:uiPriority w:val="99"/>
    <w:unhideWhenUsed/>
    <w:rsid w:val="008D6425"/>
    <w:pPr>
      <w:numPr>
        <w:numId w:val="4"/>
      </w:numPr>
      <w:contextualSpacing/>
    </w:pPr>
  </w:style>
  <w:style w:type="paragraph" w:styleId="Listaconvietas3">
    <w:name w:val="List Bullet 3"/>
    <w:basedOn w:val="Normal"/>
    <w:uiPriority w:val="99"/>
    <w:unhideWhenUsed/>
    <w:rsid w:val="008D6425"/>
    <w:pPr>
      <w:numPr>
        <w:numId w:val="5"/>
      </w:numPr>
      <w:contextualSpacing/>
    </w:pPr>
  </w:style>
  <w:style w:type="paragraph" w:styleId="Listaconvietas4">
    <w:name w:val="List Bullet 4"/>
    <w:basedOn w:val="Normal"/>
    <w:uiPriority w:val="99"/>
    <w:unhideWhenUsed/>
    <w:rsid w:val="008D6425"/>
    <w:pPr>
      <w:numPr>
        <w:numId w:val="6"/>
      </w:numPr>
      <w:contextualSpacing/>
    </w:pPr>
  </w:style>
  <w:style w:type="paragraph" w:styleId="Continuarlista3">
    <w:name w:val="List Continue 3"/>
    <w:basedOn w:val="Normal"/>
    <w:uiPriority w:val="99"/>
    <w:unhideWhenUsed/>
    <w:rsid w:val="008D6425"/>
    <w:pPr>
      <w:spacing w:after="120"/>
      <w:ind w:left="849"/>
      <w:contextualSpacing/>
    </w:pPr>
  </w:style>
  <w:style w:type="paragraph" w:customStyle="1" w:styleId="Direccininterior">
    <w:name w:val="Dirección interior"/>
    <w:basedOn w:val="Normal"/>
    <w:rsid w:val="008D6425"/>
  </w:style>
  <w:style w:type="paragraph" w:styleId="Textoindependienteprimerasangra2">
    <w:name w:val="Body Text First Indent 2"/>
    <w:basedOn w:val="Sangradetextonormal"/>
    <w:link w:val="Textoindependienteprimerasangra2Car"/>
    <w:uiPriority w:val="99"/>
    <w:unhideWhenUsed/>
    <w:rsid w:val="008D6425"/>
    <w:pPr>
      <w:spacing w:after="200" w:line="276" w:lineRule="auto"/>
      <w:ind w:firstLine="360"/>
      <w:jc w:val="left"/>
    </w:pPr>
    <w:rPr>
      <w:rFonts w:ascii="Calibri" w:eastAsia="Calibri" w:hAnsi="Calibri"/>
      <w:sz w:val="22"/>
      <w:szCs w:val="22"/>
      <w:lang w:eastAsia="en-US"/>
    </w:rPr>
  </w:style>
  <w:style w:type="character" w:customStyle="1" w:styleId="Textoindependienteprimerasangra2Car">
    <w:name w:val="Texto independiente primera sangría 2 Car"/>
    <w:link w:val="Textoindependienteprimerasangra2"/>
    <w:uiPriority w:val="99"/>
    <w:rsid w:val="008D6425"/>
    <w:rPr>
      <w:rFonts w:ascii="Garamond" w:eastAsia="Times New Roman" w:hAnsi="Garamond"/>
      <w:sz w:val="22"/>
      <w:szCs w:val="22"/>
      <w:lang w:eastAsia="en-US"/>
    </w:rPr>
  </w:style>
  <w:style w:type="paragraph" w:customStyle="1" w:styleId="Nombredireccininterior">
    <w:name w:val="Nombre dirección interior"/>
    <w:basedOn w:val="Normal"/>
    <w:next w:val="Normal"/>
    <w:rsid w:val="008D6425"/>
    <w:pPr>
      <w:spacing w:before="220" w:after="0" w:line="240" w:lineRule="atLeast"/>
      <w:jc w:val="both"/>
    </w:pPr>
    <w:rPr>
      <w:rFonts w:ascii="Arial" w:eastAsia="Batang" w:hAnsi="Arial"/>
      <w:kern w:val="18"/>
      <w:sz w:val="24"/>
      <w:szCs w:val="20"/>
      <w:lang w:val="es-ES"/>
    </w:rPr>
  </w:style>
  <w:style w:type="table" w:customStyle="1" w:styleId="Tablaconcuadrcula11">
    <w:name w:val="Tabla con cuadrícula11"/>
    <w:basedOn w:val="Tablanormal"/>
    <w:next w:val="Tablaconcuadrcula"/>
    <w:uiPriority w:val="59"/>
    <w:rsid w:val="008D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8D6425"/>
  </w:style>
  <w:style w:type="character" w:customStyle="1" w:styleId="FechaCar">
    <w:name w:val="Fecha Car"/>
    <w:link w:val="Fecha"/>
    <w:uiPriority w:val="99"/>
    <w:semiHidden/>
    <w:rsid w:val="008D6425"/>
    <w:rPr>
      <w:sz w:val="22"/>
      <w:szCs w:val="22"/>
      <w:lang w:eastAsia="en-US"/>
    </w:rPr>
  </w:style>
  <w:style w:type="table" w:styleId="Sombreadoclaro-nfasis4">
    <w:name w:val="Light Shading Accent 4"/>
    <w:basedOn w:val="Tablanormal"/>
    <w:uiPriority w:val="60"/>
    <w:rsid w:val="008D642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8D64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8D64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8D642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8D642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8D642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8D642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8D642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8D642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8D642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8D642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8D642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D64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8D64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8D64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8D6425"/>
    <w:rPr>
      <w:rFonts w:ascii="Times New Roman" w:eastAsia="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8D6425"/>
    <w:pPr>
      <w:spacing w:after="0" w:line="240" w:lineRule="auto"/>
      <w:ind w:firstLine="360"/>
    </w:pPr>
    <w:rPr>
      <w:rFonts w:ascii="Times New Roman" w:hAnsi="Times New Roman"/>
      <w:sz w:val="24"/>
      <w:szCs w:val="24"/>
      <w:lang w:val="es-ES" w:eastAsia="es-ES"/>
    </w:rPr>
  </w:style>
  <w:style w:type="character" w:customStyle="1" w:styleId="TextoindependienteprimerasangraCar">
    <w:name w:val="Texto independiente primera sangría Car"/>
    <w:link w:val="Textoindependienteprimerasangra"/>
    <w:rsid w:val="008D6425"/>
    <w:rPr>
      <w:rFonts w:ascii="Times New Roman" w:eastAsia="Times New Roman" w:hAnsi="Times New Roman"/>
      <w:sz w:val="24"/>
      <w:szCs w:val="24"/>
      <w:lang w:val="es-ES" w:eastAsia="es-ES"/>
    </w:rPr>
  </w:style>
  <w:style w:type="character" w:customStyle="1" w:styleId="SinespaciadoCar">
    <w:name w:val="Sin espaciado Car"/>
    <w:link w:val="Sinespaciado"/>
    <w:uiPriority w:val="1"/>
    <w:locked/>
    <w:rsid w:val="008D6425"/>
    <w:rPr>
      <w:rFonts w:eastAsia="Times New Roman"/>
      <w:sz w:val="22"/>
      <w:szCs w:val="22"/>
    </w:rPr>
  </w:style>
  <w:style w:type="paragraph" w:customStyle="1" w:styleId="Body">
    <w:name w:val="Body"/>
    <w:basedOn w:val="Normal"/>
    <w:rsid w:val="008D6425"/>
    <w:rPr>
      <w:color w:val="000000"/>
      <w:lang w:eastAsia="es-CR"/>
    </w:rPr>
  </w:style>
  <w:style w:type="paragraph" w:customStyle="1" w:styleId="Prrafodelista2">
    <w:name w:val="Párrafo de lista2"/>
    <w:basedOn w:val="Normal"/>
    <w:rsid w:val="008D6425"/>
    <w:pPr>
      <w:autoSpaceDE w:val="0"/>
      <w:autoSpaceDN w:val="0"/>
      <w:spacing w:after="0" w:line="240" w:lineRule="auto"/>
      <w:ind w:left="708"/>
      <w:jc w:val="both"/>
    </w:pPr>
    <w:rPr>
      <w:rFonts w:cs="Calibri"/>
      <w:sz w:val="24"/>
      <w:szCs w:val="24"/>
      <w:lang w:val="es-ES" w:eastAsia="es-ES"/>
    </w:rPr>
  </w:style>
  <w:style w:type="paragraph" w:customStyle="1" w:styleId="Prrafodelista1">
    <w:name w:val="Párrafo de lista1"/>
    <w:basedOn w:val="Normal"/>
    <w:rsid w:val="008D6425"/>
    <w:pPr>
      <w:autoSpaceDE w:val="0"/>
      <w:autoSpaceDN w:val="0"/>
      <w:spacing w:after="0" w:line="240" w:lineRule="auto"/>
      <w:ind w:left="720"/>
      <w:jc w:val="both"/>
    </w:pPr>
    <w:rPr>
      <w:rFonts w:cs="Calibri"/>
      <w:sz w:val="24"/>
      <w:szCs w:val="24"/>
      <w:lang w:val="es-ES" w:eastAsia="es-ES"/>
    </w:rPr>
  </w:style>
  <w:style w:type="paragraph" w:customStyle="1" w:styleId="Contenidodelatabla">
    <w:name w:val="Contenido de la tabla"/>
    <w:basedOn w:val="Normal"/>
    <w:rsid w:val="008D6425"/>
    <w:pPr>
      <w:suppressLineNumbers/>
      <w:suppressAutoHyphens/>
    </w:pPr>
    <w:rPr>
      <w:lang w:eastAsia="zh-CN"/>
    </w:rPr>
  </w:style>
  <w:style w:type="paragraph" w:customStyle="1" w:styleId="Estilo1">
    <w:name w:val="Estilo1"/>
    <w:basedOn w:val="Normal"/>
    <w:uiPriority w:val="99"/>
    <w:rsid w:val="008D6425"/>
    <w:pPr>
      <w:spacing w:after="0" w:line="240" w:lineRule="auto"/>
      <w:jc w:val="both"/>
    </w:pPr>
    <w:rPr>
      <w:rFonts w:ascii="Arial" w:eastAsia="Times New Roman" w:hAnsi="Arial" w:cs="Arial"/>
      <w:sz w:val="24"/>
      <w:szCs w:val="24"/>
      <w:lang w:val="es-AR" w:eastAsia="es-ES"/>
    </w:rPr>
  </w:style>
  <w:style w:type="table" w:customStyle="1" w:styleId="Tabladecuadrcula2-nfasis311">
    <w:name w:val="Tabla de cuadrícula 2 - Énfasis 31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8D6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321">
    <w:name w:val="Tabla de cuadrícula 2 - Énfasis 32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8D6425"/>
    <w:rPr>
      <w:sz w:val="22"/>
      <w:szCs w:val="22"/>
      <w:lang w:eastAsia="en-US"/>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8D642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8D64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8D64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8D642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8D642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8D642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8D642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8D642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8D642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8D642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8D642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8D642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8D64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8D64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8D64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8D6425"/>
    <w:rPr>
      <w:rFonts w:ascii="Times New Roman" w:eastAsia="Times New Roman" w:hAnsi="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3D54EB"/>
    <w:pPr>
      <w:suppressAutoHyphens/>
      <w:spacing w:before="280" w:after="280" w:line="240" w:lineRule="auto"/>
    </w:pPr>
    <w:rPr>
      <w:rFonts w:ascii="Times New Roman" w:eastAsia="Times New Roman" w:hAnsi="Times New Roman"/>
      <w:sz w:val="24"/>
      <w:szCs w:val="24"/>
      <w:lang w:eastAsia="zh-CN"/>
    </w:rPr>
  </w:style>
  <w:style w:type="character" w:customStyle="1" w:styleId="UnresolvedMention">
    <w:name w:val="Unresolved Mention"/>
    <w:uiPriority w:val="99"/>
    <w:semiHidden/>
    <w:unhideWhenUsed/>
    <w:rsid w:val="0015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44">
      <w:bodyDiv w:val="1"/>
      <w:marLeft w:val="0"/>
      <w:marRight w:val="0"/>
      <w:marTop w:val="0"/>
      <w:marBottom w:val="0"/>
      <w:divBdr>
        <w:top w:val="none" w:sz="0" w:space="0" w:color="auto"/>
        <w:left w:val="none" w:sz="0" w:space="0" w:color="auto"/>
        <w:bottom w:val="none" w:sz="0" w:space="0" w:color="auto"/>
        <w:right w:val="none" w:sz="0" w:space="0" w:color="auto"/>
      </w:divBdr>
    </w:div>
    <w:div w:id="7100635">
      <w:bodyDiv w:val="1"/>
      <w:marLeft w:val="0"/>
      <w:marRight w:val="0"/>
      <w:marTop w:val="0"/>
      <w:marBottom w:val="0"/>
      <w:divBdr>
        <w:top w:val="none" w:sz="0" w:space="0" w:color="auto"/>
        <w:left w:val="none" w:sz="0" w:space="0" w:color="auto"/>
        <w:bottom w:val="none" w:sz="0" w:space="0" w:color="auto"/>
        <w:right w:val="none" w:sz="0" w:space="0" w:color="auto"/>
      </w:divBdr>
    </w:div>
    <w:div w:id="7412786">
      <w:bodyDiv w:val="1"/>
      <w:marLeft w:val="0"/>
      <w:marRight w:val="0"/>
      <w:marTop w:val="0"/>
      <w:marBottom w:val="0"/>
      <w:divBdr>
        <w:top w:val="none" w:sz="0" w:space="0" w:color="auto"/>
        <w:left w:val="none" w:sz="0" w:space="0" w:color="auto"/>
        <w:bottom w:val="none" w:sz="0" w:space="0" w:color="auto"/>
        <w:right w:val="none" w:sz="0" w:space="0" w:color="auto"/>
      </w:divBdr>
    </w:div>
    <w:div w:id="7562210">
      <w:bodyDiv w:val="1"/>
      <w:marLeft w:val="0"/>
      <w:marRight w:val="0"/>
      <w:marTop w:val="0"/>
      <w:marBottom w:val="0"/>
      <w:divBdr>
        <w:top w:val="none" w:sz="0" w:space="0" w:color="auto"/>
        <w:left w:val="none" w:sz="0" w:space="0" w:color="auto"/>
        <w:bottom w:val="none" w:sz="0" w:space="0" w:color="auto"/>
        <w:right w:val="none" w:sz="0" w:space="0" w:color="auto"/>
      </w:divBdr>
    </w:div>
    <w:div w:id="7602511">
      <w:bodyDiv w:val="1"/>
      <w:marLeft w:val="0"/>
      <w:marRight w:val="0"/>
      <w:marTop w:val="0"/>
      <w:marBottom w:val="0"/>
      <w:divBdr>
        <w:top w:val="none" w:sz="0" w:space="0" w:color="auto"/>
        <w:left w:val="none" w:sz="0" w:space="0" w:color="auto"/>
        <w:bottom w:val="none" w:sz="0" w:space="0" w:color="auto"/>
        <w:right w:val="none" w:sz="0" w:space="0" w:color="auto"/>
      </w:divBdr>
    </w:div>
    <w:div w:id="8219293">
      <w:bodyDiv w:val="1"/>
      <w:marLeft w:val="0"/>
      <w:marRight w:val="0"/>
      <w:marTop w:val="0"/>
      <w:marBottom w:val="0"/>
      <w:divBdr>
        <w:top w:val="none" w:sz="0" w:space="0" w:color="auto"/>
        <w:left w:val="none" w:sz="0" w:space="0" w:color="auto"/>
        <w:bottom w:val="none" w:sz="0" w:space="0" w:color="auto"/>
        <w:right w:val="none" w:sz="0" w:space="0" w:color="auto"/>
      </w:divBdr>
    </w:div>
    <w:div w:id="8526803">
      <w:bodyDiv w:val="1"/>
      <w:marLeft w:val="0"/>
      <w:marRight w:val="0"/>
      <w:marTop w:val="0"/>
      <w:marBottom w:val="0"/>
      <w:divBdr>
        <w:top w:val="none" w:sz="0" w:space="0" w:color="auto"/>
        <w:left w:val="none" w:sz="0" w:space="0" w:color="auto"/>
        <w:bottom w:val="none" w:sz="0" w:space="0" w:color="auto"/>
        <w:right w:val="none" w:sz="0" w:space="0" w:color="auto"/>
      </w:divBdr>
    </w:div>
    <w:div w:id="10424167">
      <w:bodyDiv w:val="1"/>
      <w:marLeft w:val="0"/>
      <w:marRight w:val="0"/>
      <w:marTop w:val="0"/>
      <w:marBottom w:val="0"/>
      <w:divBdr>
        <w:top w:val="none" w:sz="0" w:space="0" w:color="auto"/>
        <w:left w:val="none" w:sz="0" w:space="0" w:color="auto"/>
        <w:bottom w:val="none" w:sz="0" w:space="0" w:color="auto"/>
        <w:right w:val="none" w:sz="0" w:space="0" w:color="auto"/>
      </w:divBdr>
    </w:div>
    <w:div w:id="10452521">
      <w:bodyDiv w:val="1"/>
      <w:marLeft w:val="0"/>
      <w:marRight w:val="0"/>
      <w:marTop w:val="0"/>
      <w:marBottom w:val="0"/>
      <w:divBdr>
        <w:top w:val="none" w:sz="0" w:space="0" w:color="auto"/>
        <w:left w:val="none" w:sz="0" w:space="0" w:color="auto"/>
        <w:bottom w:val="none" w:sz="0" w:space="0" w:color="auto"/>
        <w:right w:val="none" w:sz="0" w:space="0" w:color="auto"/>
      </w:divBdr>
    </w:div>
    <w:div w:id="13265527">
      <w:bodyDiv w:val="1"/>
      <w:marLeft w:val="0"/>
      <w:marRight w:val="0"/>
      <w:marTop w:val="0"/>
      <w:marBottom w:val="0"/>
      <w:divBdr>
        <w:top w:val="none" w:sz="0" w:space="0" w:color="auto"/>
        <w:left w:val="none" w:sz="0" w:space="0" w:color="auto"/>
        <w:bottom w:val="none" w:sz="0" w:space="0" w:color="auto"/>
        <w:right w:val="none" w:sz="0" w:space="0" w:color="auto"/>
      </w:divBdr>
    </w:div>
    <w:div w:id="13963319">
      <w:bodyDiv w:val="1"/>
      <w:marLeft w:val="0"/>
      <w:marRight w:val="0"/>
      <w:marTop w:val="0"/>
      <w:marBottom w:val="0"/>
      <w:divBdr>
        <w:top w:val="none" w:sz="0" w:space="0" w:color="auto"/>
        <w:left w:val="none" w:sz="0" w:space="0" w:color="auto"/>
        <w:bottom w:val="none" w:sz="0" w:space="0" w:color="auto"/>
        <w:right w:val="none" w:sz="0" w:space="0" w:color="auto"/>
      </w:divBdr>
    </w:div>
    <w:div w:id="15083435">
      <w:bodyDiv w:val="1"/>
      <w:marLeft w:val="0"/>
      <w:marRight w:val="0"/>
      <w:marTop w:val="0"/>
      <w:marBottom w:val="0"/>
      <w:divBdr>
        <w:top w:val="none" w:sz="0" w:space="0" w:color="auto"/>
        <w:left w:val="none" w:sz="0" w:space="0" w:color="auto"/>
        <w:bottom w:val="none" w:sz="0" w:space="0" w:color="auto"/>
        <w:right w:val="none" w:sz="0" w:space="0" w:color="auto"/>
      </w:divBdr>
    </w:div>
    <w:div w:id="16737207">
      <w:bodyDiv w:val="1"/>
      <w:marLeft w:val="0"/>
      <w:marRight w:val="0"/>
      <w:marTop w:val="0"/>
      <w:marBottom w:val="0"/>
      <w:divBdr>
        <w:top w:val="none" w:sz="0" w:space="0" w:color="auto"/>
        <w:left w:val="none" w:sz="0" w:space="0" w:color="auto"/>
        <w:bottom w:val="none" w:sz="0" w:space="0" w:color="auto"/>
        <w:right w:val="none" w:sz="0" w:space="0" w:color="auto"/>
      </w:divBdr>
    </w:div>
    <w:div w:id="17395321">
      <w:bodyDiv w:val="1"/>
      <w:marLeft w:val="0"/>
      <w:marRight w:val="0"/>
      <w:marTop w:val="0"/>
      <w:marBottom w:val="0"/>
      <w:divBdr>
        <w:top w:val="none" w:sz="0" w:space="0" w:color="auto"/>
        <w:left w:val="none" w:sz="0" w:space="0" w:color="auto"/>
        <w:bottom w:val="none" w:sz="0" w:space="0" w:color="auto"/>
        <w:right w:val="none" w:sz="0" w:space="0" w:color="auto"/>
      </w:divBdr>
    </w:div>
    <w:div w:id="18430928">
      <w:bodyDiv w:val="1"/>
      <w:marLeft w:val="0"/>
      <w:marRight w:val="0"/>
      <w:marTop w:val="0"/>
      <w:marBottom w:val="0"/>
      <w:divBdr>
        <w:top w:val="none" w:sz="0" w:space="0" w:color="auto"/>
        <w:left w:val="none" w:sz="0" w:space="0" w:color="auto"/>
        <w:bottom w:val="none" w:sz="0" w:space="0" w:color="auto"/>
        <w:right w:val="none" w:sz="0" w:space="0" w:color="auto"/>
      </w:divBdr>
    </w:div>
    <w:div w:id="21177652">
      <w:bodyDiv w:val="1"/>
      <w:marLeft w:val="0"/>
      <w:marRight w:val="0"/>
      <w:marTop w:val="0"/>
      <w:marBottom w:val="0"/>
      <w:divBdr>
        <w:top w:val="none" w:sz="0" w:space="0" w:color="auto"/>
        <w:left w:val="none" w:sz="0" w:space="0" w:color="auto"/>
        <w:bottom w:val="none" w:sz="0" w:space="0" w:color="auto"/>
        <w:right w:val="none" w:sz="0" w:space="0" w:color="auto"/>
      </w:divBdr>
    </w:div>
    <w:div w:id="22440679">
      <w:bodyDiv w:val="1"/>
      <w:marLeft w:val="0"/>
      <w:marRight w:val="0"/>
      <w:marTop w:val="0"/>
      <w:marBottom w:val="0"/>
      <w:divBdr>
        <w:top w:val="none" w:sz="0" w:space="0" w:color="auto"/>
        <w:left w:val="none" w:sz="0" w:space="0" w:color="auto"/>
        <w:bottom w:val="none" w:sz="0" w:space="0" w:color="auto"/>
        <w:right w:val="none" w:sz="0" w:space="0" w:color="auto"/>
      </w:divBdr>
    </w:div>
    <w:div w:id="23291448">
      <w:bodyDiv w:val="1"/>
      <w:marLeft w:val="0"/>
      <w:marRight w:val="0"/>
      <w:marTop w:val="0"/>
      <w:marBottom w:val="0"/>
      <w:divBdr>
        <w:top w:val="none" w:sz="0" w:space="0" w:color="auto"/>
        <w:left w:val="none" w:sz="0" w:space="0" w:color="auto"/>
        <w:bottom w:val="none" w:sz="0" w:space="0" w:color="auto"/>
        <w:right w:val="none" w:sz="0" w:space="0" w:color="auto"/>
      </w:divBdr>
    </w:div>
    <w:div w:id="25251709">
      <w:bodyDiv w:val="1"/>
      <w:marLeft w:val="0"/>
      <w:marRight w:val="0"/>
      <w:marTop w:val="0"/>
      <w:marBottom w:val="0"/>
      <w:divBdr>
        <w:top w:val="none" w:sz="0" w:space="0" w:color="auto"/>
        <w:left w:val="none" w:sz="0" w:space="0" w:color="auto"/>
        <w:bottom w:val="none" w:sz="0" w:space="0" w:color="auto"/>
        <w:right w:val="none" w:sz="0" w:space="0" w:color="auto"/>
      </w:divBdr>
    </w:div>
    <w:div w:id="25757513">
      <w:bodyDiv w:val="1"/>
      <w:marLeft w:val="0"/>
      <w:marRight w:val="0"/>
      <w:marTop w:val="0"/>
      <w:marBottom w:val="0"/>
      <w:divBdr>
        <w:top w:val="none" w:sz="0" w:space="0" w:color="auto"/>
        <w:left w:val="none" w:sz="0" w:space="0" w:color="auto"/>
        <w:bottom w:val="none" w:sz="0" w:space="0" w:color="auto"/>
        <w:right w:val="none" w:sz="0" w:space="0" w:color="auto"/>
      </w:divBdr>
    </w:div>
    <w:div w:id="31808484">
      <w:bodyDiv w:val="1"/>
      <w:marLeft w:val="0"/>
      <w:marRight w:val="0"/>
      <w:marTop w:val="0"/>
      <w:marBottom w:val="0"/>
      <w:divBdr>
        <w:top w:val="none" w:sz="0" w:space="0" w:color="auto"/>
        <w:left w:val="none" w:sz="0" w:space="0" w:color="auto"/>
        <w:bottom w:val="none" w:sz="0" w:space="0" w:color="auto"/>
        <w:right w:val="none" w:sz="0" w:space="0" w:color="auto"/>
      </w:divBdr>
    </w:div>
    <w:div w:id="31931579">
      <w:bodyDiv w:val="1"/>
      <w:marLeft w:val="0"/>
      <w:marRight w:val="0"/>
      <w:marTop w:val="0"/>
      <w:marBottom w:val="0"/>
      <w:divBdr>
        <w:top w:val="none" w:sz="0" w:space="0" w:color="auto"/>
        <w:left w:val="none" w:sz="0" w:space="0" w:color="auto"/>
        <w:bottom w:val="none" w:sz="0" w:space="0" w:color="auto"/>
        <w:right w:val="none" w:sz="0" w:space="0" w:color="auto"/>
      </w:divBdr>
    </w:div>
    <w:div w:id="32075220">
      <w:bodyDiv w:val="1"/>
      <w:marLeft w:val="0"/>
      <w:marRight w:val="0"/>
      <w:marTop w:val="0"/>
      <w:marBottom w:val="0"/>
      <w:divBdr>
        <w:top w:val="none" w:sz="0" w:space="0" w:color="auto"/>
        <w:left w:val="none" w:sz="0" w:space="0" w:color="auto"/>
        <w:bottom w:val="none" w:sz="0" w:space="0" w:color="auto"/>
        <w:right w:val="none" w:sz="0" w:space="0" w:color="auto"/>
      </w:divBdr>
    </w:div>
    <w:div w:id="32967296">
      <w:bodyDiv w:val="1"/>
      <w:marLeft w:val="0"/>
      <w:marRight w:val="0"/>
      <w:marTop w:val="0"/>
      <w:marBottom w:val="0"/>
      <w:divBdr>
        <w:top w:val="none" w:sz="0" w:space="0" w:color="auto"/>
        <w:left w:val="none" w:sz="0" w:space="0" w:color="auto"/>
        <w:bottom w:val="none" w:sz="0" w:space="0" w:color="auto"/>
        <w:right w:val="none" w:sz="0" w:space="0" w:color="auto"/>
      </w:divBdr>
    </w:div>
    <w:div w:id="37322352">
      <w:bodyDiv w:val="1"/>
      <w:marLeft w:val="0"/>
      <w:marRight w:val="0"/>
      <w:marTop w:val="0"/>
      <w:marBottom w:val="0"/>
      <w:divBdr>
        <w:top w:val="none" w:sz="0" w:space="0" w:color="auto"/>
        <w:left w:val="none" w:sz="0" w:space="0" w:color="auto"/>
        <w:bottom w:val="none" w:sz="0" w:space="0" w:color="auto"/>
        <w:right w:val="none" w:sz="0" w:space="0" w:color="auto"/>
      </w:divBdr>
    </w:div>
    <w:div w:id="42412585">
      <w:bodyDiv w:val="1"/>
      <w:marLeft w:val="0"/>
      <w:marRight w:val="0"/>
      <w:marTop w:val="0"/>
      <w:marBottom w:val="0"/>
      <w:divBdr>
        <w:top w:val="none" w:sz="0" w:space="0" w:color="auto"/>
        <w:left w:val="none" w:sz="0" w:space="0" w:color="auto"/>
        <w:bottom w:val="none" w:sz="0" w:space="0" w:color="auto"/>
        <w:right w:val="none" w:sz="0" w:space="0" w:color="auto"/>
      </w:divBdr>
    </w:div>
    <w:div w:id="45566076">
      <w:bodyDiv w:val="1"/>
      <w:marLeft w:val="0"/>
      <w:marRight w:val="0"/>
      <w:marTop w:val="0"/>
      <w:marBottom w:val="0"/>
      <w:divBdr>
        <w:top w:val="none" w:sz="0" w:space="0" w:color="auto"/>
        <w:left w:val="none" w:sz="0" w:space="0" w:color="auto"/>
        <w:bottom w:val="none" w:sz="0" w:space="0" w:color="auto"/>
        <w:right w:val="none" w:sz="0" w:space="0" w:color="auto"/>
      </w:divBdr>
    </w:div>
    <w:div w:id="47727200">
      <w:bodyDiv w:val="1"/>
      <w:marLeft w:val="0"/>
      <w:marRight w:val="0"/>
      <w:marTop w:val="0"/>
      <w:marBottom w:val="0"/>
      <w:divBdr>
        <w:top w:val="none" w:sz="0" w:space="0" w:color="auto"/>
        <w:left w:val="none" w:sz="0" w:space="0" w:color="auto"/>
        <w:bottom w:val="none" w:sz="0" w:space="0" w:color="auto"/>
        <w:right w:val="none" w:sz="0" w:space="0" w:color="auto"/>
      </w:divBdr>
    </w:div>
    <w:div w:id="48844677">
      <w:bodyDiv w:val="1"/>
      <w:marLeft w:val="0"/>
      <w:marRight w:val="0"/>
      <w:marTop w:val="0"/>
      <w:marBottom w:val="0"/>
      <w:divBdr>
        <w:top w:val="none" w:sz="0" w:space="0" w:color="auto"/>
        <w:left w:val="none" w:sz="0" w:space="0" w:color="auto"/>
        <w:bottom w:val="none" w:sz="0" w:space="0" w:color="auto"/>
        <w:right w:val="none" w:sz="0" w:space="0" w:color="auto"/>
      </w:divBdr>
    </w:div>
    <w:div w:id="50615125">
      <w:bodyDiv w:val="1"/>
      <w:marLeft w:val="0"/>
      <w:marRight w:val="0"/>
      <w:marTop w:val="0"/>
      <w:marBottom w:val="0"/>
      <w:divBdr>
        <w:top w:val="none" w:sz="0" w:space="0" w:color="auto"/>
        <w:left w:val="none" w:sz="0" w:space="0" w:color="auto"/>
        <w:bottom w:val="none" w:sz="0" w:space="0" w:color="auto"/>
        <w:right w:val="none" w:sz="0" w:space="0" w:color="auto"/>
      </w:divBdr>
    </w:div>
    <w:div w:id="52435448">
      <w:bodyDiv w:val="1"/>
      <w:marLeft w:val="0"/>
      <w:marRight w:val="0"/>
      <w:marTop w:val="0"/>
      <w:marBottom w:val="0"/>
      <w:divBdr>
        <w:top w:val="none" w:sz="0" w:space="0" w:color="auto"/>
        <w:left w:val="none" w:sz="0" w:space="0" w:color="auto"/>
        <w:bottom w:val="none" w:sz="0" w:space="0" w:color="auto"/>
        <w:right w:val="none" w:sz="0" w:space="0" w:color="auto"/>
      </w:divBdr>
    </w:div>
    <w:div w:id="55249203">
      <w:bodyDiv w:val="1"/>
      <w:marLeft w:val="0"/>
      <w:marRight w:val="0"/>
      <w:marTop w:val="0"/>
      <w:marBottom w:val="0"/>
      <w:divBdr>
        <w:top w:val="none" w:sz="0" w:space="0" w:color="auto"/>
        <w:left w:val="none" w:sz="0" w:space="0" w:color="auto"/>
        <w:bottom w:val="none" w:sz="0" w:space="0" w:color="auto"/>
        <w:right w:val="none" w:sz="0" w:space="0" w:color="auto"/>
      </w:divBdr>
    </w:div>
    <w:div w:id="57484950">
      <w:bodyDiv w:val="1"/>
      <w:marLeft w:val="0"/>
      <w:marRight w:val="0"/>
      <w:marTop w:val="0"/>
      <w:marBottom w:val="0"/>
      <w:divBdr>
        <w:top w:val="none" w:sz="0" w:space="0" w:color="auto"/>
        <w:left w:val="none" w:sz="0" w:space="0" w:color="auto"/>
        <w:bottom w:val="none" w:sz="0" w:space="0" w:color="auto"/>
        <w:right w:val="none" w:sz="0" w:space="0" w:color="auto"/>
      </w:divBdr>
    </w:div>
    <w:div w:id="57823455">
      <w:bodyDiv w:val="1"/>
      <w:marLeft w:val="0"/>
      <w:marRight w:val="0"/>
      <w:marTop w:val="0"/>
      <w:marBottom w:val="0"/>
      <w:divBdr>
        <w:top w:val="none" w:sz="0" w:space="0" w:color="auto"/>
        <w:left w:val="none" w:sz="0" w:space="0" w:color="auto"/>
        <w:bottom w:val="none" w:sz="0" w:space="0" w:color="auto"/>
        <w:right w:val="none" w:sz="0" w:space="0" w:color="auto"/>
      </w:divBdr>
    </w:div>
    <w:div w:id="59405633">
      <w:bodyDiv w:val="1"/>
      <w:marLeft w:val="0"/>
      <w:marRight w:val="0"/>
      <w:marTop w:val="0"/>
      <w:marBottom w:val="0"/>
      <w:divBdr>
        <w:top w:val="none" w:sz="0" w:space="0" w:color="auto"/>
        <w:left w:val="none" w:sz="0" w:space="0" w:color="auto"/>
        <w:bottom w:val="none" w:sz="0" w:space="0" w:color="auto"/>
        <w:right w:val="none" w:sz="0" w:space="0" w:color="auto"/>
      </w:divBdr>
    </w:div>
    <w:div w:id="61762285">
      <w:bodyDiv w:val="1"/>
      <w:marLeft w:val="0"/>
      <w:marRight w:val="0"/>
      <w:marTop w:val="0"/>
      <w:marBottom w:val="0"/>
      <w:divBdr>
        <w:top w:val="none" w:sz="0" w:space="0" w:color="auto"/>
        <w:left w:val="none" w:sz="0" w:space="0" w:color="auto"/>
        <w:bottom w:val="none" w:sz="0" w:space="0" w:color="auto"/>
        <w:right w:val="none" w:sz="0" w:space="0" w:color="auto"/>
      </w:divBdr>
    </w:div>
    <w:div w:id="68424708">
      <w:bodyDiv w:val="1"/>
      <w:marLeft w:val="0"/>
      <w:marRight w:val="0"/>
      <w:marTop w:val="0"/>
      <w:marBottom w:val="0"/>
      <w:divBdr>
        <w:top w:val="none" w:sz="0" w:space="0" w:color="auto"/>
        <w:left w:val="none" w:sz="0" w:space="0" w:color="auto"/>
        <w:bottom w:val="none" w:sz="0" w:space="0" w:color="auto"/>
        <w:right w:val="none" w:sz="0" w:space="0" w:color="auto"/>
      </w:divBdr>
    </w:div>
    <w:div w:id="70853627">
      <w:bodyDiv w:val="1"/>
      <w:marLeft w:val="0"/>
      <w:marRight w:val="0"/>
      <w:marTop w:val="0"/>
      <w:marBottom w:val="0"/>
      <w:divBdr>
        <w:top w:val="none" w:sz="0" w:space="0" w:color="auto"/>
        <w:left w:val="none" w:sz="0" w:space="0" w:color="auto"/>
        <w:bottom w:val="none" w:sz="0" w:space="0" w:color="auto"/>
        <w:right w:val="none" w:sz="0" w:space="0" w:color="auto"/>
      </w:divBdr>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1977883">
      <w:bodyDiv w:val="1"/>
      <w:marLeft w:val="0"/>
      <w:marRight w:val="0"/>
      <w:marTop w:val="0"/>
      <w:marBottom w:val="0"/>
      <w:divBdr>
        <w:top w:val="none" w:sz="0" w:space="0" w:color="auto"/>
        <w:left w:val="none" w:sz="0" w:space="0" w:color="auto"/>
        <w:bottom w:val="none" w:sz="0" w:space="0" w:color="auto"/>
        <w:right w:val="none" w:sz="0" w:space="0" w:color="auto"/>
      </w:divBdr>
    </w:div>
    <w:div w:id="73743969">
      <w:bodyDiv w:val="1"/>
      <w:marLeft w:val="0"/>
      <w:marRight w:val="0"/>
      <w:marTop w:val="0"/>
      <w:marBottom w:val="0"/>
      <w:divBdr>
        <w:top w:val="none" w:sz="0" w:space="0" w:color="auto"/>
        <w:left w:val="none" w:sz="0" w:space="0" w:color="auto"/>
        <w:bottom w:val="none" w:sz="0" w:space="0" w:color="auto"/>
        <w:right w:val="none" w:sz="0" w:space="0" w:color="auto"/>
      </w:divBdr>
    </w:div>
    <w:div w:id="74591959">
      <w:bodyDiv w:val="1"/>
      <w:marLeft w:val="0"/>
      <w:marRight w:val="0"/>
      <w:marTop w:val="0"/>
      <w:marBottom w:val="0"/>
      <w:divBdr>
        <w:top w:val="none" w:sz="0" w:space="0" w:color="auto"/>
        <w:left w:val="none" w:sz="0" w:space="0" w:color="auto"/>
        <w:bottom w:val="none" w:sz="0" w:space="0" w:color="auto"/>
        <w:right w:val="none" w:sz="0" w:space="0" w:color="auto"/>
      </w:divBdr>
    </w:div>
    <w:div w:id="76102047">
      <w:bodyDiv w:val="1"/>
      <w:marLeft w:val="0"/>
      <w:marRight w:val="0"/>
      <w:marTop w:val="0"/>
      <w:marBottom w:val="0"/>
      <w:divBdr>
        <w:top w:val="none" w:sz="0" w:space="0" w:color="auto"/>
        <w:left w:val="none" w:sz="0" w:space="0" w:color="auto"/>
        <w:bottom w:val="none" w:sz="0" w:space="0" w:color="auto"/>
        <w:right w:val="none" w:sz="0" w:space="0" w:color="auto"/>
      </w:divBdr>
    </w:div>
    <w:div w:id="79449325">
      <w:bodyDiv w:val="1"/>
      <w:marLeft w:val="0"/>
      <w:marRight w:val="0"/>
      <w:marTop w:val="0"/>
      <w:marBottom w:val="0"/>
      <w:divBdr>
        <w:top w:val="none" w:sz="0" w:space="0" w:color="auto"/>
        <w:left w:val="none" w:sz="0" w:space="0" w:color="auto"/>
        <w:bottom w:val="none" w:sz="0" w:space="0" w:color="auto"/>
        <w:right w:val="none" w:sz="0" w:space="0" w:color="auto"/>
      </w:divBdr>
    </w:div>
    <w:div w:id="81293933">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2924050">
      <w:bodyDiv w:val="1"/>
      <w:marLeft w:val="0"/>
      <w:marRight w:val="0"/>
      <w:marTop w:val="0"/>
      <w:marBottom w:val="0"/>
      <w:divBdr>
        <w:top w:val="none" w:sz="0" w:space="0" w:color="auto"/>
        <w:left w:val="none" w:sz="0" w:space="0" w:color="auto"/>
        <w:bottom w:val="none" w:sz="0" w:space="0" w:color="auto"/>
        <w:right w:val="none" w:sz="0" w:space="0" w:color="auto"/>
      </w:divBdr>
    </w:div>
    <w:div w:id="82994878">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83887332">
      <w:bodyDiv w:val="1"/>
      <w:marLeft w:val="0"/>
      <w:marRight w:val="0"/>
      <w:marTop w:val="0"/>
      <w:marBottom w:val="0"/>
      <w:divBdr>
        <w:top w:val="none" w:sz="0" w:space="0" w:color="auto"/>
        <w:left w:val="none" w:sz="0" w:space="0" w:color="auto"/>
        <w:bottom w:val="none" w:sz="0" w:space="0" w:color="auto"/>
        <w:right w:val="none" w:sz="0" w:space="0" w:color="auto"/>
      </w:divBdr>
    </w:div>
    <w:div w:id="84424045">
      <w:bodyDiv w:val="1"/>
      <w:marLeft w:val="0"/>
      <w:marRight w:val="0"/>
      <w:marTop w:val="0"/>
      <w:marBottom w:val="0"/>
      <w:divBdr>
        <w:top w:val="none" w:sz="0" w:space="0" w:color="auto"/>
        <w:left w:val="none" w:sz="0" w:space="0" w:color="auto"/>
        <w:bottom w:val="none" w:sz="0" w:space="0" w:color="auto"/>
        <w:right w:val="none" w:sz="0" w:space="0" w:color="auto"/>
      </w:divBdr>
    </w:div>
    <w:div w:id="86003838">
      <w:bodyDiv w:val="1"/>
      <w:marLeft w:val="0"/>
      <w:marRight w:val="0"/>
      <w:marTop w:val="0"/>
      <w:marBottom w:val="0"/>
      <w:divBdr>
        <w:top w:val="none" w:sz="0" w:space="0" w:color="auto"/>
        <w:left w:val="none" w:sz="0" w:space="0" w:color="auto"/>
        <w:bottom w:val="none" w:sz="0" w:space="0" w:color="auto"/>
        <w:right w:val="none" w:sz="0" w:space="0" w:color="auto"/>
      </w:divBdr>
    </w:div>
    <w:div w:id="89855124">
      <w:bodyDiv w:val="1"/>
      <w:marLeft w:val="0"/>
      <w:marRight w:val="0"/>
      <w:marTop w:val="0"/>
      <w:marBottom w:val="0"/>
      <w:divBdr>
        <w:top w:val="none" w:sz="0" w:space="0" w:color="auto"/>
        <w:left w:val="none" w:sz="0" w:space="0" w:color="auto"/>
        <w:bottom w:val="none" w:sz="0" w:space="0" w:color="auto"/>
        <w:right w:val="none" w:sz="0" w:space="0" w:color="auto"/>
      </w:divBdr>
    </w:div>
    <w:div w:id="90051967">
      <w:bodyDiv w:val="1"/>
      <w:marLeft w:val="0"/>
      <w:marRight w:val="0"/>
      <w:marTop w:val="0"/>
      <w:marBottom w:val="0"/>
      <w:divBdr>
        <w:top w:val="none" w:sz="0" w:space="0" w:color="auto"/>
        <w:left w:val="none" w:sz="0" w:space="0" w:color="auto"/>
        <w:bottom w:val="none" w:sz="0" w:space="0" w:color="auto"/>
        <w:right w:val="none" w:sz="0" w:space="0" w:color="auto"/>
      </w:divBdr>
    </w:div>
    <w:div w:id="90705305">
      <w:bodyDiv w:val="1"/>
      <w:marLeft w:val="0"/>
      <w:marRight w:val="0"/>
      <w:marTop w:val="0"/>
      <w:marBottom w:val="0"/>
      <w:divBdr>
        <w:top w:val="none" w:sz="0" w:space="0" w:color="auto"/>
        <w:left w:val="none" w:sz="0" w:space="0" w:color="auto"/>
        <w:bottom w:val="none" w:sz="0" w:space="0" w:color="auto"/>
        <w:right w:val="none" w:sz="0" w:space="0" w:color="auto"/>
      </w:divBdr>
    </w:div>
    <w:div w:id="92556872">
      <w:bodyDiv w:val="1"/>
      <w:marLeft w:val="0"/>
      <w:marRight w:val="0"/>
      <w:marTop w:val="0"/>
      <w:marBottom w:val="0"/>
      <w:divBdr>
        <w:top w:val="none" w:sz="0" w:space="0" w:color="auto"/>
        <w:left w:val="none" w:sz="0" w:space="0" w:color="auto"/>
        <w:bottom w:val="none" w:sz="0" w:space="0" w:color="auto"/>
        <w:right w:val="none" w:sz="0" w:space="0" w:color="auto"/>
      </w:divBdr>
    </w:div>
    <w:div w:id="95910254">
      <w:bodyDiv w:val="1"/>
      <w:marLeft w:val="0"/>
      <w:marRight w:val="0"/>
      <w:marTop w:val="0"/>
      <w:marBottom w:val="0"/>
      <w:divBdr>
        <w:top w:val="none" w:sz="0" w:space="0" w:color="auto"/>
        <w:left w:val="none" w:sz="0" w:space="0" w:color="auto"/>
        <w:bottom w:val="none" w:sz="0" w:space="0" w:color="auto"/>
        <w:right w:val="none" w:sz="0" w:space="0" w:color="auto"/>
      </w:divBdr>
    </w:div>
    <w:div w:id="98332305">
      <w:bodyDiv w:val="1"/>
      <w:marLeft w:val="0"/>
      <w:marRight w:val="0"/>
      <w:marTop w:val="0"/>
      <w:marBottom w:val="0"/>
      <w:divBdr>
        <w:top w:val="none" w:sz="0" w:space="0" w:color="auto"/>
        <w:left w:val="none" w:sz="0" w:space="0" w:color="auto"/>
        <w:bottom w:val="none" w:sz="0" w:space="0" w:color="auto"/>
        <w:right w:val="none" w:sz="0" w:space="0" w:color="auto"/>
      </w:divBdr>
    </w:div>
    <w:div w:id="107554142">
      <w:bodyDiv w:val="1"/>
      <w:marLeft w:val="0"/>
      <w:marRight w:val="0"/>
      <w:marTop w:val="0"/>
      <w:marBottom w:val="0"/>
      <w:divBdr>
        <w:top w:val="none" w:sz="0" w:space="0" w:color="auto"/>
        <w:left w:val="none" w:sz="0" w:space="0" w:color="auto"/>
        <w:bottom w:val="none" w:sz="0" w:space="0" w:color="auto"/>
        <w:right w:val="none" w:sz="0" w:space="0" w:color="auto"/>
      </w:divBdr>
    </w:div>
    <w:div w:id="109515908">
      <w:bodyDiv w:val="1"/>
      <w:marLeft w:val="0"/>
      <w:marRight w:val="0"/>
      <w:marTop w:val="0"/>
      <w:marBottom w:val="0"/>
      <w:divBdr>
        <w:top w:val="none" w:sz="0" w:space="0" w:color="auto"/>
        <w:left w:val="none" w:sz="0" w:space="0" w:color="auto"/>
        <w:bottom w:val="none" w:sz="0" w:space="0" w:color="auto"/>
        <w:right w:val="none" w:sz="0" w:space="0" w:color="auto"/>
      </w:divBdr>
    </w:div>
    <w:div w:id="110321068">
      <w:bodyDiv w:val="1"/>
      <w:marLeft w:val="0"/>
      <w:marRight w:val="0"/>
      <w:marTop w:val="0"/>
      <w:marBottom w:val="0"/>
      <w:divBdr>
        <w:top w:val="none" w:sz="0" w:space="0" w:color="auto"/>
        <w:left w:val="none" w:sz="0" w:space="0" w:color="auto"/>
        <w:bottom w:val="none" w:sz="0" w:space="0" w:color="auto"/>
        <w:right w:val="none" w:sz="0" w:space="0" w:color="auto"/>
      </w:divBdr>
    </w:div>
    <w:div w:id="112409442">
      <w:bodyDiv w:val="1"/>
      <w:marLeft w:val="0"/>
      <w:marRight w:val="0"/>
      <w:marTop w:val="0"/>
      <w:marBottom w:val="0"/>
      <w:divBdr>
        <w:top w:val="none" w:sz="0" w:space="0" w:color="auto"/>
        <w:left w:val="none" w:sz="0" w:space="0" w:color="auto"/>
        <w:bottom w:val="none" w:sz="0" w:space="0" w:color="auto"/>
        <w:right w:val="none" w:sz="0" w:space="0" w:color="auto"/>
      </w:divBdr>
    </w:div>
    <w:div w:id="116219755">
      <w:bodyDiv w:val="1"/>
      <w:marLeft w:val="0"/>
      <w:marRight w:val="0"/>
      <w:marTop w:val="0"/>
      <w:marBottom w:val="0"/>
      <w:divBdr>
        <w:top w:val="none" w:sz="0" w:space="0" w:color="auto"/>
        <w:left w:val="none" w:sz="0" w:space="0" w:color="auto"/>
        <w:bottom w:val="none" w:sz="0" w:space="0" w:color="auto"/>
        <w:right w:val="none" w:sz="0" w:space="0" w:color="auto"/>
      </w:divBdr>
    </w:div>
    <w:div w:id="116533383">
      <w:bodyDiv w:val="1"/>
      <w:marLeft w:val="0"/>
      <w:marRight w:val="0"/>
      <w:marTop w:val="0"/>
      <w:marBottom w:val="0"/>
      <w:divBdr>
        <w:top w:val="none" w:sz="0" w:space="0" w:color="auto"/>
        <w:left w:val="none" w:sz="0" w:space="0" w:color="auto"/>
        <w:bottom w:val="none" w:sz="0" w:space="0" w:color="auto"/>
        <w:right w:val="none" w:sz="0" w:space="0" w:color="auto"/>
      </w:divBdr>
    </w:div>
    <w:div w:id="118189541">
      <w:bodyDiv w:val="1"/>
      <w:marLeft w:val="0"/>
      <w:marRight w:val="0"/>
      <w:marTop w:val="0"/>
      <w:marBottom w:val="0"/>
      <w:divBdr>
        <w:top w:val="none" w:sz="0" w:space="0" w:color="auto"/>
        <w:left w:val="none" w:sz="0" w:space="0" w:color="auto"/>
        <w:bottom w:val="none" w:sz="0" w:space="0" w:color="auto"/>
        <w:right w:val="none" w:sz="0" w:space="0" w:color="auto"/>
      </w:divBdr>
    </w:div>
    <w:div w:id="119039073">
      <w:bodyDiv w:val="1"/>
      <w:marLeft w:val="0"/>
      <w:marRight w:val="0"/>
      <w:marTop w:val="0"/>
      <w:marBottom w:val="0"/>
      <w:divBdr>
        <w:top w:val="none" w:sz="0" w:space="0" w:color="auto"/>
        <w:left w:val="none" w:sz="0" w:space="0" w:color="auto"/>
        <w:bottom w:val="none" w:sz="0" w:space="0" w:color="auto"/>
        <w:right w:val="none" w:sz="0" w:space="0" w:color="auto"/>
      </w:divBdr>
    </w:div>
    <w:div w:id="123011085">
      <w:bodyDiv w:val="1"/>
      <w:marLeft w:val="0"/>
      <w:marRight w:val="0"/>
      <w:marTop w:val="0"/>
      <w:marBottom w:val="0"/>
      <w:divBdr>
        <w:top w:val="none" w:sz="0" w:space="0" w:color="auto"/>
        <w:left w:val="none" w:sz="0" w:space="0" w:color="auto"/>
        <w:bottom w:val="none" w:sz="0" w:space="0" w:color="auto"/>
        <w:right w:val="none" w:sz="0" w:space="0" w:color="auto"/>
      </w:divBdr>
    </w:div>
    <w:div w:id="123082451">
      <w:bodyDiv w:val="1"/>
      <w:marLeft w:val="0"/>
      <w:marRight w:val="0"/>
      <w:marTop w:val="0"/>
      <w:marBottom w:val="0"/>
      <w:divBdr>
        <w:top w:val="none" w:sz="0" w:space="0" w:color="auto"/>
        <w:left w:val="none" w:sz="0" w:space="0" w:color="auto"/>
        <w:bottom w:val="none" w:sz="0" w:space="0" w:color="auto"/>
        <w:right w:val="none" w:sz="0" w:space="0" w:color="auto"/>
      </w:divBdr>
    </w:div>
    <w:div w:id="123275006">
      <w:bodyDiv w:val="1"/>
      <w:marLeft w:val="0"/>
      <w:marRight w:val="0"/>
      <w:marTop w:val="0"/>
      <w:marBottom w:val="0"/>
      <w:divBdr>
        <w:top w:val="none" w:sz="0" w:space="0" w:color="auto"/>
        <w:left w:val="none" w:sz="0" w:space="0" w:color="auto"/>
        <w:bottom w:val="none" w:sz="0" w:space="0" w:color="auto"/>
        <w:right w:val="none" w:sz="0" w:space="0" w:color="auto"/>
      </w:divBdr>
    </w:div>
    <w:div w:id="126899182">
      <w:bodyDiv w:val="1"/>
      <w:marLeft w:val="0"/>
      <w:marRight w:val="0"/>
      <w:marTop w:val="0"/>
      <w:marBottom w:val="0"/>
      <w:divBdr>
        <w:top w:val="none" w:sz="0" w:space="0" w:color="auto"/>
        <w:left w:val="none" w:sz="0" w:space="0" w:color="auto"/>
        <w:bottom w:val="none" w:sz="0" w:space="0" w:color="auto"/>
        <w:right w:val="none" w:sz="0" w:space="0" w:color="auto"/>
      </w:divBdr>
    </w:div>
    <w:div w:id="127474670">
      <w:bodyDiv w:val="1"/>
      <w:marLeft w:val="0"/>
      <w:marRight w:val="0"/>
      <w:marTop w:val="0"/>
      <w:marBottom w:val="0"/>
      <w:divBdr>
        <w:top w:val="none" w:sz="0" w:space="0" w:color="auto"/>
        <w:left w:val="none" w:sz="0" w:space="0" w:color="auto"/>
        <w:bottom w:val="none" w:sz="0" w:space="0" w:color="auto"/>
        <w:right w:val="none" w:sz="0" w:space="0" w:color="auto"/>
      </w:divBdr>
    </w:div>
    <w:div w:id="128403027">
      <w:bodyDiv w:val="1"/>
      <w:marLeft w:val="0"/>
      <w:marRight w:val="0"/>
      <w:marTop w:val="0"/>
      <w:marBottom w:val="0"/>
      <w:divBdr>
        <w:top w:val="none" w:sz="0" w:space="0" w:color="auto"/>
        <w:left w:val="none" w:sz="0" w:space="0" w:color="auto"/>
        <w:bottom w:val="none" w:sz="0" w:space="0" w:color="auto"/>
        <w:right w:val="none" w:sz="0" w:space="0" w:color="auto"/>
      </w:divBdr>
    </w:div>
    <w:div w:id="130103594">
      <w:bodyDiv w:val="1"/>
      <w:marLeft w:val="0"/>
      <w:marRight w:val="0"/>
      <w:marTop w:val="0"/>
      <w:marBottom w:val="0"/>
      <w:divBdr>
        <w:top w:val="none" w:sz="0" w:space="0" w:color="auto"/>
        <w:left w:val="none" w:sz="0" w:space="0" w:color="auto"/>
        <w:bottom w:val="none" w:sz="0" w:space="0" w:color="auto"/>
        <w:right w:val="none" w:sz="0" w:space="0" w:color="auto"/>
      </w:divBdr>
    </w:div>
    <w:div w:id="130441807">
      <w:bodyDiv w:val="1"/>
      <w:marLeft w:val="0"/>
      <w:marRight w:val="0"/>
      <w:marTop w:val="0"/>
      <w:marBottom w:val="0"/>
      <w:divBdr>
        <w:top w:val="none" w:sz="0" w:space="0" w:color="auto"/>
        <w:left w:val="none" w:sz="0" w:space="0" w:color="auto"/>
        <w:bottom w:val="none" w:sz="0" w:space="0" w:color="auto"/>
        <w:right w:val="none" w:sz="0" w:space="0" w:color="auto"/>
      </w:divBdr>
    </w:div>
    <w:div w:id="130640299">
      <w:bodyDiv w:val="1"/>
      <w:marLeft w:val="0"/>
      <w:marRight w:val="0"/>
      <w:marTop w:val="0"/>
      <w:marBottom w:val="0"/>
      <w:divBdr>
        <w:top w:val="none" w:sz="0" w:space="0" w:color="auto"/>
        <w:left w:val="none" w:sz="0" w:space="0" w:color="auto"/>
        <w:bottom w:val="none" w:sz="0" w:space="0" w:color="auto"/>
        <w:right w:val="none" w:sz="0" w:space="0" w:color="auto"/>
      </w:divBdr>
    </w:div>
    <w:div w:id="131871758">
      <w:bodyDiv w:val="1"/>
      <w:marLeft w:val="0"/>
      <w:marRight w:val="0"/>
      <w:marTop w:val="0"/>
      <w:marBottom w:val="0"/>
      <w:divBdr>
        <w:top w:val="none" w:sz="0" w:space="0" w:color="auto"/>
        <w:left w:val="none" w:sz="0" w:space="0" w:color="auto"/>
        <w:bottom w:val="none" w:sz="0" w:space="0" w:color="auto"/>
        <w:right w:val="none" w:sz="0" w:space="0" w:color="auto"/>
      </w:divBdr>
    </w:div>
    <w:div w:id="132062751">
      <w:bodyDiv w:val="1"/>
      <w:marLeft w:val="0"/>
      <w:marRight w:val="0"/>
      <w:marTop w:val="0"/>
      <w:marBottom w:val="0"/>
      <w:divBdr>
        <w:top w:val="none" w:sz="0" w:space="0" w:color="auto"/>
        <w:left w:val="none" w:sz="0" w:space="0" w:color="auto"/>
        <w:bottom w:val="none" w:sz="0" w:space="0" w:color="auto"/>
        <w:right w:val="none" w:sz="0" w:space="0" w:color="auto"/>
      </w:divBdr>
    </w:div>
    <w:div w:id="136847719">
      <w:bodyDiv w:val="1"/>
      <w:marLeft w:val="0"/>
      <w:marRight w:val="0"/>
      <w:marTop w:val="0"/>
      <w:marBottom w:val="0"/>
      <w:divBdr>
        <w:top w:val="none" w:sz="0" w:space="0" w:color="auto"/>
        <w:left w:val="none" w:sz="0" w:space="0" w:color="auto"/>
        <w:bottom w:val="none" w:sz="0" w:space="0" w:color="auto"/>
        <w:right w:val="none" w:sz="0" w:space="0" w:color="auto"/>
      </w:divBdr>
    </w:div>
    <w:div w:id="136993051">
      <w:bodyDiv w:val="1"/>
      <w:marLeft w:val="0"/>
      <w:marRight w:val="0"/>
      <w:marTop w:val="0"/>
      <w:marBottom w:val="0"/>
      <w:divBdr>
        <w:top w:val="none" w:sz="0" w:space="0" w:color="auto"/>
        <w:left w:val="none" w:sz="0" w:space="0" w:color="auto"/>
        <w:bottom w:val="none" w:sz="0" w:space="0" w:color="auto"/>
        <w:right w:val="none" w:sz="0" w:space="0" w:color="auto"/>
      </w:divBdr>
    </w:div>
    <w:div w:id="144398725">
      <w:bodyDiv w:val="1"/>
      <w:marLeft w:val="0"/>
      <w:marRight w:val="0"/>
      <w:marTop w:val="0"/>
      <w:marBottom w:val="0"/>
      <w:divBdr>
        <w:top w:val="none" w:sz="0" w:space="0" w:color="auto"/>
        <w:left w:val="none" w:sz="0" w:space="0" w:color="auto"/>
        <w:bottom w:val="none" w:sz="0" w:space="0" w:color="auto"/>
        <w:right w:val="none" w:sz="0" w:space="0" w:color="auto"/>
      </w:divBdr>
    </w:div>
    <w:div w:id="144862242">
      <w:bodyDiv w:val="1"/>
      <w:marLeft w:val="0"/>
      <w:marRight w:val="0"/>
      <w:marTop w:val="0"/>
      <w:marBottom w:val="0"/>
      <w:divBdr>
        <w:top w:val="none" w:sz="0" w:space="0" w:color="auto"/>
        <w:left w:val="none" w:sz="0" w:space="0" w:color="auto"/>
        <w:bottom w:val="none" w:sz="0" w:space="0" w:color="auto"/>
        <w:right w:val="none" w:sz="0" w:space="0" w:color="auto"/>
      </w:divBdr>
    </w:div>
    <w:div w:id="146751931">
      <w:bodyDiv w:val="1"/>
      <w:marLeft w:val="0"/>
      <w:marRight w:val="0"/>
      <w:marTop w:val="0"/>
      <w:marBottom w:val="0"/>
      <w:divBdr>
        <w:top w:val="none" w:sz="0" w:space="0" w:color="auto"/>
        <w:left w:val="none" w:sz="0" w:space="0" w:color="auto"/>
        <w:bottom w:val="none" w:sz="0" w:space="0" w:color="auto"/>
        <w:right w:val="none" w:sz="0" w:space="0" w:color="auto"/>
      </w:divBdr>
    </w:div>
    <w:div w:id="148448577">
      <w:bodyDiv w:val="1"/>
      <w:marLeft w:val="0"/>
      <w:marRight w:val="0"/>
      <w:marTop w:val="0"/>
      <w:marBottom w:val="0"/>
      <w:divBdr>
        <w:top w:val="none" w:sz="0" w:space="0" w:color="auto"/>
        <w:left w:val="none" w:sz="0" w:space="0" w:color="auto"/>
        <w:bottom w:val="none" w:sz="0" w:space="0" w:color="auto"/>
        <w:right w:val="none" w:sz="0" w:space="0" w:color="auto"/>
      </w:divBdr>
    </w:div>
    <w:div w:id="150681217">
      <w:bodyDiv w:val="1"/>
      <w:marLeft w:val="0"/>
      <w:marRight w:val="0"/>
      <w:marTop w:val="0"/>
      <w:marBottom w:val="0"/>
      <w:divBdr>
        <w:top w:val="none" w:sz="0" w:space="0" w:color="auto"/>
        <w:left w:val="none" w:sz="0" w:space="0" w:color="auto"/>
        <w:bottom w:val="none" w:sz="0" w:space="0" w:color="auto"/>
        <w:right w:val="none" w:sz="0" w:space="0" w:color="auto"/>
      </w:divBdr>
    </w:div>
    <w:div w:id="153105987">
      <w:bodyDiv w:val="1"/>
      <w:marLeft w:val="0"/>
      <w:marRight w:val="0"/>
      <w:marTop w:val="0"/>
      <w:marBottom w:val="0"/>
      <w:divBdr>
        <w:top w:val="none" w:sz="0" w:space="0" w:color="auto"/>
        <w:left w:val="none" w:sz="0" w:space="0" w:color="auto"/>
        <w:bottom w:val="none" w:sz="0" w:space="0" w:color="auto"/>
        <w:right w:val="none" w:sz="0" w:space="0" w:color="auto"/>
      </w:divBdr>
    </w:div>
    <w:div w:id="153186929">
      <w:bodyDiv w:val="1"/>
      <w:marLeft w:val="0"/>
      <w:marRight w:val="0"/>
      <w:marTop w:val="0"/>
      <w:marBottom w:val="0"/>
      <w:divBdr>
        <w:top w:val="none" w:sz="0" w:space="0" w:color="auto"/>
        <w:left w:val="none" w:sz="0" w:space="0" w:color="auto"/>
        <w:bottom w:val="none" w:sz="0" w:space="0" w:color="auto"/>
        <w:right w:val="none" w:sz="0" w:space="0" w:color="auto"/>
      </w:divBdr>
    </w:div>
    <w:div w:id="156112827">
      <w:bodyDiv w:val="1"/>
      <w:marLeft w:val="0"/>
      <w:marRight w:val="0"/>
      <w:marTop w:val="0"/>
      <w:marBottom w:val="0"/>
      <w:divBdr>
        <w:top w:val="none" w:sz="0" w:space="0" w:color="auto"/>
        <w:left w:val="none" w:sz="0" w:space="0" w:color="auto"/>
        <w:bottom w:val="none" w:sz="0" w:space="0" w:color="auto"/>
        <w:right w:val="none" w:sz="0" w:space="0" w:color="auto"/>
      </w:divBdr>
    </w:div>
    <w:div w:id="158738502">
      <w:bodyDiv w:val="1"/>
      <w:marLeft w:val="0"/>
      <w:marRight w:val="0"/>
      <w:marTop w:val="0"/>
      <w:marBottom w:val="0"/>
      <w:divBdr>
        <w:top w:val="none" w:sz="0" w:space="0" w:color="auto"/>
        <w:left w:val="none" w:sz="0" w:space="0" w:color="auto"/>
        <w:bottom w:val="none" w:sz="0" w:space="0" w:color="auto"/>
        <w:right w:val="none" w:sz="0" w:space="0" w:color="auto"/>
      </w:divBdr>
    </w:div>
    <w:div w:id="162664560">
      <w:bodyDiv w:val="1"/>
      <w:marLeft w:val="0"/>
      <w:marRight w:val="0"/>
      <w:marTop w:val="0"/>
      <w:marBottom w:val="0"/>
      <w:divBdr>
        <w:top w:val="none" w:sz="0" w:space="0" w:color="auto"/>
        <w:left w:val="none" w:sz="0" w:space="0" w:color="auto"/>
        <w:bottom w:val="none" w:sz="0" w:space="0" w:color="auto"/>
        <w:right w:val="none" w:sz="0" w:space="0" w:color="auto"/>
      </w:divBdr>
    </w:div>
    <w:div w:id="164133359">
      <w:bodyDiv w:val="1"/>
      <w:marLeft w:val="0"/>
      <w:marRight w:val="0"/>
      <w:marTop w:val="0"/>
      <w:marBottom w:val="0"/>
      <w:divBdr>
        <w:top w:val="none" w:sz="0" w:space="0" w:color="auto"/>
        <w:left w:val="none" w:sz="0" w:space="0" w:color="auto"/>
        <w:bottom w:val="none" w:sz="0" w:space="0" w:color="auto"/>
        <w:right w:val="none" w:sz="0" w:space="0" w:color="auto"/>
      </w:divBdr>
    </w:div>
    <w:div w:id="164706044">
      <w:bodyDiv w:val="1"/>
      <w:marLeft w:val="0"/>
      <w:marRight w:val="0"/>
      <w:marTop w:val="0"/>
      <w:marBottom w:val="0"/>
      <w:divBdr>
        <w:top w:val="none" w:sz="0" w:space="0" w:color="auto"/>
        <w:left w:val="none" w:sz="0" w:space="0" w:color="auto"/>
        <w:bottom w:val="none" w:sz="0" w:space="0" w:color="auto"/>
        <w:right w:val="none" w:sz="0" w:space="0" w:color="auto"/>
      </w:divBdr>
    </w:div>
    <w:div w:id="165362248">
      <w:bodyDiv w:val="1"/>
      <w:marLeft w:val="0"/>
      <w:marRight w:val="0"/>
      <w:marTop w:val="0"/>
      <w:marBottom w:val="0"/>
      <w:divBdr>
        <w:top w:val="none" w:sz="0" w:space="0" w:color="auto"/>
        <w:left w:val="none" w:sz="0" w:space="0" w:color="auto"/>
        <w:bottom w:val="none" w:sz="0" w:space="0" w:color="auto"/>
        <w:right w:val="none" w:sz="0" w:space="0" w:color="auto"/>
      </w:divBdr>
    </w:div>
    <w:div w:id="169030658">
      <w:bodyDiv w:val="1"/>
      <w:marLeft w:val="0"/>
      <w:marRight w:val="0"/>
      <w:marTop w:val="0"/>
      <w:marBottom w:val="0"/>
      <w:divBdr>
        <w:top w:val="none" w:sz="0" w:space="0" w:color="auto"/>
        <w:left w:val="none" w:sz="0" w:space="0" w:color="auto"/>
        <w:bottom w:val="none" w:sz="0" w:space="0" w:color="auto"/>
        <w:right w:val="none" w:sz="0" w:space="0" w:color="auto"/>
      </w:divBdr>
    </w:div>
    <w:div w:id="170069322">
      <w:bodyDiv w:val="1"/>
      <w:marLeft w:val="0"/>
      <w:marRight w:val="0"/>
      <w:marTop w:val="0"/>
      <w:marBottom w:val="0"/>
      <w:divBdr>
        <w:top w:val="none" w:sz="0" w:space="0" w:color="auto"/>
        <w:left w:val="none" w:sz="0" w:space="0" w:color="auto"/>
        <w:bottom w:val="none" w:sz="0" w:space="0" w:color="auto"/>
        <w:right w:val="none" w:sz="0" w:space="0" w:color="auto"/>
      </w:divBdr>
    </w:div>
    <w:div w:id="170802610">
      <w:bodyDiv w:val="1"/>
      <w:marLeft w:val="0"/>
      <w:marRight w:val="0"/>
      <w:marTop w:val="0"/>
      <w:marBottom w:val="0"/>
      <w:divBdr>
        <w:top w:val="none" w:sz="0" w:space="0" w:color="auto"/>
        <w:left w:val="none" w:sz="0" w:space="0" w:color="auto"/>
        <w:bottom w:val="none" w:sz="0" w:space="0" w:color="auto"/>
        <w:right w:val="none" w:sz="0" w:space="0" w:color="auto"/>
      </w:divBdr>
    </w:div>
    <w:div w:id="170880582">
      <w:bodyDiv w:val="1"/>
      <w:marLeft w:val="0"/>
      <w:marRight w:val="0"/>
      <w:marTop w:val="0"/>
      <w:marBottom w:val="0"/>
      <w:divBdr>
        <w:top w:val="none" w:sz="0" w:space="0" w:color="auto"/>
        <w:left w:val="none" w:sz="0" w:space="0" w:color="auto"/>
        <w:bottom w:val="none" w:sz="0" w:space="0" w:color="auto"/>
        <w:right w:val="none" w:sz="0" w:space="0" w:color="auto"/>
      </w:divBdr>
    </w:div>
    <w:div w:id="174539915">
      <w:bodyDiv w:val="1"/>
      <w:marLeft w:val="0"/>
      <w:marRight w:val="0"/>
      <w:marTop w:val="0"/>
      <w:marBottom w:val="0"/>
      <w:divBdr>
        <w:top w:val="none" w:sz="0" w:space="0" w:color="auto"/>
        <w:left w:val="none" w:sz="0" w:space="0" w:color="auto"/>
        <w:bottom w:val="none" w:sz="0" w:space="0" w:color="auto"/>
        <w:right w:val="none" w:sz="0" w:space="0" w:color="auto"/>
      </w:divBdr>
    </w:div>
    <w:div w:id="174539937">
      <w:bodyDiv w:val="1"/>
      <w:marLeft w:val="0"/>
      <w:marRight w:val="0"/>
      <w:marTop w:val="0"/>
      <w:marBottom w:val="0"/>
      <w:divBdr>
        <w:top w:val="none" w:sz="0" w:space="0" w:color="auto"/>
        <w:left w:val="none" w:sz="0" w:space="0" w:color="auto"/>
        <w:bottom w:val="none" w:sz="0" w:space="0" w:color="auto"/>
        <w:right w:val="none" w:sz="0" w:space="0" w:color="auto"/>
      </w:divBdr>
    </w:div>
    <w:div w:id="174811842">
      <w:bodyDiv w:val="1"/>
      <w:marLeft w:val="0"/>
      <w:marRight w:val="0"/>
      <w:marTop w:val="0"/>
      <w:marBottom w:val="0"/>
      <w:divBdr>
        <w:top w:val="none" w:sz="0" w:space="0" w:color="auto"/>
        <w:left w:val="none" w:sz="0" w:space="0" w:color="auto"/>
        <w:bottom w:val="none" w:sz="0" w:space="0" w:color="auto"/>
        <w:right w:val="none" w:sz="0" w:space="0" w:color="auto"/>
      </w:divBdr>
    </w:div>
    <w:div w:id="176426519">
      <w:bodyDiv w:val="1"/>
      <w:marLeft w:val="0"/>
      <w:marRight w:val="0"/>
      <w:marTop w:val="0"/>
      <w:marBottom w:val="0"/>
      <w:divBdr>
        <w:top w:val="none" w:sz="0" w:space="0" w:color="auto"/>
        <w:left w:val="none" w:sz="0" w:space="0" w:color="auto"/>
        <w:bottom w:val="none" w:sz="0" w:space="0" w:color="auto"/>
        <w:right w:val="none" w:sz="0" w:space="0" w:color="auto"/>
      </w:divBdr>
    </w:div>
    <w:div w:id="177353285">
      <w:bodyDiv w:val="1"/>
      <w:marLeft w:val="0"/>
      <w:marRight w:val="0"/>
      <w:marTop w:val="0"/>
      <w:marBottom w:val="0"/>
      <w:divBdr>
        <w:top w:val="none" w:sz="0" w:space="0" w:color="auto"/>
        <w:left w:val="none" w:sz="0" w:space="0" w:color="auto"/>
        <w:bottom w:val="none" w:sz="0" w:space="0" w:color="auto"/>
        <w:right w:val="none" w:sz="0" w:space="0" w:color="auto"/>
      </w:divBdr>
    </w:div>
    <w:div w:id="178591702">
      <w:bodyDiv w:val="1"/>
      <w:marLeft w:val="0"/>
      <w:marRight w:val="0"/>
      <w:marTop w:val="0"/>
      <w:marBottom w:val="0"/>
      <w:divBdr>
        <w:top w:val="none" w:sz="0" w:space="0" w:color="auto"/>
        <w:left w:val="none" w:sz="0" w:space="0" w:color="auto"/>
        <w:bottom w:val="none" w:sz="0" w:space="0" w:color="auto"/>
        <w:right w:val="none" w:sz="0" w:space="0" w:color="auto"/>
      </w:divBdr>
    </w:div>
    <w:div w:id="178860917">
      <w:bodyDiv w:val="1"/>
      <w:marLeft w:val="0"/>
      <w:marRight w:val="0"/>
      <w:marTop w:val="0"/>
      <w:marBottom w:val="0"/>
      <w:divBdr>
        <w:top w:val="none" w:sz="0" w:space="0" w:color="auto"/>
        <w:left w:val="none" w:sz="0" w:space="0" w:color="auto"/>
        <w:bottom w:val="none" w:sz="0" w:space="0" w:color="auto"/>
        <w:right w:val="none" w:sz="0" w:space="0" w:color="auto"/>
      </w:divBdr>
    </w:div>
    <w:div w:id="179205646">
      <w:bodyDiv w:val="1"/>
      <w:marLeft w:val="0"/>
      <w:marRight w:val="0"/>
      <w:marTop w:val="0"/>
      <w:marBottom w:val="0"/>
      <w:divBdr>
        <w:top w:val="none" w:sz="0" w:space="0" w:color="auto"/>
        <w:left w:val="none" w:sz="0" w:space="0" w:color="auto"/>
        <w:bottom w:val="none" w:sz="0" w:space="0" w:color="auto"/>
        <w:right w:val="none" w:sz="0" w:space="0" w:color="auto"/>
      </w:divBdr>
    </w:div>
    <w:div w:id="180555141">
      <w:bodyDiv w:val="1"/>
      <w:marLeft w:val="0"/>
      <w:marRight w:val="0"/>
      <w:marTop w:val="0"/>
      <w:marBottom w:val="0"/>
      <w:divBdr>
        <w:top w:val="none" w:sz="0" w:space="0" w:color="auto"/>
        <w:left w:val="none" w:sz="0" w:space="0" w:color="auto"/>
        <w:bottom w:val="none" w:sz="0" w:space="0" w:color="auto"/>
        <w:right w:val="none" w:sz="0" w:space="0" w:color="auto"/>
      </w:divBdr>
    </w:div>
    <w:div w:id="180625641">
      <w:bodyDiv w:val="1"/>
      <w:marLeft w:val="0"/>
      <w:marRight w:val="0"/>
      <w:marTop w:val="0"/>
      <w:marBottom w:val="0"/>
      <w:divBdr>
        <w:top w:val="none" w:sz="0" w:space="0" w:color="auto"/>
        <w:left w:val="none" w:sz="0" w:space="0" w:color="auto"/>
        <w:bottom w:val="none" w:sz="0" w:space="0" w:color="auto"/>
        <w:right w:val="none" w:sz="0" w:space="0" w:color="auto"/>
      </w:divBdr>
    </w:div>
    <w:div w:id="181556364">
      <w:bodyDiv w:val="1"/>
      <w:marLeft w:val="0"/>
      <w:marRight w:val="0"/>
      <w:marTop w:val="0"/>
      <w:marBottom w:val="0"/>
      <w:divBdr>
        <w:top w:val="none" w:sz="0" w:space="0" w:color="auto"/>
        <w:left w:val="none" w:sz="0" w:space="0" w:color="auto"/>
        <w:bottom w:val="none" w:sz="0" w:space="0" w:color="auto"/>
        <w:right w:val="none" w:sz="0" w:space="0" w:color="auto"/>
      </w:divBdr>
    </w:div>
    <w:div w:id="182937808">
      <w:bodyDiv w:val="1"/>
      <w:marLeft w:val="0"/>
      <w:marRight w:val="0"/>
      <w:marTop w:val="0"/>
      <w:marBottom w:val="0"/>
      <w:divBdr>
        <w:top w:val="none" w:sz="0" w:space="0" w:color="auto"/>
        <w:left w:val="none" w:sz="0" w:space="0" w:color="auto"/>
        <w:bottom w:val="none" w:sz="0" w:space="0" w:color="auto"/>
        <w:right w:val="none" w:sz="0" w:space="0" w:color="auto"/>
      </w:divBdr>
    </w:div>
    <w:div w:id="183205250">
      <w:bodyDiv w:val="1"/>
      <w:marLeft w:val="0"/>
      <w:marRight w:val="0"/>
      <w:marTop w:val="0"/>
      <w:marBottom w:val="0"/>
      <w:divBdr>
        <w:top w:val="none" w:sz="0" w:space="0" w:color="auto"/>
        <w:left w:val="none" w:sz="0" w:space="0" w:color="auto"/>
        <w:bottom w:val="none" w:sz="0" w:space="0" w:color="auto"/>
        <w:right w:val="none" w:sz="0" w:space="0" w:color="auto"/>
      </w:divBdr>
    </w:div>
    <w:div w:id="185679805">
      <w:bodyDiv w:val="1"/>
      <w:marLeft w:val="0"/>
      <w:marRight w:val="0"/>
      <w:marTop w:val="0"/>
      <w:marBottom w:val="0"/>
      <w:divBdr>
        <w:top w:val="none" w:sz="0" w:space="0" w:color="auto"/>
        <w:left w:val="none" w:sz="0" w:space="0" w:color="auto"/>
        <w:bottom w:val="none" w:sz="0" w:space="0" w:color="auto"/>
        <w:right w:val="none" w:sz="0" w:space="0" w:color="auto"/>
      </w:divBdr>
    </w:div>
    <w:div w:id="186526321">
      <w:bodyDiv w:val="1"/>
      <w:marLeft w:val="0"/>
      <w:marRight w:val="0"/>
      <w:marTop w:val="0"/>
      <w:marBottom w:val="0"/>
      <w:divBdr>
        <w:top w:val="none" w:sz="0" w:space="0" w:color="auto"/>
        <w:left w:val="none" w:sz="0" w:space="0" w:color="auto"/>
        <w:bottom w:val="none" w:sz="0" w:space="0" w:color="auto"/>
        <w:right w:val="none" w:sz="0" w:space="0" w:color="auto"/>
      </w:divBdr>
    </w:div>
    <w:div w:id="187060224">
      <w:bodyDiv w:val="1"/>
      <w:marLeft w:val="0"/>
      <w:marRight w:val="0"/>
      <w:marTop w:val="0"/>
      <w:marBottom w:val="0"/>
      <w:divBdr>
        <w:top w:val="none" w:sz="0" w:space="0" w:color="auto"/>
        <w:left w:val="none" w:sz="0" w:space="0" w:color="auto"/>
        <w:bottom w:val="none" w:sz="0" w:space="0" w:color="auto"/>
        <w:right w:val="none" w:sz="0" w:space="0" w:color="auto"/>
      </w:divBdr>
    </w:div>
    <w:div w:id="191191259">
      <w:bodyDiv w:val="1"/>
      <w:marLeft w:val="0"/>
      <w:marRight w:val="0"/>
      <w:marTop w:val="0"/>
      <w:marBottom w:val="0"/>
      <w:divBdr>
        <w:top w:val="none" w:sz="0" w:space="0" w:color="auto"/>
        <w:left w:val="none" w:sz="0" w:space="0" w:color="auto"/>
        <w:bottom w:val="none" w:sz="0" w:space="0" w:color="auto"/>
        <w:right w:val="none" w:sz="0" w:space="0" w:color="auto"/>
      </w:divBdr>
    </w:div>
    <w:div w:id="193618559">
      <w:bodyDiv w:val="1"/>
      <w:marLeft w:val="0"/>
      <w:marRight w:val="0"/>
      <w:marTop w:val="0"/>
      <w:marBottom w:val="0"/>
      <w:divBdr>
        <w:top w:val="none" w:sz="0" w:space="0" w:color="auto"/>
        <w:left w:val="none" w:sz="0" w:space="0" w:color="auto"/>
        <w:bottom w:val="none" w:sz="0" w:space="0" w:color="auto"/>
        <w:right w:val="none" w:sz="0" w:space="0" w:color="auto"/>
      </w:divBdr>
    </w:div>
    <w:div w:id="197551846">
      <w:bodyDiv w:val="1"/>
      <w:marLeft w:val="0"/>
      <w:marRight w:val="0"/>
      <w:marTop w:val="0"/>
      <w:marBottom w:val="0"/>
      <w:divBdr>
        <w:top w:val="none" w:sz="0" w:space="0" w:color="auto"/>
        <w:left w:val="none" w:sz="0" w:space="0" w:color="auto"/>
        <w:bottom w:val="none" w:sz="0" w:space="0" w:color="auto"/>
        <w:right w:val="none" w:sz="0" w:space="0" w:color="auto"/>
      </w:divBdr>
    </w:div>
    <w:div w:id="199975255">
      <w:bodyDiv w:val="1"/>
      <w:marLeft w:val="0"/>
      <w:marRight w:val="0"/>
      <w:marTop w:val="0"/>
      <w:marBottom w:val="0"/>
      <w:divBdr>
        <w:top w:val="none" w:sz="0" w:space="0" w:color="auto"/>
        <w:left w:val="none" w:sz="0" w:space="0" w:color="auto"/>
        <w:bottom w:val="none" w:sz="0" w:space="0" w:color="auto"/>
        <w:right w:val="none" w:sz="0" w:space="0" w:color="auto"/>
      </w:divBdr>
    </w:div>
    <w:div w:id="200750698">
      <w:bodyDiv w:val="1"/>
      <w:marLeft w:val="0"/>
      <w:marRight w:val="0"/>
      <w:marTop w:val="0"/>
      <w:marBottom w:val="0"/>
      <w:divBdr>
        <w:top w:val="none" w:sz="0" w:space="0" w:color="auto"/>
        <w:left w:val="none" w:sz="0" w:space="0" w:color="auto"/>
        <w:bottom w:val="none" w:sz="0" w:space="0" w:color="auto"/>
        <w:right w:val="none" w:sz="0" w:space="0" w:color="auto"/>
      </w:divBdr>
    </w:div>
    <w:div w:id="206913277">
      <w:bodyDiv w:val="1"/>
      <w:marLeft w:val="0"/>
      <w:marRight w:val="0"/>
      <w:marTop w:val="0"/>
      <w:marBottom w:val="0"/>
      <w:divBdr>
        <w:top w:val="none" w:sz="0" w:space="0" w:color="auto"/>
        <w:left w:val="none" w:sz="0" w:space="0" w:color="auto"/>
        <w:bottom w:val="none" w:sz="0" w:space="0" w:color="auto"/>
        <w:right w:val="none" w:sz="0" w:space="0" w:color="auto"/>
      </w:divBdr>
    </w:div>
    <w:div w:id="208034533">
      <w:bodyDiv w:val="1"/>
      <w:marLeft w:val="0"/>
      <w:marRight w:val="0"/>
      <w:marTop w:val="0"/>
      <w:marBottom w:val="0"/>
      <w:divBdr>
        <w:top w:val="none" w:sz="0" w:space="0" w:color="auto"/>
        <w:left w:val="none" w:sz="0" w:space="0" w:color="auto"/>
        <w:bottom w:val="none" w:sz="0" w:space="0" w:color="auto"/>
        <w:right w:val="none" w:sz="0" w:space="0" w:color="auto"/>
      </w:divBdr>
    </w:div>
    <w:div w:id="213004950">
      <w:bodyDiv w:val="1"/>
      <w:marLeft w:val="0"/>
      <w:marRight w:val="0"/>
      <w:marTop w:val="0"/>
      <w:marBottom w:val="0"/>
      <w:divBdr>
        <w:top w:val="none" w:sz="0" w:space="0" w:color="auto"/>
        <w:left w:val="none" w:sz="0" w:space="0" w:color="auto"/>
        <w:bottom w:val="none" w:sz="0" w:space="0" w:color="auto"/>
        <w:right w:val="none" w:sz="0" w:space="0" w:color="auto"/>
      </w:divBdr>
    </w:div>
    <w:div w:id="213975701">
      <w:bodyDiv w:val="1"/>
      <w:marLeft w:val="0"/>
      <w:marRight w:val="0"/>
      <w:marTop w:val="0"/>
      <w:marBottom w:val="0"/>
      <w:divBdr>
        <w:top w:val="none" w:sz="0" w:space="0" w:color="auto"/>
        <w:left w:val="none" w:sz="0" w:space="0" w:color="auto"/>
        <w:bottom w:val="none" w:sz="0" w:space="0" w:color="auto"/>
        <w:right w:val="none" w:sz="0" w:space="0" w:color="auto"/>
      </w:divBdr>
    </w:div>
    <w:div w:id="214898714">
      <w:bodyDiv w:val="1"/>
      <w:marLeft w:val="0"/>
      <w:marRight w:val="0"/>
      <w:marTop w:val="0"/>
      <w:marBottom w:val="0"/>
      <w:divBdr>
        <w:top w:val="none" w:sz="0" w:space="0" w:color="auto"/>
        <w:left w:val="none" w:sz="0" w:space="0" w:color="auto"/>
        <w:bottom w:val="none" w:sz="0" w:space="0" w:color="auto"/>
        <w:right w:val="none" w:sz="0" w:space="0" w:color="auto"/>
      </w:divBdr>
    </w:div>
    <w:div w:id="223101905">
      <w:bodyDiv w:val="1"/>
      <w:marLeft w:val="0"/>
      <w:marRight w:val="0"/>
      <w:marTop w:val="0"/>
      <w:marBottom w:val="0"/>
      <w:divBdr>
        <w:top w:val="none" w:sz="0" w:space="0" w:color="auto"/>
        <w:left w:val="none" w:sz="0" w:space="0" w:color="auto"/>
        <w:bottom w:val="none" w:sz="0" w:space="0" w:color="auto"/>
        <w:right w:val="none" w:sz="0" w:space="0" w:color="auto"/>
      </w:divBdr>
    </w:div>
    <w:div w:id="228729866">
      <w:bodyDiv w:val="1"/>
      <w:marLeft w:val="0"/>
      <w:marRight w:val="0"/>
      <w:marTop w:val="0"/>
      <w:marBottom w:val="0"/>
      <w:divBdr>
        <w:top w:val="none" w:sz="0" w:space="0" w:color="auto"/>
        <w:left w:val="none" w:sz="0" w:space="0" w:color="auto"/>
        <w:bottom w:val="none" w:sz="0" w:space="0" w:color="auto"/>
        <w:right w:val="none" w:sz="0" w:space="0" w:color="auto"/>
      </w:divBdr>
    </w:div>
    <w:div w:id="229271835">
      <w:bodyDiv w:val="1"/>
      <w:marLeft w:val="0"/>
      <w:marRight w:val="0"/>
      <w:marTop w:val="0"/>
      <w:marBottom w:val="0"/>
      <w:divBdr>
        <w:top w:val="none" w:sz="0" w:space="0" w:color="auto"/>
        <w:left w:val="none" w:sz="0" w:space="0" w:color="auto"/>
        <w:bottom w:val="none" w:sz="0" w:space="0" w:color="auto"/>
        <w:right w:val="none" w:sz="0" w:space="0" w:color="auto"/>
      </w:divBdr>
    </w:div>
    <w:div w:id="229343034">
      <w:bodyDiv w:val="1"/>
      <w:marLeft w:val="0"/>
      <w:marRight w:val="0"/>
      <w:marTop w:val="0"/>
      <w:marBottom w:val="0"/>
      <w:divBdr>
        <w:top w:val="none" w:sz="0" w:space="0" w:color="auto"/>
        <w:left w:val="none" w:sz="0" w:space="0" w:color="auto"/>
        <w:bottom w:val="none" w:sz="0" w:space="0" w:color="auto"/>
        <w:right w:val="none" w:sz="0" w:space="0" w:color="auto"/>
      </w:divBdr>
    </w:div>
    <w:div w:id="234366121">
      <w:bodyDiv w:val="1"/>
      <w:marLeft w:val="0"/>
      <w:marRight w:val="0"/>
      <w:marTop w:val="0"/>
      <w:marBottom w:val="0"/>
      <w:divBdr>
        <w:top w:val="none" w:sz="0" w:space="0" w:color="auto"/>
        <w:left w:val="none" w:sz="0" w:space="0" w:color="auto"/>
        <w:bottom w:val="none" w:sz="0" w:space="0" w:color="auto"/>
        <w:right w:val="none" w:sz="0" w:space="0" w:color="auto"/>
      </w:divBdr>
    </w:div>
    <w:div w:id="235020302">
      <w:bodyDiv w:val="1"/>
      <w:marLeft w:val="0"/>
      <w:marRight w:val="0"/>
      <w:marTop w:val="0"/>
      <w:marBottom w:val="0"/>
      <w:divBdr>
        <w:top w:val="none" w:sz="0" w:space="0" w:color="auto"/>
        <w:left w:val="none" w:sz="0" w:space="0" w:color="auto"/>
        <w:bottom w:val="none" w:sz="0" w:space="0" w:color="auto"/>
        <w:right w:val="none" w:sz="0" w:space="0" w:color="auto"/>
      </w:divBdr>
    </w:div>
    <w:div w:id="242614729">
      <w:bodyDiv w:val="1"/>
      <w:marLeft w:val="0"/>
      <w:marRight w:val="0"/>
      <w:marTop w:val="0"/>
      <w:marBottom w:val="0"/>
      <w:divBdr>
        <w:top w:val="none" w:sz="0" w:space="0" w:color="auto"/>
        <w:left w:val="none" w:sz="0" w:space="0" w:color="auto"/>
        <w:bottom w:val="none" w:sz="0" w:space="0" w:color="auto"/>
        <w:right w:val="none" w:sz="0" w:space="0" w:color="auto"/>
      </w:divBdr>
    </w:div>
    <w:div w:id="245110401">
      <w:bodyDiv w:val="1"/>
      <w:marLeft w:val="0"/>
      <w:marRight w:val="0"/>
      <w:marTop w:val="0"/>
      <w:marBottom w:val="0"/>
      <w:divBdr>
        <w:top w:val="none" w:sz="0" w:space="0" w:color="auto"/>
        <w:left w:val="none" w:sz="0" w:space="0" w:color="auto"/>
        <w:bottom w:val="none" w:sz="0" w:space="0" w:color="auto"/>
        <w:right w:val="none" w:sz="0" w:space="0" w:color="auto"/>
      </w:divBdr>
    </w:div>
    <w:div w:id="245117391">
      <w:bodyDiv w:val="1"/>
      <w:marLeft w:val="0"/>
      <w:marRight w:val="0"/>
      <w:marTop w:val="0"/>
      <w:marBottom w:val="0"/>
      <w:divBdr>
        <w:top w:val="none" w:sz="0" w:space="0" w:color="auto"/>
        <w:left w:val="none" w:sz="0" w:space="0" w:color="auto"/>
        <w:bottom w:val="none" w:sz="0" w:space="0" w:color="auto"/>
        <w:right w:val="none" w:sz="0" w:space="0" w:color="auto"/>
      </w:divBdr>
    </w:div>
    <w:div w:id="245967899">
      <w:bodyDiv w:val="1"/>
      <w:marLeft w:val="0"/>
      <w:marRight w:val="0"/>
      <w:marTop w:val="0"/>
      <w:marBottom w:val="0"/>
      <w:divBdr>
        <w:top w:val="none" w:sz="0" w:space="0" w:color="auto"/>
        <w:left w:val="none" w:sz="0" w:space="0" w:color="auto"/>
        <w:bottom w:val="none" w:sz="0" w:space="0" w:color="auto"/>
        <w:right w:val="none" w:sz="0" w:space="0" w:color="auto"/>
      </w:divBdr>
    </w:div>
    <w:div w:id="246349950">
      <w:bodyDiv w:val="1"/>
      <w:marLeft w:val="0"/>
      <w:marRight w:val="0"/>
      <w:marTop w:val="0"/>
      <w:marBottom w:val="0"/>
      <w:divBdr>
        <w:top w:val="none" w:sz="0" w:space="0" w:color="auto"/>
        <w:left w:val="none" w:sz="0" w:space="0" w:color="auto"/>
        <w:bottom w:val="none" w:sz="0" w:space="0" w:color="auto"/>
        <w:right w:val="none" w:sz="0" w:space="0" w:color="auto"/>
      </w:divBdr>
    </w:div>
    <w:div w:id="247540981">
      <w:bodyDiv w:val="1"/>
      <w:marLeft w:val="0"/>
      <w:marRight w:val="0"/>
      <w:marTop w:val="0"/>
      <w:marBottom w:val="0"/>
      <w:divBdr>
        <w:top w:val="none" w:sz="0" w:space="0" w:color="auto"/>
        <w:left w:val="none" w:sz="0" w:space="0" w:color="auto"/>
        <w:bottom w:val="none" w:sz="0" w:space="0" w:color="auto"/>
        <w:right w:val="none" w:sz="0" w:space="0" w:color="auto"/>
      </w:divBdr>
    </w:div>
    <w:div w:id="249586178">
      <w:bodyDiv w:val="1"/>
      <w:marLeft w:val="0"/>
      <w:marRight w:val="0"/>
      <w:marTop w:val="0"/>
      <w:marBottom w:val="0"/>
      <w:divBdr>
        <w:top w:val="none" w:sz="0" w:space="0" w:color="auto"/>
        <w:left w:val="none" w:sz="0" w:space="0" w:color="auto"/>
        <w:bottom w:val="none" w:sz="0" w:space="0" w:color="auto"/>
        <w:right w:val="none" w:sz="0" w:space="0" w:color="auto"/>
      </w:divBdr>
    </w:div>
    <w:div w:id="254363032">
      <w:bodyDiv w:val="1"/>
      <w:marLeft w:val="0"/>
      <w:marRight w:val="0"/>
      <w:marTop w:val="0"/>
      <w:marBottom w:val="0"/>
      <w:divBdr>
        <w:top w:val="none" w:sz="0" w:space="0" w:color="auto"/>
        <w:left w:val="none" w:sz="0" w:space="0" w:color="auto"/>
        <w:bottom w:val="none" w:sz="0" w:space="0" w:color="auto"/>
        <w:right w:val="none" w:sz="0" w:space="0" w:color="auto"/>
      </w:divBdr>
    </w:div>
    <w:div w:id="260381363">
      <w:bodyDiv w:val="1"/>
      <w:marLeft w:val="0"/>
      <w:marRight w:val="0"/>
      <w:marTop w:val="0"/>
      <w:marBottom w:val="0"/>
      <w:divBdr>
        <w:top w:val="none" w:sz="0" w:space="0" w:color="auto"/>
        <w:left w:val="none" w:sz="0" w:space="0" w:color="auto"/>
        <w:bottom w:val="none" w:sz="0" w:space="0" w:color="auto"/>
        <w:right w:val="none" w:sz="0" w:space="0" w:color="auto"/>
      </w:divBdr>
    </w:div>
    <w:div w:id="262686174">
      <w:bodyDiv w:val="1"/>
      <w:marLeft w:val="0"/>
      <w:marRight w:val="0"/>
      <w:marTop w:val="0"/>
      <w:marBottom w:val="0"/>
      <w:divBdr>
        <w:top w:val="none" w:sz="0" w:space="0" w:color="auto"/>
        <w:left w:val="none" w:sz="0" w:space="0" w:color="auto"/>
        <w:bottom w:val="none" w:sz="0" w:space="0" w:color="auto"/>
        <w:right w:val="none" w:sz="0" w:space="0" w:color="auto"/>
      </w:divBdr>
    </w:div>
    <w:div w:id="262812169">
      <w:bodyDiv w:val="1"/>
      <w:marLeft w:val="0"/>
      <w:marRight w:val="0"/>
      <w:marTop w:val="0"/>
      <w:marBottom w:val="0"/>
      <w:divBdr>
        <w:top w:val="none" w:sz="0" w:space="0" w:color="auto"/>
        <w:left w:val="none" w:sz="0" w:space="0" w:color="auto"/>
        <w:bottom w:val="none" w:sz="0" w:space="0" w:color="auto"/>
        <w:right w:val="none" w:sz="0" w:space="0" w:color="auto"/>
      </w:divBdr>
    </w:div>
    <w:div w:id="263656625">
      <w:bodyDiv w:val="1"/>
      <w:marLeft w:val="0"/>
      <w:marRight w:val="0"/>
      <w:marTop w:val="0"/>
      <w:marBottom w:val="0"/>
      <w:divBdr>
        <w:top w:val="none" w:sz="0" w:space="0" w:color="auto"/>
        <w:left w:val="none" w:sz="0" w:space="0" w:color="auto"/>
        <w:bottom w:val="none" w:sz="0" w:space="0" w:color="auto"/>
        <w:right w:val="none" w:sz="0" w:space="0" w:color="auto"/>
      </w:divBdr>
    </w:div>
    <w:div w:id="264387776">
      <w:bodyDiv w:val="1"/>
      <w:marLeft w:val="0"/>
      <w:marRight w:val="0"/>
      <w:marTop w:val="0"/>
      <w:marBottom w:val="0"/>
      <w:divBdr>
        <w:top w:val="none" w:sz="0" w:space="0" w:color="auto"/>
        <w:left w:val="none" w:sz="0" w:space="0" w:color="auto"/>
        <w:bottom w:val="none" w:sz="0" w:space="0" w:color="auto"/>
        <w:right w:val="none" w:sz="0" w:space="0" w:color="auto"/>
      </w:divBdr>
    </w:div>
    <w:div w:id="265164001">
      <w:bodyDiv w:val="1"/>
      <w:marLeft w:val="0"/>
      <w:marRight w:val="0"/>
      <w:marTop w:val="0"/>
      <w:marBottom w:val="0"/>
      <w:divBdr>
        <w:top w:val="none" w:sz="0" w:space="0" w:color="auto"/>
        <w:left w:val="none" w:sz="0" w:space="0" w:color="auto"/>
        <w:bottom w:val="none" w:sz="0" w:space="0" w:color="auto"/>
        <w:right w:val="none" w:sz="0" w:space="0" w:color="auto"/>
      </w:divBdr>
    </w:div>
    <w:div w:id="271909633">
      <w:bodyDiv w:val="1"/>
      <w:marLeft w:val="0"/>
      <w:marRight w:val="0"/>
      <w:marTop w:val="0"/>
      <w:marBottom w:val="0"/>
      <w:divBdr>
        <w:top w:val="none" w:sz="0" w:space="0" w:color="auto"/>
        <w:left w:val="none" w:sz="0" w:space="0" w:color="auto"/>
        <w:bottom w:val="none" w:sz="0" w:space="0" w:color="auto"/>
        <w:right w:val="none" w:sz="0" w:space="0" w:color="auto"/>
      </w:divBdr>
    </w:div>
    <w:div w:id="274290190">
      <w:bodyDiv w:val="1"/>
      <w:marLeft w:val="0"/>
      <w:marRight w:val="0"/>
      <w:marTop w:val="0"/>
      <w:marBottom w:val="0"/>
      <w:divBdr>
        <w:top w:val="none" w:sz="0" w:space="0" w:color="auto"/>
        <w:left w:val="none" w:sz="0" w:space="0" w:color="auto"/>
        <w:bottom w:val="none" w:sz="0" w:space="0" w:color="auto"/>
        <w:right w:val="none" w:sz="0" w:space="0" w:color="auto"/>
      </w:divBdr>
    </w:div>
    <w:div w:id="278225196">
      <w:bodyDiv w:val="1"/>
      <w:marLeft w:val="0"/>
      <w:marRight w:val="0"/>
      <w:marTop w:val="0"/>
      <w:marBottom w:val="0"/>
      <w:divBdr>
        <w:top w:val="none" w:sz="0" w:space="0" w:color="auto"/>
        <w:left w:val="none" w:sz="0" w:space="0" w:color="auto"/>
        <w:bottom w:val="none" w:sz="0" w:space="0" w:color="auto"/>
        <w:right w:val="none" w:sz="0" w:space="0" w:color="auto"/>
      </w:divBdr>
    </w:div>
    <w:div w:id="278533405">
      <w:bodyDiv w:val="1"/>
      <w:marLeft w:val="0"/>
      <w:marRight w:val="0"/>
      <w:marTop w:val="0"/>
      <w:marBottom w:val="0"/>
      <w:divBdr>
        <w:top w:val="none" w:sz="0" w:space="0" w:color="auto"/>
        <w:left w:val="none" w:sz="0" w:space="0" w:color="auto"/>
        <w:bottom w:val="none" w:sz="0" w:space="0" w:color="auto"/>
        <w:right w:val="none" w:sz="0" w:space="0" w:color="auto"/>
      </w:divBdr>
    </w:div>
    <w:div w:id="287778794">
      <w:bodyDiv w:val="1"/>
      <w:marLeft w:val="0"/>
      <w:marRight w:val="0"/>
      <w:marTop w:val="0"/>
      <w:marBottom w:val="0"/>
      <w:divBdr>
        <w:top w:val="none" w:sz="0" w:space="0" w:color="auto"/>
        <w:left w:val="none" w:sz="0" w:space="0" w:color="auto"/>
        <w:bottom w:val="none" w:sz="0" w:space="0" w:color="auto"/>
        <w:right w:val="none" w:sz="0" w:space="0" w:color="auto"/>
      </w:divBdr>
    </w:div>
    <w:div w:id="290868372">
      <w:bodyDiv w:val="1"/>
      <w:marLeft w:val="0"/>
      <w:marRight w:val="0"/>
      <w:marTop w:val="0"/>
      <w:marBottom w:val="0"/>
      <w:divBdr>
        <w:top w:val="none" w:sz="0" w:space="0" w:color="auto"/>
        <w:left w:val="none" w:sz="0" w:space="0" w:color="auto"/>
        <w:bottom w:val="none" w:sz="0" w:space="0" w:color="auto"/>
        <w:right w:val="none" w:sz="0" w:space="0" w:color="auto"/>
      </w:divBdr>
    </w:div>
    <w:div w:id="293365836">
      <w:bodyDiv w:val="1"/>
      <w:marLeft w:val="0"/>
      <w:marRight w:val="0"/>
      <w:marTop w:val="0"/>
      <w:marBottom w:val="0"/>
      <w:divBdr>
        <w:top w:val="none" w:sz="0" w:space="0" w:color="auto"/>
        <w:left w:val="none" w:sz="0" w:space="0" w:color="auto"/>
        <w:bottom w:val="none" w:sz="0" w:space="0" w:color="auto"/>
        <w:right w:val="none" w:sz="0" w:space="0" w:color="auto"/>
      </w:divBdr>
    </w:div>
    <w:div w:id="294484289">
      <w:bodyDiv w:val="1"/>
      <w:marLeft w:val="0"/>
      <w:marRight w:val="0"/>
      <w:marTop w:val="0"/>
      <w:marBottom w:val="0"/>
      <w:divBdr>
        <w:top w:val="none" w:sz="0" w:space="0" w:color="auto"/>
        <w:left w:val="none" w:sz="0" w:space="0" w:color="auto"/>
        <w:bottom w:val="none" w:sz="0" w:space="0" w:color="auto"/>
        <w:right w:val="none" w:sz="0" w:space="0" w:color="auto"/>
      </w:divBdr>
    </w:div>
    <w:div w:id="295766827">
      <w:bodyDiv w:val="1"/>
      <w:marLeft w:val="0"/>
      <w:marRight w:val="0"/>
      <w:marTop w:val="0"/>
      <w:marBottom w:val="0"/>
      <w:divBdr>
        <w:top w:val="none" w:sz="0" w:space="0" w:color="auto"/>
        <w:left w:val="none" w:sz="0" w:space="0" w:color="auto"/>
        <w:bottom w:val="none" w:sz="0" w:space="0" w:color="auto"/>
        <w:right w:val="none" w:sz="0" w:space="0" w:color="auto"/>
      </w:divBdr>
    </w:div>
    <w:div w:id="295988247">
      <w:bodyDiv w:val="1"/>
      <w:marLeft w:val="0"/>
      <w:marRight w:val="0"/>
      <w:marTop w:val="0"/>
      <w:marBottom w:val="0"/>
      <w:divBdr>
        <w:top w:val="none" w:sz="0" w:space="0" w:color="auto"/>
        <w:left w:val="none" w:sz="0" w:space="0" w:color="auto"/>
        <w:bottom w:val="none" w:sz="0" w:space="0" w:color="auto"/>
        <w:right w:val="none" w:sz="0" w:space="0" w:color="auto"/>
      </w:divBdr>
    </w:div>
    <w:div w:id="298726493">
      <w:bodyDiv w:val="1"/>
      <w:marLeft w:val="0"/>
      <w:marRight w:val="0"/>
      <w:marTop w:val="0"/>
      <w:marBottom w:val="0"/>
      <w:divBdr>
        <w:top w:val="none" w:sz="0" w:space="0" w:color="auto"/>
        <w:left w:val="none" w:sz="0" w:space="0" w:color="auto"/>
        <w:bottom w:val="none" w:sz="0" w:space="0" w:color="auto"/>
        <w:right w:val="none" w:sz="0" w:space="0" w:color="auto"/>
      </w:divBdr>
    </w:div>
    <w:div w:id="302007542">
      <w:bodyDiv w:val="1"/>
      <w:marLeft w:val="0"/>
      <w:marRight w:val="0"/>
      <w:marTop w:val="0"/>
      <w:marBottom w:val="0"/>
      <w:divBdr>
        <w:top w:val="none" w:sz="0" w:space="0" w:color="auto"/>
        <w:left w:val="none" w:sz="0" w:space="0" w:color="auto"/>
        <w:bottom w:val="none" w:sz="0" w:space="0" w:color="auto"/>
        <w:right w:val="none" w:sz="0" w:space="0" w:color="auto"/>
      </w:divBdr>
    </w:div>
    <w:div w:id="311064920">
      <w:bodyDiv w:val="1"/>
      <w:marLeft w:val="0"/>
      <w:marRight w:val="0"/>
      <w:marTop w:val="0"/>
      <w:marBottom w:val="0"/>
      <w:divBdr>
        <w:top w:val="none" w:sz="0" w:space="0" w:color="auto"/>
        <w:left w:val="none" w:sz="0" w:space="0" w:color="auto"/>
        <w:bottom w:val="none" w:sz="0" w:space="0" w:color="auto"/>
        <w:right w:val="none" w:sz="0" w:space="0" w:color="auto"/>
      </w:divBdr>
    </w:div>
    <w:div w:id="313140692">
      <w:bodyDiv w:val="1"/>
      <w:marLeft w:val="0"/>
      <w:marRight w:val="0"/>
      <w:marTop w:val="0"/>
      <w:marBottom w:val="0"/>
      <w:divBdr>
        <w:top w:val="none" w:sz="0" w:space="0" w:color="auto"/>
        <w:left w:val="none" w:sz="0" w:space="0" w:color="auto"/>
        <w:bottom w:val="none" w:sz="0" w:space="0" w:color="auto"/>
        <w:right w:val="none" w:sz="0" w:space="0" w:color="auto"/>
      </w:divBdr>
    </w:div>
    <w:div w:id="314603870">
      <w:bodyDiv w:val="1"/>
      <w:marLeft w:val="0"/>
      <w:marRight w:val="0"/>
      <w:marTop w:val="0"/>
      <w:marBottom w:val="0"/>
      <w:divBdr>
        <w:top w:val="none" w:sz="0" w:space="0" w:color="auto"/>
        <w:left w:val="none" w:sz="0" w:space="0" w:color="auto"/>
        <w:bottom w:val="none" w:sz="0" w:space="0" w:color="auto"/>
        <w:right w:val="none" w:sz="0" w:space="0" w:color="auto"/>
      </w:divBdr>
    </w:div>
    <w:div w:id="316107546">
      <w:bodyDiv w:val="1"/>
      <w:marLeft w:val="0"/>
      <w:marRight w:val="0"/>
      <w:marTop w:val="0"/>
      <w:marBottom w:val="0"/>
      <w:divBdr>
        <w:top w:val="none" w:sz="0" w:space="0" w:color="auto"/>
        <w:left w:val="none" w:sz="0" w:space="0" w:color="auto"/>
        <w:bottom w:val="none" w:sz="0" w:space="0" w:color="auto"/>
        <w:right w:val="none" w:sz="0" w:space="0" w:color="auto"/>
      </w:divBdr>
    </w:div>
    <w:div w:id="316613841">
      <w:bodyDiv w:val="1"/>
      <w:marLeft w:val="0"/>
      <w:marRight w:val="0"/>
      <w:marTop w:val="0"/>
      <w:marBottom w:val="0"/>
      <w:divBdr>
        <w:top w:val="none" w:sz="0" w:space="0" w:color="auto"/>
        <w:left w:val="none" w:sz="0" w:space="0" w:color="auto"/>
        <w:bottom w:val="none" w:sz="0" w:space="0" w:color="auto"/>
        <w:right w:val="none" w:sz="0" w:space="0" w:color="auto"/>
      </w:divBdr>
    </w:div>
    <w:div w:id="318078423">
      <w:bodyDiv w:val="1"/>
      <w:marLeft w:val="0"/>
      <w:marRight w:val="0"/>
      <w:marTop w:val="0"/>
      <w:marBottom w:val="0"/>
      <w:divBdr>
        <w:top w:val="none" w:sz="0" w:space="0" w:color="auto"/>
        <w:left w:val="none" w:sz="0" w:space="0" w:color="auto"/>
        <w:bottom w:val="none" w:sz="0" w:space="0" w:color="auto"/>
        <w:right w:val="none" w:sz="0" w:space="0" w:color="auto"/>
      </w:divBdr>
    </w:div>
    <w:div w:id="321734531">
      <w:bodyDiv w:val="1"/>
      <w:marLeft w:val="0"/>
      <w:marRight w:val="0"/>
      <w:marTop w:val="0"/>
      <w:marBottom w:val="0"/>
      <w:divBdr>
        <w:top w:val="none" w:sz="0" w:space="0" w:color="auto"/>
        <w:left w:val="none" w:sz="0" w:space="0" w:color="auto"/>
        <w:bottom w:val="none" w:sz="0" w:space="0" w:color="auto"/>
        <w:right w:val="none" w:sz="0" w:space="0" w:color="auto"/>
      </w:divBdr>
    </w:div>
    <w:div w:id="322779027">
      <w:bodyDiv w:val="1"/>
      <w:marLeft w:val="0"/>
      <w:marRight w:val="0"/>
      <w:marTop w:val="0"/>
      <w:marBottom w:val="0"/>
      <w:divBdr>
        <w:top w:val="none" w:sz="0" w:space="0" w:color="auto"/>
        <w:left w:val="none" w:sz="0" w:space="0" w:color="auto"/>
        <w:bottom w:val="none" w:sz="0" w:space="0" w:color="auto"/>
        <w:right w:val="none" w:sz="0" w:space="0" w:color="auto"/>
      </w:divBdr>
    </w:div>
    <w:div w:id="331564392">
      <w:bodyDiv w:val="1"/>
      <w:marLeft w:val="0"/>
      <w:marRight w:val="0"/>
      <w:marTop w:val="0"/>
      <w:marBottom w:val="0"/>
      <w:divBdr>
        <w:top w:val="none" w:sz="0" w:space="0" w:color="auto"/>
        <w:left w:val="none" w:sz="0" w:space="0" w:color="auto"/>
        <w:bottom w:val="none" w:sz="0" w:space="0" w:color="auto"/>
        <w:right w:val="none" w:sz="0" w:space="0" w:color="auto"/>
      </w:divBdr>
    </w:div>
    <w:div w:id="333529369">
      <w:bodyDiv w:val="1"/>
      <w:marLeft w:val="0"/>
      <w:marRight w:val="0"/>
      <w:marTop w:val="0"/>
      <w:marBottom w:val="0"/>
      <w:divBdr>
        <w:top w:val="none" w:sz="0" w:space="0" w:color="auto"/>
        <w:left w:val="none" w:sz="0" w:space="0" w:color="auto"/>
        <w:bottom w:val="none" w:sz="0" w:space="0" w:color="auto"/>
        <w:right w:val="none" w:sz="0" w:space="0" w:color="auto"/>
      </w:divBdr>
    </w:div>
    <w:div w:id="334457617">
      <w:bodyDiv w:val="1"/>
      <w:marLeft w:val="0"/>
      <w:marRight w:val="0"/>
      <w:marTop w:val="0"/>
      <w:marBottom w:val="0"/>
      <w:divBdr>
        <w:top w:val="none" w:sz="0" w:space="0" w:color="auto"/>
        <w:left w:val="none" w:sz="0" w:space="0" w:color="auto"/>
        <w:bottom w:val="none" w:sz="0" w:space="0" w:color="auto"/>
        <w:right w:val="none" w:sz="0" w:space="0" w:color="auto"/>
      </w:divBdr>
    </w:div>
    <w:div w:id="339814817">
      <w:bodyDiv w:val="1"/>
      <w:marLeft w:val="0"/>
      <w:marRight w:val="0"/>
      <w:marTop w:val="0"/>
      <w:marBottom w:val="0"/>
      <w:divBdr>
        <w:top w:val="none" w:sz="0" w:space="0" w:color="auto"/>
        <w:left w:val="none" w:sz="0" w:space="0" w:color="auto"/>
        <w:bottom w:val="none" w:sz="0" w:space="0" w:color="auto"/>
        <w:right w:val="none" w:sz="0" w:space="0" w:color="auto"/>
      </w:divBdr>
    </w:div>
    <w:div w:id="344286879">
      <w:bodyDiv w:val="1"/>
      <w:marLeft w:val="0"/>
      <w:marRight w:val="0"/>
      <w:marTop w:val="0"/>
      <w:marBottom w:val="0"/>
      <w:divBdr>
        <w:top w:val="none" w:sz="0" w:space="0" w:color="auto"/>
        <w:left w:val="none" w:sz="0" w:space="0" w:color="auto"/>
        <w:bottom w:val="none" w:sz="0" w:space="0" w:color="auto"/>
        <w:right w:val="none" w:sz="0" w:space="0" w:color="auto"/>
      </w:divBdr>
    </w:div>
    <w:div w:id="344552278">
      <w:bodyDiv w:val="1"/>
      <w:marLeft w:val="0"/>
      <w:marRight w:val="0"/>
      <w:marTop w:val="0"/>
      <w:marBottom w:val="0"/>
      <w:divBdr>
        <w:top w:val="none" w:sz="0" w:space="0" w:color="auto"/>
        <w:left w:val="none" w:sz="0" w:space="0" w:color="auto"/>
        <w:bottom w:val="none" w:sz="0" w:space="0" w:color="auto"/>
        <w:right w:val="none" w:sz="0" w:space="0" w:color="auto"/>
      </w:divBdr>
    </w:div>
    <w:div w:id="345638192">
      <w:bodyDiv w:val="1"/>
      <w:marLeft w:val="0"/>
      <w:marRight w:val="0"/>
      <w:marTop w:val="0"/>
      <w:marBottom w:val="0"/>
      <w:divBdr>
        <w:top w:val="none" w:sz="0" w:space="0" w:color="auto"/>
        <w:left w:val="none" w:sz="0" w:space="0" w:color="auto"/>
        <w:bottom w:val="none" w:sz="0" w:space="0" w:color="auto"/>
        <w:right w:val="none" w:sz="0" w:space="0" w:color="auto"/>
      </w:divBdr>
    </w:div>
    <w:div w:id="348141114">
      <w:bodyDiv w:val="1"/>
      <w:marLeft w:val="0"/>
      <w:marRight w:val="0"/>
      <w:marTop w:val="0"/>
      <w:marBottom w:val="0"/>
      <w:divBdr>
        <w:top w:val="none" w:sz="0" w:space="0" w:color="auto"/>
        <w:left w:val="none" w:sz="0" w:space="0" w:color="auto"/>
        <w:bottom w:val="none" w:sz="0" w:space="0" w:color="auto"/>
        <w:right w:val="none" w:sz="0" w:space="0" w:color="auto"/>
      </w:divBdr>
    </w:div>
    <w:div w:id="351959033">
      <w:bodyDiv w:val="1"/>
      <w:marLeft w:val="0"/>
      <w:marRight w:val="0"/>
      <w:marTop w:val="0"/>
      <w:marBottom w:val="0"/>
      <w:divBdr>
        <w:top w:val="none" w:sz="0" w:space="0" w:color="auto"/>
        <w:left w:val="none" w:sz="0" w:space="0" w:color="auto"/>
        <w:bottom w:val="none" w:sz="0" w:space="0" w:color="auto"/>
        <w:right w:val="none" w:sz="0" w:space="0" w:color="auto"/>
      </w:divBdr>
    </w:div>
    <w:div w:id="354119378">
      <w:bodyDiv w:val="1"/>
      <w:marLeft w:val="0"/>
      <w:marRight w:val="0"/>
      <w:marTop w:val="0"/>
      <w:marBottom w:val="0"/>
      <w:divBdr>
        <w:top w:val="none" w:sz="0" w:space="0" w:color="auto"/>
        <w:left w:val="none" w:sz="0" w:space="0" w:color="auto"/>
        <w:bottom w:val="none" w:sz="0" w:space="0" w:color="auto"/>
        <w:right w:val="none" w:sz="0" w:space="0" w:color="auto"/>
      </w:divBdr>
    </w:div>
    <w:div w:id="355741721">
      <w:bodyDiv w:val="1"/>
      <w:marLeft w:val="0"/>
      <w:marRight w:val="0"/>
      <w:marTop w:val="0"/>
      <w:marBottom w:val="0"/>
      <w:divBdr>
        <w:top w:val="none" w:sz="0" w:space="0" w:color="auto"/>
        <w:left w:val="none" w:sz="0" w:space="0" w:color="auto"/>
        <w:bottom w:val="none" w:sz="0" w:space="0" w:color="auto"/>
        <w:right w:val="none" w:sz="0" w:space="0" w:color="auto"/>
      </w:divBdr>
    </w:div>
    <w:div w:id="357776824">
      <w:bodyDiv w:val="1"/>
      <w:marLeft w:val="0"/>
      <w:marRight w:val="0"/>
      <w:marTop w:val="0"/>
      <w:marBottom w:val="0"/>
      <w:divBdr>
        <w:top w:val="none" w:sz="0" w:space="0" w:color="auto"/>
        <w:left w:val="none" w:sz="0" w:space="0" w:color="auto"/>
        <w:bottom w:val="none" w:sz="0" w:space="0" w:color="auto"/>
        <w:right w:val="none" w:sz="0" w:space="0" w:color="auto"/>
      </w:divBdr>
    </w:div>
    <w:div w:id="358359936">
      <w:bodyDiv w:val="1"/>
      <w:marLeft w:val="0"/>
      <w:marRight w:val="0"/>
      <w:marTop w:val="0"/>
      <w:marBottom w:val="0"/>
      <w:divBdr>
        <w:top w:val="none" w:sz="0" w:space="0" w:color="auto"/>
        <w:left w:val="none" w:sz="0" w:space="0" w:color="auto"/>
        <w:bottom w:val="none" w:sz="0" w:space="0" w:color="auto"/>
        <w:right w:val="none" w:sz="0" w:space="0" w:color="auto"/>
      </w:divBdr>
    </w:div>
    <w:div w:id="359821110">
      <w:bodyDiv w:val="1"/>
      <w:marLeft w:val="0"/>
      <w:marRight w:val="0"/>
      <w:marTop w:val="0"/>
      <w:marBottom w:val="0"/>
      <w:divBdr>
        <w:top w:val="none" w:sz="0" w:space="0" w:color="auto"/>
        <w:left w:val="none" w:sz="0" w:space="0" w:color="auto"/>
        <w:bottom w:val="none" w:sz="0" w:space="0" w:color="auto"/>
        <w:right w:val="none" w:sz="0" w:space="0" w:color="auto"/>
      </w:divBdr>
    </w:div>
    <w:div w:id="361588097">
      <w:bodyDiv w:val="1"/>
      <w:marLeft w:val="0"/>
      <w:marRight w:val="0"/>
      <w:marTop w:val="0"/>
      <w:marBottom w:val="0"/>
      <w:divBdr>
        <w:top w:val="none" w:sz="0" w:space="0" w:color="auto"/>
        <w:left w:val="none" w:sz="0" w:space="0" w:color="auto"/>
        <w:bottom w:val="none" w:sz="0" w:space="0" w:color="auto"/>
        <w:right w:val="none" w:sz="0" w:space="0" w:color="auto"/>
      </w:divBdr>
    </w:div>
    <w:div w:id="366226349">
      <w:bodyDiv w:val="1"/>
      <w:marLeft w:val="0"/>
      <w:marRight w:val="0"/>
      <w:marTop w:val="0"/>
      <w:marBottom w:val="0"/>
      <w:divBdr>
        <w:top w:val="none" w:sz="0" w:space="0" w:color="auto"/>
        <w:left w:val="none" w:sz="0" w:space="0" w:color="auto"/>
        <w:bottom w:val="none" w:sz="0" w:space="0" w:color="auto"/>
        <w:right w:val="none" w:sz="0" w:space="0" w:color="auto"/>
      </w:divBdr>
    </w:div>
    <w:div w:id="367729349">
      <w:bodyDiv w:val="1"/>
      <w:marLeft w:val="0"/>
      <w:marRight w:val="0"/>
      <w:marTop w:val="0"/>
      <w:marBottom w:val="0"/>
      <w:divBdr>
        <w:top w:val="none" w:sz="0" w:space="0" w:color="auto"/>
        <w:left w:val="none" w:sz="0" w:space="0" w:color="auto"/>
        <w:bottom w:val="none" w:sz="0" w:space="0" w:color="auto"/>
        <w:right w:val="none" w:sz="0" w:space="0" w:color="auto"/>
      </w:divBdr>
    </w:div>
    <w:div w:id="369458861">
      <w:bodyDiv w:val="1"/>
      <w:marLeft w:val="0"/>
      <w:marRight w:val="0"/>
      <w:marTop w:val="0"/>
      <w:marBottom w:val="0"/>
      <w:divBdr>
        <w:top w:val="none" w:sz="0" w:space="0" w:color="auto"/>
        <w:left w:val="none" w:sz="0" w:space="0" w:color="auto"/>
        <w:bottom w:val="none" w:sz="0" w:space="0" w:color="auto"/>
        <w:right w:val="none" w:sz="0" w:space="0" w:color="auto"/>
      </w:divBdr>
    </w:div>
    <w:div w:id="371661310">
      <w:bodyDiv w:val="1"/>
      <w:marLeft w:val="0"/>
      <w:marRight w:val="0"/>
      <w:marTop w:val="0"/>
      <w:marBottom w:val="0"/>
      <w:divBdr>
        <w:top w:val="none" w:sz="0" w:space="0" w:color="auto"/>
        <w:left w:val="none" w:sz="0" w:space="0" w:color="auto"/>
        <w:bottom w:val="none" w:sz="0" w:space="0" w:color="auto"/>
        <w:right w:val="none" w:sz="0" w:space="0" w:color="auto"/>
      </w:divBdr>
    </w:div>
    <w:div w:id="374818855">
      <w:bodyDiv w:val="1"/>
      <w:marLeft w:val="0"/>
      <w:marRight w:val="0"/>
      <w:marTop w:val="0"/>
      <w:marBottom w:val="0"/>
      <w:divBdr>
        <w:top w:val="none" w:sz="0" w:space="0" w:color="auto"/>
        <w:left w:val="none" w:sz="0" w:space="0" w:color="auto"/>
        <w:bottom w:val="none" w:sz="0" w:space="0" w:color="auto"/>
        <w:right w:val="none" w:sz="0" w:space="0" w:color="auto"/>
      </w:divBdr>
    </w:div>
    <w:div w:id="376010544">
      <w:bodyDiv w:val="1"/>
      <w:marLeft w:val="0"/>
      <w:marRight w:val="0"/>
      <w:marTop w:val="0"/>
      <w:marBottom w:val="0"/>
      <w:divBdr>
        <w:top w:val="none" w:sz="0" w:space="0" w:color="auto"/>
        <w:left w:val="none" w:sz="0" w:space="0" w:color="auto"/>
        <w:bottom w:val="none" w:sz="0" w:space="0" w:color="auto"/>
        <w:right w:val="none" w:sz="0" w:space="0" w:color="auto"/>
      </w:divBdr>
    </w:div>
    <w:div w:id="378676671">
      <w:bodyDiv w:val="1"/>
      <w:marLeft w:val="0"/>
      <w:marRight w:val="0"/>
      <w:marTop w:val="0"/>
      <w:marBottom w:val="0"/>
      <w:divBdr>
        <w:top w:val="none" w:sz="0" w:space="0" w:color="auto"/>
        <w:left w:val="none" w:sz="0" w:space="0" w:color="auto"/>
        <w:bottom w:val="none" w:sz="0" w:space="0" w:color="auto"/>
        <w:right w:val="none" w:sz="0" w:space="0" w:color="auto"/>
      </w:divBdr>
    </w:div>
    <w:div w:id="380204083">
      <w:bodyDiv w:val="1"/>
      <w:marLeft w:val="0"/>
      <w:marRight w:val="0"/>
      <w:marTop w:val="0"/>
      <w:marBottom w:val="0"/>
      <w:divBdr>
        <w:top w:val="none" w:sz="0" w:space="0" w:color="auto"/>
        <w:left w:val="none" w:sz="0" w:space="0" w:color="auto"/>
        <w:bottom w:val="none" w:sz="0" w:space="0" w:color="auto"/>
        <w:right w:val="none" w:sz="0" w:space="0" w:color="auto"/>
      </w:divBdr>
    </w:div>
    <w:div w:id="385690782">
      <w:bodyDiv w:val="1"/>
      <w:marLeft w:val="0"/>
      <w:marRight w:val="0"/>
      <w:marTop w:val="0"/>
      <w:marBottom w:val="0"/>
      <w:divBdr>
        <w:top w:val="none" w:sz="0" w:space="0" w:color="auto"/>
        <w:left w:val="none" w:sz="0" w:space="0" w:color="auto"/>
        <w:bottom w:val="none" w:sz="0" w:space="0" w:color="auto"/>
        <w:right w:val="none" w:sz="0" w:space="0" w:color="auto"/>
      </w:divBdr>
    </w:div>
    <w:div w:id="388109703">
      <w:bodyDiv w:val="1"/>
      <w:marLeft w:val="0"/>
      <w:marRight w:val="0"/>
      <w:marTop w:val="0"/>
      <w:marBottom w:val="0"/>
      <w:divBdr>
        <w:top w:val="none" w:sz="0" w:space="0" w:color="auto"/>
        <w:left w:val="none" w:sz="0" w:space="0" w:color="auto"/>
        <w:bottom w:val="none" w:sz="0" w:space="0" w:color="auto"/>
        <w:right w:val="none" w:sz="0" w:space="0" w:color="auto"/>
      </w:divBdr>
    </w:div>
    <w:div w:id="389305572">
      <w:bodyDiv w:val="1"/>
      <w:marLeft w:val="0"/>
      <w:marRight w:val="0"/>
      <w:marTop w:val="0"/>
      <w:marBottom w:val="0"/>
      <w:divBdr>
        <w:top w:val="none" w:sz="0" w:space="0" w:color="auto"/>
        <w:left w:val="none" w:sz="0" w:space="0" w:color="auto"/>
        <w:bottom w:val="none" w:sz="0" w:space="0" w:color="auto"/>
        <w:right w:val="none" w:sz="0" w:space="0" w:color="auto"/>
      </w:divBdr>
    </w:div>
    <w:div w:id="389695629">
      <w:bodyDiv w:val="1"/>
      <w:marLeft w:val="0"/>
      <w:marRight w:val="0"/>
      <w:marTop w:val="0"/>
      <w:marBottom w:val="0"/>
      <w:divBdr>
        <w:top w:val="none" w:sz="0" w:space="0" w:color="auto"/>
        <w:left w:val="none" w:sz="0" w:space="0" w:color="auto"/>
        <w:bottom w:val="none" w:sz="0" w:space="0" w:color="auto"/>
        <w:right w:val="none" w:sz="0" w:space="0" w:color="auto"/>
      </w:divBdr>
    </w:div>
    <w:div w:id="390811259">
      <w:bodyDiv w:val="1"/>
      <w:marLeft w:val="0"/>
      <w:marRight w:val="0"/>
      <w:marTop w:val="0"/>
      <w:marBottom w:val="0"/>
      <w:divBdr>
        <w:top w:val="none" w:sz="0" w:space="0" w:color="auto"/>
        <w:left w:val="none" w:sz="0" w:space="0" w:color="auto"/>
        <w:bottom w:val="none" w:sz="0" w:space="0" w:color="auto"/>
        <w:right w:val="none" w:sz="0" w:space="0" w:color="auto"/>
      </w:divBdr>
    </w:div>
    <w:div w:id="391387047">
      <w:bodyDiv w:val="1"/>
      <w:marLeft w:val="0"/>
      <w:marRight w:val="0"/>
      <w:marTop w:val="0"/>
      <w:marBottom w:val="0"/>
      <w:divBdr>
        <w:top w:val="none" w:sz="0" w:space="0" w:color="auto"/>
        <w:left w:val="none" w:sz="0" w:space="0" w:color="auto"/>
        <w:bottom w:val="none" w:sz="0" w:space="0" w:color="auto"/>
        <w:right w:val="none" w:sz="0" w:space="0" w:color="auto"/>
      </w:divBdr>
    </w:div>
    <w:div w:id="395518288">
      <w:bodyDiv w:val="1"/>
      <w:marLeft w:val="0"/>
      <w:marRight w:val="0"/>
      <w:marTop w:val="0"/>
      <w:marBottom w:val="0"/>
      <w:divBdr>
        <w:top w:val="none" w:sz="0" w:space="0" w:color="auto"/>
        <w:left w:val="none" w:sz="0" w:space="0" w:color="auto"/>
        <w:bottom w:val="none" w:sz="0" w:space="0" w:color="auto"/>
        <w:right w:val="none" w:sz="0" w:space="0" w:color="auto"/>
      </w:divBdr>
    </w:div>
    <w:div w:id="396319818">
      <w:bodyDiv w:val="1"/>
      <w:marLeft w:val="0"/>
      <w:marRight w:val="0"/>
      <w:marTop w:val="0"/>
      <w:marBottom w:val="0"/>
      <w:divBdr>
        <w:top w:val="none" w:sz="0" w:space="0" w:color="auto"/>
        <w:left w:val="none" w:sz="0" w:space="0" w:color="auto"/>
        <w:bottom w:val="none" w:sz="0" w:space="0" w:color="auto"/>
        <w:right w:val="none" w:sz="0" w:space="0" w:color="auto"/>
      </w:divBdr>
    </w:div>
    <w:div w:id="397099208">
      <w:bodyDiv w:val="1"/>
      <w:marLeft w:val="0"/>
      <w:marRight w:val="0"/>
      <w:marTop w:val="0"/>
      <w:marBottom w:val="0"/>
      <w:divBdr>
        <w:top w:val="none" w:sz="0" w:space="0" w:color="auto"/>
        <w:left w:val="none" w:sz="0" w:space="0" w:color="auto"/>
        <w:bottom w:val="none" w:sz="0" w:space="0" w:color="auto"/>
        <w:right w:val="none" w:sz="0" w:space="0" w:color="auto"/>
      </w:divBdr>
    </w:div>
    <w:div w:id="399405710">
      <w:bodyDiv w:val="1"/>
      <w:marLeft w:val="0"/>
      <w:marRight w:val="0"/>
      <w:marTop w:val="0"/>
      <w:marBottom w:val="0"/>
      <w:divBdr>
        <w:top w:val="none" w:sz="0" w:space="0" w:color="auto"/>
        <w:left w:val="none" w:sz="0" w:space="0" w:color="auto"/>
        <w:bottom w:val="none" w:sz="0" w:space="0" w:color="auto"/>
        <w:right w:val="none" w:sz="0" w:space="0" w:color="auto"/>
      </w:divBdr>
    </w:div>
    <w:div w:id="403533865">
      <w:bodyDiv w:val="1"/>
      <w:marLeft w:val="0"/>
      <w:marRight w:val="0"/>
      <w:marTop w:val="0"/>
      <w:marBottom w:val="0"/>
      <w:divBdr>
        <w:top w:val="none" w:sz="0" w:space="0" w:color="auto"/>
        <w:left w:val="none" w:sz="0" w:space="0" w:color="auto"/>
        <w:bottom w:val="none" w:sz="0" w:space="0" w:color="auto"/>
        <w:right w:val="none" w:sz="0" w:space="0" w:color="auto"/>
      </w:divBdr>
    </w:div>
    <w:div w:id="403647301">
      <w:bodyDiv w:val="1"/>
      <w:marLeft w:val="0"/>
      <w:marRight w:val="0"/>
      <w:marTop w:val="0"/>
      <w:marBottom w:val="0"/>
      <w:divBdr>
        <w:top w:val="none" w:sz="0" w:space="0" w:color="auto"/>
        <w:left w:val="none" w:sz="0" w:space="0" w:color="auto"/>
        <w:bottom w:val="none" w:sz="0" w:space="0" w:color="auto"/>
        <w:right w:val="none" w:sz="0" w:space="0" w:color="auto"/>
      </w:divBdr>
    </w:div>
    <w:div w:id="403649600">
      <w:bodyDiv w:val="1"/>
      <w:marLeft w:val="0"/>
      <w:marRight w:val="0"/>
      <w:marTop w:val="0"/>
      <w:marBottom w:val="0"/>
      <w:divBdr>
        <w:top w:val="none" w:sz="0" w:space="0" w:color="auto"/>
        <w:left w:val="none" w:sz="0" w:space="0" w:color="auto"/>
        <w:bottom w:val="none" w:sz="0" w:space="0" w:color="auto"/>
        <w:right w:val="none" w:sz="0" w:space="0" w:color="auto"/>
      </w:divBdr>
    </w:div>
    <w:div w:id="405420658">
      <w:bodyDiv w:val="1"/>
      <w:marLeft w:val="0"/>
      <w:marRight w:val="0"/>
      <w:marTop w:val="0"/>
      <w:marBottom w:val="0"/>
      <w:divBdr>
        <w:top w:val="none" w:sz="0" w:space="0" w:color="auto"/>
        <w:left w:val="none" w:sz="0" w:space="0" w:color="auto"/>
        <w:bottom w:val="none" w:sz="0" w:space="0" w:color="auto"/>
        <w:right w:val="none" w:sz="0" w:space="0" w:color="auto"/>
      </w:divBdr>
    </w:div>
    <w:div w:id="409885493">
      <w:bodyDiv w:val="1"/>
      <w:marLeft w:val="0"/>
      <w:marRight w:val="0"/>
      <w:marTop w:val="0"/>
      <w:marBottom w:val="0"/>
      <w:divBdr>
        <w:top w:val="none" w:sz="0" w:space="0" w:color="auto"/>
        <w:left w:val="none" w:sz="0" w:space="0" w:color="auto"/>
        <w:bottom w:val="none" w:sz="0" w:space="0" w:color="auto"/>
        <w:right w:val="none" w:sz="0" w:space="0" w:color="auto"/>
      </w:divBdr>
    </w:div>
    <w:div w:id="411244223">
      <w:bodyDiv w:val="1"/>
      <w:marLeft w:val="0"/>
      <w:marRight w:val="0"/>
      <w:marTop w:val="0"/>
      <w:marBottom w:val="0"/>
      <w:divBdr>
        <w:top w:val="none" w:sz="0" w:space="0" w:color="auto"/>
        <w:left w:val="none" w:sz="0" w:space="0" w:color="auto"/>
        <w:bottom w:val="none" w:sz="0" w:space="0" w:color="auto"/>
        <w:right w:val="none" w:sz="0" w:space="0" w:color="auto"/>
      </w:divBdr>
    </w:div>
    <w:div w:id="412287222">
      <w:bodyDiv w:val="1"/>
      <w:marLeft w:val="0"/>
      <w:marRight w:val="0"/>
      <w:marTop w:val="0"/>
      <w:marBottom w:val="0"/>
      <w:divBdr>
        <w:top w:val="none" w:sz="0" w:space="0" w:color="auto"/>
        <w:left w:val="none" w:sz="0" w:space="0" w:color="auto"/>
        <w:bottom w:val="none" w:sz="0" w:space="0" w:color="auto"/>
        <w:right w:val="none" w:sz="0" w:space="0" w:color="auto"/>
      </w:divBdr>
    </w:div>
    <w:div w:id="413279214">
      <w:bodyDiv w:val="1"/>
      <w:marLeft w:val="0"/>
      <w:marRight w:val="0"/>
      <w:marTop w:val="0"/>
      <w:marBottom w:val="0"/>
      <w:divBdr>
        <w:top w:val="none" w:sz="0" w:space="0" w:color="auto"/>
        <w:left w:val="none" w:sz="0" w:space="0" w:color="auto"/>
        <w:bottom w:val="none" w:sz="0" w:space="0" w:color="auto"/>
        <w:right w:val="none" w:sz="0" w:space="0" w:color="auto"/>
      </w:divBdr>
    </w:div>
    <w:div w:id="417872444">
      <w:bodyDiv w:val="1"/>
      <w:marLeft w:val="0"/>
      <w:marRight w:val="0"/>
      <w:marTop w:val="0"/>
      <w:marBottom w:val="0"/>
      <w:divBdr>
        <w:top w:val="none" w:sz="0" w:space="0" w:color="auto"/>
        <w:left w:val="none" w:sz="0" w:space="0" w:color="auto"/>
        <w:bottom w:val="none" w:sz="0" w:space="0" w:color="auto"/>
        <w:right w:val="none" w:sz="0" w:space="0" w:color="auto"/>
      </w:divBdr>
    </w:div>
    <w:div w:id="418908098">
      <w:bodyDiv w:val="1"/>
      <w:marLeft w:val="0"/>
      <w:marRight w:val="0"/>
      <w:marTop w:val="0"/>
      <w:marBottom w:val="0"/>
      <w:divBdr>
        <w:top w:val="none" w:sz="0" w:space="0" w:color="auto"/>
        <w:left w:val="none" w:sz="0" w:space="0" w:color="auto"/>
        <w:bottom w:val="none" w:sz="0" w:space="0" w:color="auto"/>
        <w:right w:val="none" w:sz="0" w:space="0" w:color="auto"/>
      </w:divBdr>
    </w:div>
    <w:div w:id="421801629">
      <w:bodyDiv w:val="1"/>
      <w:marLeft w:val="0"/>
      <w:marRight w:val="0"/>
      <w:marTop w:val="0"/>
      <w:marBottom w:val="0"/>
      <w:divBdr>
        <w:top w:val="none" w:sz="0" w:space="0" w:color="auto"/>
        <w:left w:val="none" w:sz="0" w:space="0" w:color="auto"/>
        <w:bottom w:val="none" w:sz="0" w:space="0" w:color="auto"/>
        <w:right w:val="none" w:sz="0" w:space="0" w:color="auto"/>
      </w:divBdr>
    </w:div>
    <w:div w:id="423569725">
      <w:bodyDiv w:val="1"/>
      <w:marLeft w:val="0"/>
      <w:marRight w:val="0"/>
      <w:marTop w:val="0"/>
      <w:marBottom w:val="0"/>
      <w:divBdr>
        <w:top w:val="none" w:sz="0" w:space="0" w:color="auto"/>
        <w:left w:val="none" w:sz="0" w:space="0" w:color="auto"/>
        <w:bottom w:val="none" w:sz="0" w:space="0" w:color="auto"/>
        <w:right w:val="none" w:sz="0" w:space="0" w:color="auto"/>
      </w:divBdr>
    </w:div>
    <w:div w:id="426777257">
      <w:bodyDiv w:val="1"/>
      <w:marLeft w:val="0"/>
      <w:marRight w:val="0"/>
      <w:marTop w:val="0"/>
      <w:marBottom w:val="0"/>
      <w:divBdr>
        <w:top w:val="none" w:sz="0" w:space="0" w:color="auto"/>
        <w:left w:val="none" w:sz="0" w:space="0" w:color="auto"/>
        <w:bottom w:val="none" w:sz="0" w:space="0" w:color="auto"/>
        <w:right w:val="none" w:sz="0" w:space="0" w:color="auto"/>
      </w:divBdr>
    </w:div>
    <w:div w:id="428158953">
      <w:bodyDiv w:val="1"/>
      <w:marLeft w:val="0"/>
      <w:marRight w:val="0"/>
      <w:marTop w:val="0"/>
      <w:marBottom w:val="0"/>
      <w:divBdr>
        <w:top w:val="none" w:sz="0" w:space="0" w:color="auto"/>
        <w:left w:val="none" w:sz="0" w:space="0" w:color="auto"/>
        <w:bottom w:val="none" w:sz="0" w:space="0" w:color="auto"/>
        <w:right w:val="none" w:sz="0" w:space="0" w:color="auto"/>
      </w:divBdr>
    </w:div>
    <w:div w:id="428160186">
      <w:bodyDiv w:val="1"/>
      <w:marLeft w:val="0"/>
      <w:marRight w:val="0"/>
      <w:marTop w:val="0"/>
      <w:marBottom w:val="0"/>
      <w:divBdr>
        <w:top w:val="none" w:sz="0" w:space="0" w:color="auto"/>
        <w:left w:val="none" w:sz="0" w:space="0" w:color="auto"/>
        <w:bottom w:val="none" w:sz="0" w:space="0" w:color="auto"/>
        <w:right w:val="none" w:sz="0" w:space="0" w:color="auto"/>
      </w:divBdr>
    </w:div>
    <w:div w:id="436751570">
      <w:bodyDiv w:val="1"/>
      <w:marLeft w:val="0"/>
      <w:marRight w:val="0"/>
      <w:marTop w:val="0"/>
      <w:marBottom w:val="0"/>
      <w:divBdr>
        <w:top w:val="none" w:sz="0" w:space="0" w:color="auto"/>
        <w:left w:val="none" w:sz="0" w:space="0" w:color="auto"/>
        <w:bottom w:val="none" w:sz="0" w:space="0" w:color="auto"/>
        <w:right w:val="none" w:sz="0" w:space="0" w:color="auto"/>
      </w:divBdr>
    </w:div>
    <w:div w:id="440496715">
      <w:bodyDiv w:val="1"/>
      <w:marLeft w:val="0"/>
      <w:marRight w:val="0"/>
      <w:marTop w:val="0"/>
      <w:marBottom w:val="0"/>
      <w:divBdr>
        <w:top w:val="none" w:sz="0" w:space="0" w:color="auto"/>
        <w:left w:val="none" w:sz="0" w:space="0" w:color="auto"/>
        <w:bottom w:val="none" w:sz="0" w:space="0" w:color="auto"/>
        <w:right w:val="none" w:sz="0" w:space="0" w:color="auto"/>
      </w:divBdr>
    </w:div>
    <w:div w:id="441654372">
      <w:bodyDiv w:val="1"/>
      <w:marLeft w:val="0"/>
      <w:marRight w:val="0"/>
      <w:marTop w:val="0"/>
      <w:marBottom w:val="0"/>
      <w:divBdr>
        <w:top w:val="none" w:sz="0" w:space="0" w:color="auto"/>
        <w:left w:val="none" w:sz="0" w:space="0" w:color="auto"/>
        <w:bottom w:val="none" w:sz="0" w:space="0" w:color="auto"/>
        <w:right w:val="none" w:sz="0" w:space="0" w:color="auto"/>
      </w:divBdr>
    </w:div>
    <w:div w:id="443380692">
      <w:bodyDiv w:val="1"/>
      <w:marLeft w:val="0"/>
      <w:marRight w:val="0"/>
      <w:marTop w:val="0"/>
      <w:marBottom w:val="0"/>
      <w:divBdr>
        <w:top w:val="none" w:sz="0" w:space="0" w:color="auto"/>
        <w:left w:val="none" w:sz="0" w:space="0" w:color="auto"/>
        <w:bottom w:val="none" w:sz="0" w:space="0" w:color="auto"/>
        <w:right w:val="none" w:sz="0" w:space="0" w:color="auto"/>
      </w:divBdr>
    </w:div>
    <w:div w:id="447703436">
      <w:bodyDiv w:val="1"/>
      <w:marLeft w:val="0"/>
      <w:marRight w:val="0"/>
      <w:marTop w:val="0"/>
      <w:marBottom w:val="0"/>
      <w:divBdr>
        <w:top w:val="none" w:sz="0" w:space="0" w:color="auto"/>
        <w:left w:val="none" w:sz="0" w:space="0" w:color="auto"/>
        <w:bottom w:val="none" w:sz="0" w:space="0" w:color="auto"/>
        <w:right w:val="none" w:sz="0" w:space="0" w:color="auto"/>
      </w:divBdr>
    </w:div>
    <w:div w:id="449782183">
      <w:bodyDiv w:val="1"/>
      <w:marLeft w:val="0"/>
      <w:marRight w:val="0"/>
      <w:marTop w:val="0"/>
      <w:marBottom w:val="0"/>
      <w:divBdr>
        <w:top w:val="none" w:sz="0" w:space="0" w:color="auto"/>
        <w:left w:val="none" w:sz="0" w:space="0" w:color="auto"/>
        <w:bottom w:val="none" w:sz="0" w:space="0" w:color="auto"/>
        <w:right w:val="none" w:sz="0" w:space="0" w:color="auto"/>
      </w:divBdr>
    </w:div>
    <w:div w:id="450438437">
      <w:bodyDiv w:val="1"/>
      <w:marLeft w:val="0"/>
      <w:marRight w:val="0"/>
      <w:marTop w:val="0"/>
      <w:marBottom w:val="0"/>
      <w:divBdr>
        <w:top w:val="none" w:sz="0" w:space="0" w:color="auto"/>
        <w:left w:val="none" w:sz="0" w:space="0" w:color="auto"/>
        <w:bottom w:val="none" w:sz="0" w:space="0" w:color="auto"/>
        <w:right w:val="none" w:sz="0" w:space="0" w:color="auto"/>
      </w:divBdr>
    </w:div>
    <w:div w:id="456528845">
      <w:bodyDiv w:val="1"/>
      <w:marLeft w:val="0"/>
      <w:marRight w:val="0"/>
      <w:marTop w:val="0"/>
      <w:marBottom w:val="0"/>
      <w:divBdr>
        <w:top w:val="none" w:sz="0" w:space="0" w:color="auto"/>
        <w:left w:val="none" w:sz="0" w:space="0" w:color="auto"/>
        <w:bottom w:val="none" w:sz="0" w:space="0" w:color="auto"/>
        <w:right w:val="none" w:sz="0" w:space="0" w:color="auto"/>
      </w:divBdr>
    </w:div>
    <w:div w:id="456876448">
      <w:bodyDiv w:val="1"/>
      <w:marLeft w:val="0"/>
      <w:marRight w:val="0"/>
      <w:marTop w:val="0"/>
      <w:marBottom w:val="0"/>
      <w:divBdr>
        <w:top w:val="none" w:sz="0" w:space="0" w:color="auto"/>
        <w:left w:val="none" w:sz="0" w:space="0" w:color="auto"/>
        <w:bottom w:val="none" w:sz="0" w:space="0" w:color="auto"/>
        <w:right w:val="none" w:sz="0" w:space="0" w:color="auto"/>
      </w:divBdr>
    </w:div>
    <w:div w:id="457375807">
      <w:bodyDiv w:val="1"/>
      <w:marLeft w:val="0"/>
      <w:marRight w:val="0"/>
      <w:marTop w:val="0"/>
      <w:marBottom w:val="0"/>
      <w:divBdr>
        <w:top w:val="none" w:sz="0" w:space="0" w:color="auto"/>
        <w:left w:val="none" w:sz="0" w:space="0" w:color="auto"/>
        <w:bottom w:val="none" w:sz="0" w:space="0" w:color="auto"/>
        <w:right w:val="none" w:sz="0" w:space="0" w:color="auto"/>
      </w:divBdr>
    </w:div>
    <w:div w:id="459034959">
      <w:bodyDiv w:val="1"/>
      <w:marLeft w:val="0"/>
      <w:marRight w:val="0"/>
      <w:marTop w:val="0"/>
      <w:marBottom w:val="0"/>
      <w:divBdr>
        <w:top w:val="none" w:sz="0" w:space="0" w:color="auto"/>
        <w:left w:val="none" w:sz="0" w:space="0" w:color="auto"/>
        <w:bottom w:val="none" w:sz="0" w:space="0" w:color="auto"/>
        <w:right w:val="none" w:sz="0" w:space="0" w:color="auto"/>
      </w:divBdr>
    </w:div>
    <w:div w:id="459110413">
      <w:bodyDiv w:val="1"/>
      <w:marLeft w:val="0"/>
      <w:marRight w:val="0"/>
      <w:marTop w:val="0"/>
      <w:marBottom w:val="0"/>
      <w:divBdr>
        <w:top w:val="none" w:sz="0" w:space="0" w:color="auto"/>
        <w:left w:val="none" w:sz="0" w:space="0" w:color="auto"/>
        <w:bottom w:val="none" w:sz="0" w:space="0" w:color="auto"/>
        <w:right w:val="none" w:sz="0" w:space="0" w:color="auto"/>
      </w:divBdr>
    </w:div>
    <w:div w:id="462776641">
      <w:bodyDiv w:val="1"/>
      <w:marLeft w:val="0"/>
      <w:marRight w:val="0"/>
      <w:marTop w:val="0"/>
      <w:marBottom w:val="0"/>
      <w:divBdr>
        <w:top w:val="none" w:sz="0" w:space="0" w:color="auto"/>
        <w:left w:val="none" w:sz="0" w:space="0" w:color="auto"/>
        <w:bottom w:val="none" w:sz="0" w:space="0" w:color="auto"/>
        <w:right w:val="none" w:sz="0" w:space="0" w:color="auto"/>
      </w:divBdr>
    </w:div>
    <w:div w:id="463080246">
      <w:bodyDiv w:val="1"/>
      <w:marLeft w:val="0"/>
      <w:marRight w:val="0"/>
      <w:marTop w:val="0"/>
      <w:marBottom w:val="0"/>
      <w:divBdr>
        <w:top w:val="none" w:sz="0" w:space="0" w:color="auto"/>
        <w:left w:val="none" w:sz="0" w:space="0" w:color="auto"/>
        <w:bottom w:val="none" w:sz="0" w:space="0" w:color="auto"/>
        <w:right w:val="none" w:sz="0" w:space="0" w:color="auto"/>
      </w:divBdr>
    </w:div>
    <w:div w:id="465005895">
      <w:bodyDiv w:val="1"/>
      <w:marLeft w:val="0"/>
      <w:marRight w:val="0"/>
      <w:marTop w:val="0"/>
      <w:marBottom w:val="0"/>
      <w:divBdr>
        <w:top w:val="none" w:sz="0" w:space="0" w:color="auto"/>
        <w:left w:val="none" w:sz="0" w:space="0" w:color="auto"/>
        <w:bottom w:val="none" w:sz="0" w:space="0" w:color="auto"/>
        <w:right w:val="none" w:sz="0" w:space="0" w:color="auto"/>
      </w:divBdr>
    </w:div>
    <w:div w:id="466121958">
      <w:bodyDiv w:val="1"/>
      <w:marLeft w:val="0"/>
      <w:marRight w:val="0"/>
      <w:marTop w:val="0"/>
      <w:marBottom w:val="0"/>
      <w:divBdr>
        <w:top w:val="none" w:sz="0" w:space="0" w:color="auto"/>
        <w:left w:val="none" w:sz="0" w:space="0" w:color="auto"/>
        <w:bottom w:val="none" w:sz="0" w:space="0" w:color="auto"/>
        <w:right w:val="none" w:sz="0" w:space="0" w:color="auto"/>
      </w:divBdr>
    </w:div>
    <w:div w:id="466319324">
      <w:bodyDiv w:val="1"/>
      <w:marLeft w:val="0"/>
      <w:marRight w:val="0"/>
      <w:marTop w:val="0"/>
      <w:marBottom w:val="0"/>
      <w:divBdr>
        <w:top w:val="none" w:sz="0" w:space="0" w:color="auto"/>
        <w:left w:val="none" w:sz="0" w:space="0" w:color="auto"/>
        <w:bottom w:val="none" w:sz="0" w:space="0" w:color="auto"/>
        <w:right w:val="none" w:sz="0" w:space="0" w:color="auto"/>
      </w:divBdr>
    </w:div>
    <w:div w:id="468398792">
      <w:bodyDiv w:val="1"/>
      <w:marLeft w:val="0"/>
      <w:marRight w:val="0"/>
      <w:marTop w:val="0"/>
      <w:marBottom w:val="0"/>
      <w:divBdr>
        <w:top w:val="none" w:sz="0" w:space="0" w:color="auto"/>
        <w:left w:val="none" w:sz="0" w:space="0" w:color="auto"/>
        <w:bottom w:val="none" w:sz="0" w:space="0" w:color="auto"/>
        <w:right w:val="none" w:sz="0" w:space="0" w:color="auto"/>
      </w:divBdr>
    </w:div>
    <w:div w:id="468667930">
      <w:bodyDiv w:val="1"/>
      <w:marLeft w:val="0"/>
      <w:marRight w:val="0"/>
      <w:marTop w:val="0"/>
      <w:marBottom w:val="0"/>
      <w:divBdr>
        <w:top w:val="none" w:sz="0" w:space="0" w:color="auto"/>
        <w:left w:val="none" w:sz="0" w:space="0" w:color="auto"/>
        <w:bottom w:val="none" w:sz="0" w:space="0" w:color="auto"/>
        <w:right w:val="none" w:sz="0" w:space="0" w:color="auto"/>
      </w:divBdr>
    </w:div>
    <w:div w:id="469328542">
      <w:bodyDiv w:val="1"/>
      <w:marLeft w:val="0"/>
      <w:marRight w:val="0"/>
      <w:marTop w:val="0"/>
      <w:marBottom w:val="0"/>
      <w:divBdr>
        <w:top w:val="none" w:sz="0" w:space="0" w:color="auto"/>
        <w:left w:val="none" w:sz="0" w:space="0" w:color="auto"/>
        <w:bottom w:val="none" w:sz="0" w:space="0" w:color="auto"/>
        <w:right w:val="none" w:sz="0" w:space="0" w:color="auto"/>
      </w:divBdr>
    </w:div>
    <w:div w:id="470053496">
      <w:bodyDiv w:val="1"/>
      <w:marLeft w:val="0"/>
      <w:marRight w:val="0"/>
      <w:marTop w:val="0"/>
      <w:marBottom w:val="0"/>
      <w:divBdr>
        <w:top w:val="none" w:sz="0" w:space="0" w:color="auto"/>
        <w:left w:val="none" w:sz="0" w:space="0" w:color="auto"/>
        <w:bottom w:val="none" w:sz="0" w:space="0" w:color="auto"/>
        <w:right w:val="none" w:sz="0" w:space="0" w:color="auto"/>
      </w:divBdr>
    </w:div>
    <w:div w:id="472062555">
      <w:bodyDiv w:val="1"/>
      <w:marLeft w:val="0"/>
      <w:marRight w:val="0"/>
      <w:marTop w:val="0"/>
      <w:marBottom w:val="0"/>
      <w:divBdr>
        <w:top w:val="none" w:sz="0" w:space="0" w:color="auto"/>
        <w:left w:val="none" w:sz="0" w:space="0" w:color="auto"/>
        <w:bottom w:val="none" w:sz="0" w:space="0" w:color="auto"/>
        <w:right w:val="none" w:sz="0" w:space="0" w:color="auto"/>
      </w:divBdr>
    </w:div>
    <w:div w:id="476917301">
      <w:bodyDiv w:val="1"/>
      <w:marLeft w:val="0"/>
      <w:marRight w:val="0"/>
      <w:marTop w:val="0"/>
      <w:marBottom w:val="0"/>
      <w:divBdr>
        <w:top w:val="none" w:sz="0" w:space="0" w:color="auto"/>
        <w:left w:val="none" w:sz="0" w:space="0" w:color="auto"/>
        <w:bottom w:val="none" w:sz="0" w:space="0" w:color="auto"/>
        <w:right w:val="none" w:sz="0" w:space="0" w:color="auto"/>
      </w:divBdr>
    </w:div>
    <w:div w:id="477383794">
      <w:bodyDiv w:val="1"/>
      <w:marLeft w:val="0"/>
      <w:marRight w:val="0"/>
      <w:marTop w:val="0"/>
      <w:marBottom w:val="0"/>
      <w:divBdr>
        <w:top w:val="none" w:sz="0" w:space="0" w:color="auto"/>
        <w:left w:val="none" w:sz="0" w:space="0" w:color="auto"/>
        <w:bottom w:val="none" w:sz="0" w:space="0" w:color="auto"/>
        <w:right w:val="none" w:sz="0" w:space="0" w:color="auto"/>
      </w:divBdr>
    </w:div>
    <w:div w:id="478618406">
      <w:bodyDiv w:val="1"/>
      <w:marLeft w:val="0"/>
      <w:marRight w:val="0"/>
      <w:marTop w:val="0"/>
      <w:marBottom w:val="0"/>
      <w:divBdr>
        <w:top w:val="none" w:sz="0" w:space="0" w:color="auto"/>
        <w:left w:val="none" w:sz="0" w:space="0" w:color="auto"/>
        <w:bottom w:val="none" w:sz="0" w:space="0" w:color="auto"/>
        <w:right w:val="none" w:sz="0" w:space="0" w:color="auto"/>
      </w:divBdr>
    </w:div>
    <w:div w:id="479151769">
      <w:bodyDiv w:val="1"/>
      <w:marLeft w:val="0"/>
      <w:marRight w:val="0"/>
      <w:marTop w:val="0"/>
      <w:marBottom w:val="0"/>
      <w:divBdr>
        <w:top w:val="none" w:sz="0" w:space="0" w:color="auto"/>
        <w:left w:val="none" w:sz="0" w:space="0" w:color="auto"/>
        <w:bottom w:val="none" w:sz="0" w:space="0" w:color="auto"/>
        <w:right w:val="none" w:sz="0" w:space="0" w:color="auto"/>
      </w:divBdr>
    </w:div>
    <w:div w:id="479418584">
      <w:bodyDiv w:val="1"/>
      <w:marLeft w:val="0"/>
      <w:marRight w:val="0"/>
      <w:marTop w:val="0"/>
      <w:marBottom w:val="0"/>
      <w:divBdr>
        <w:top w:val="none" w:sz="0" w:space="0" w:color="auto"/>
        <w:left w:val="none" w:sz="0" w:space="0" w:color="auto"/>
        <w:bottom w:val="none" w:sz="0" w:space="0" w:color="auto"/>
        <w:right w:val="none" w:sz="0" w:space="0" w:color="auto"/>
      </w:divBdr>
    </w:div>
    <w:div w:id="483548000">
      <w:bodyDiv w:val="1"/>
      <w:marLeft w:val="0"/>
      <w:marRight w:val="0"/>
      <w:marTop w:val="0"/>
      <w:marBottom w:val="0"/>
      <w:divBdr>
        <w:top w:val="none" w:sz="0" w:space="0" w:color="auto"/>
        <w:left w:val="none" w:sz="0" w:space="0" w:color="auto"/>
        <w:bottom w:val="none" w:sz="0" w:space="0" w:color="auto"/>
        <w:right w:val="none" w:sz="0" w:space="0" w:color="auto"/>
      </w:divBdr>
    </w:div>
    <w:div w:id="484587498">
      <w:bodyDiv w:val="1"/>
      <w:marLeft w:val="0"/>
      <w:marRight w:val="0"/>
      <w:marTop w:val="0"/>
      <w:marBottom w:val="0"/>
      <w:divBdr>
        <w:top w:val="none" w:sz="0" w:space="0" w:color="auto"/>
        <w:left w:val="none" w:sz="0" w:space="0" w:color="auto"/>
        <w:bottom w:val="none" w:sz="0" w:space="0" w:color="auto"/>
        <w:right w:val="none" w:sz="0" w:space="0" w:color="auto"/>
      </w:divBdr>
    </w:div>
    <w:div w:id="485365909">
      <w:bodyDiv w:val="1"/>
      <w:marLeft w:val="0"/>
      <w:marRight w:val="0"/>
      <w:marTop w:val="0"/>
      <w:marBottom w:val="0"/>
      <w:divBdr>
        <w:top w:val="none" w:sz="0" w:space="0" w:color="auto"/>
        <w:left w:val="none" w:sz="0" w:space="0" w:color="auto"/>
        <w:bottom w:val="none" w:sz="0" w:space="0" w:color="auto"/>
        <w:right w:val="none" w:sz="0" w:space="0" w:color="auto"/>
      </w:divBdr>
    </w:div>
    <w:div w:id="487133740">
      <w:bodyDiv w:val="1"/>
      <w:marLeft w:val="0"/>
      <w:marRight w:val="0"/>
      <w:marTop w:val="0"/>
      <w:marBottom w:val="0"/>
      <w:divBdr>
        <w:top w:val="none" w:sz="0" w:space="0" w:color="auto"/>
        <w:left w:val="none" w:sz="0" w:space="0" w:color="auto"/>
        <w:bottom w:val="none" w:sz="0" w:space="0" w:color="auto"/>
        <w:right w:val="none" w:sz="0" w:space="0" w:color="auto"/>
      </w:divBdr>
    </w:div>
    <w:div w:id="496192497">
      <w:bodyDiv w:val="1"/>
      <w:marLeft w:val="0"/>
      <w:marRight w:val="0"/>
      <w:marTop w:val="0"/>
      <w:marBottom w:val="0"/>
      <w:divBdr>
        <w:top w:val="none" w:sz="0" w:space="0" w:color="auto"/>
        <w:left w:val="none" w:sz="0" w:space="0" w:color="auto"/>
        <w:bottom w:val="none" w:sz="0" w:space="0" w:color="auto"/>
        <w:right w:val="none" w:sz="0" w:space="0" w:color="auto"/>
      </w:divBdr>
    </w:div>
    <w:div w:id="496308574">
      <w:bodyDiv w:val="1"/>
      <w:marLeft w:val="0"/>
      <w:marRight w:val="0"/>
      <w:marTop w:val="0"/>
      <w:marBottom w:val="0"/>
      <w:divBdr>
        <w:top w:val="none" w:sz="0" w:space="0" w:color="auto"/>
        <w:left w:val="none" w:sz="0" w:space="0" w:color="auto"/>
        <w:bottom w:val="none" w:sz="0" w:space="0" w:color="auto"/>
        <w:right w:val="none" w:sz="0" w:space="0" w:color="auto"/>
      </w:divBdr>
    </w:div>
    <w:div w:id="498691331">
      <w:bodyDiv w:val="1"/>
      <w:marLeft w:val="0"/>
      <w:marRight w:val="0"/>
      <w:marTop w:val="0"/>
      <w:marBottom w:val="0"/>
      <w:divBdr>
        <w:top w:val="none" w:sz="0" w:space="0" w:color="auto"/>
        <w:left w:val="none" w:sz="0" w:space="0" w:color="auto"/>
        <w:bottom w:val="none" w:sz="0" w:space="0" w:color="auto"/>
        <w:right w:val="none" w:sz="0" w:space="0" w:color="auto"/>
      </w:divBdr>
    </w:div>
    <w:div w:id="501513380">
      <w:bodyDiv w:val="1"/>
      <w:marLeft w:val="0"/>
      <w:marRight w:val="0"/>
      <w:marTop w:val="0"/>
      <w:marBottom w:val="0"/>
      <w:divBdr>
        <w:top w:val="none" w:sz="0" w:space="0" w:color="auto"/>
        <w:left w:val="none" w:sz="0" w:space="0" w:color="auto"/>
        <w:bottom w:val="none" w:sz="0" w:space="0" w:color="auto"/>
        <w:right w:val="none" w:sz="0" w:space="0" w:color="auto"/>
      </w:divBdr>
    </w:div>
    <w:div w:id="501629974">
      <w:bodyDiv w:val="1"/>
      <w:marLeft w:val="0"/>
      <w:marRight w:val="0"/>
      <w:marTop w:val="0"/>
      <w:marBottom w:val="0"/>
      <w:divBdr>
        <w:top w:val="none" w:sz="0" w:space="0" w:color="auto"/>
        <w:left w:val="none" w:sz="0" w:space="0" w:color="auto"/>
        <w:bottom w:val="none" w:sz="0" w:space="0" w:color="auto"/>
        <w:right w:val="none" w:sz="0" w:space="0" w:color="auto"/>
      </w:divBdr>
    </w:div>
    <w:div w:id="502742955">
      <w:bodyDiv w:val="1"/>
      <w:marLeft w:val="0"/>
      <w:marRight w:val="0"/>
      <w:marTop w:val="0"/>
      <w:marBottom w:val="0"/>
      <w:divBdr>
        <w:top w:val="none" w:sz="0" w:space="0" w:color="auto"/>
        <w:left w:val="none" w:sz="0" w:space="0" w:color="auto"/>
        <w:bottom w:val="none" w:sz="0" w:space="0" w:color="auto"/>
        <w:right w:val="none" w:sz="0" w:space="0" w:color="auto"/>
      </w:divBdr>
    </w:div>
    <w:div w:id="503471633">
      <w:bodyDiv w:val="1"/>
      <w:marLeft w:val="0"/>
      <w:marRight w:val="0"/>
      <w:marTop w:val="0"/>
      <w:marBottom w:val="0"/>
      <w:divBdr>
        <w:top w:val="none" w:sz="0" w:space="0" w:color="auto"/>
        <w:left w:val="none" w:sz="0" w:space="0" w:color="auto"/>
        <w:bottom w:val="none" w:sz="0" w:space="0" w:color="auto"/>
        <w:right w:val="none" w:sz="0" w:space="0" w:color="auto"/>
      </w:divBdr>
    </w:div>
    <w:div w:id="508374901">
      <w:bodyDiv w:val="1"/>
      <w:marLeft w:val="0"/>
      <w:marRight w:val="0"/>
      <w:marTop w:val="0"/>
      <w:marBottom w:val="0"/>
      <w:divBdr>
        <w:top w:val="none" w:sz="0" w:space="0" w:color="auto"/>
        <w:left w:val="none" w:sz="0" w:space="0" w:color="auto"/>
        <w:bottom w:val="none" w:sz="0" w:space="0" w:color="auto"/>
        <w:right w:val="none" w:sz="0" w:space="0" w:color="auto"/>
      </w:divBdr>
    </w:div>
    <w:div w:id="510461286">
      <w:bodyDiv w:val="1"/>
      <w:marLeft w:val="0"/>
      <w:marRight w:val="0"/>
      <w:marTop w:val="0"/>
      <w:marBottom w:val="0"/>
      <w:divBdr>
        <w:top w:val="none" w:sz="0" w:space="0" w:color="auto"/>
        <w:left w:val="none" w:sz="0" w:space="0" w:color="auto"/>
        <w:bottom w:val="none" w:sz="0" w:space="0" w:color="auto"/>
        <w:right w:val="none" w:sz="0" w:space="0" w:color="auto"/>
      </w:divBdr>
    </w:div>
    <w:div w:id="513572157">
      <w:bodyDiv w:val="1"/>
      <w:marLeft w:val="0"/>
      <w:marRight w:val="0"/>
      <w:marTop w:val="0"/>
      <w:marBottom w:val="0"/>
      <w:divBdr>
        <w:top w:val="none" w:sz="0" w:space="0" w:color="auto"/>
        <w:left w:val="none" w:sz="0" w:space="0" w:color="auto"/>
        <w:bottom w:val="none" w:sz="0" w:space="0" w:color="auto"/>
        <w:right w:val="none" w:sz="0" w:space="0" w:color="auto"/>
      </w:divBdr>
    </w:div>
    <w:div w:id="515852516">
      <w:bodyDiv w:val="1"/>
      <w:marLeft w:val="0"/>
      <w:marRight w:val="0"/>
      <w:marTop w:val="0"/>
      <w:marBottom w:val="0"/>
      <w:divBdr>
        <w:top w:val="none" w:sz="0" w:space="0" w:color="auto"/>
        <w:left w:val="none" w:sz="0" w:space="0" w:color="auto"/>
        <w:bottom w:val="none" w:sz="0" w:space="0" w:color="auto"/>
        <w:right w:val="none" w:sz="0" w:space="0" w:color="auto"/>
      </w:divBdr>
    </w:div>
    <w:div w:id="516507925">
      <w:bodyDiv w:val="1"/>
      <w:marLeft w:val="0"/>
      <w:marRight w:val="0"/>
      <w:marTop w:val="0"/>
      <w:marBottom w:val="0"/>
      <w:divBdr>
        <w:top w:val="none" w:sz="0" w:space="0" w:color="auto"/>
        <w:left w:val="none" w:sz="0" w:space="0" w:color="auto"/>
        <w:bottom w:val="none" w:sz="0" w:space="0" w:color="auto"/>
        <w:right w:val="none" w:sz="0" w:space="0" w:color="auto"/>
      </w:divBdr>
    </w:div>
    <w:div w:id="517812841">
      <w:bodyDiv w:val="1"/>
      <w:marLeft w:val="0"/>
      <w:marRight w:val="0"/>
      <w:marTop w:val="0"/>
      <w:marBottom w:val="0"/>
      <w:divBdr>
        <w:top w:val="none" w:sz="0" w:space="0" w:color="auto"/>
        <w:left w:val="none" w:sz="0" w:space="0" w:color="auto"/>
        <w:bottom w:val="none" w:sz="0" w:space="0" w:color="auto"/>
        <w:right w:val="none" w:sz="0" w:space="0" w:color="auto"/>
      </w:divBdr>
    </w:div>
    <w:div w:id="521482905">
      <w:bodyDiv w:val="1"/>
      <w:marLeft w:val="0"/>
      <w:marRight w:val="0"/>
      <w:marTop w:val="0"/>
      <w:marBottom w:val="0"/>
      <w:divBdr>
        <w:top w:val="none" w:sz="0" w:space="0" w:color="auto"/>
        <w:left w:val="none" w:sz="0" w:space="0" w:color="auto"/>
        <w:bottom w:val="none" w:sz="0" w:space="0" w:color="auto"/>
        <w:right w:val="none" w:sz="0" w:space="0" w:color="auto"/>
      </w:divBdr>
    </w:div>
    <w:div w:id="525994173">
      <w:bodyDiv w:val="1"/>
      <w:marLeft w:val="0"/>
      <w:marRight w:val="0"/>
      <w:marTop w:val="0"/>
      <w:marBottom w:val="0"/>
      <w:divBdr>
        <w:top w:val="none" w:sz="0" w:space="0" w:color="auto"/>
        <w:left w:val="none" w:sz="0" w:space="0" w:color="auto"/>
        <w:bottom w:val="none" w:sz="0" w:space="0" w:color="auto"/>
        <w:right w:val="none" w:sz="0" w:space="0" w:color="auto"/>
      </w:divBdr>
    </w:div>
    <w:div w:id="528614370">
      <w:bodyDiv w:val="1"/>
      <w:marLeft w:val="0"/>
      <w:marRight w:val="0"/>
      <w:marTop w:val="0"/>
      <w:marBottom w:val="0"/>
      <w:divBdr>
        <w:top w:val="none" w:sz="0" w:space="0" w:color="auto"/>
        <w:left w:val="none" w:sz="0" w:space="0" w:color="auto"/>
        <w:bottom w:val="none" w:sz="0" w:space="0" w:color="auto"/>
        <w:right w:val="none" w:sz="0" w:space="0" w:color="auto"/>
      </w:divBdr>
    </w:div>
    <w:div w:id="528689336">
      <w:bodyDiv w:val="1"/>
      <w:marLeft w:val="0"/>
      <w:marRight w:val="0"/>
      <w:marTop w:val="0"/>
      <w:marBottom w:val="0"/>
      <w:divBdr>
        <w:top w:val="none" w:sz="0" w:space="0" w:color="auto"/>
        <w:left w:val="none" w:sz="0" w:space="0" w:color="auto"/>
        <w:bottom w:val="none" w:sz="0" w:space="0" w:color="auto"/>
        <w:right w:val="none" w:sz="0" w:space="0" w:color="auto"/>
      </w:divBdr>
    </w:div>
    <w:div w:id="530340501">
      <w:bodyDiv w:val="1"/>
      <w:marLeft w:val="0"/>
      <w:marRight w:val="0"/>
      <w:marTop w:val="0"/>
      <w:marBottom w:val="0"/>
      <w:divBdr>
        <w:top w:val="none" w:sz="0" w:space="0" w:color="auto"/>
        <w:left w:val="none" w:sz="0" w:space="0" w:color="auto"/>
        <w:bottom w:val="none" w:sz="0" w:space="0" w:color="auto"/>
        <w:right w:val="none" w:sz="0" w:space="0" w:color="auto"/>
      </w:divBdr>
    </w:div>
    <w:div w:id="531038826">
      <w:bodyDiv w:val="1"/>
      <w:marLeft w:val="0"/>
      <w:marRight w:val="0"/>
      <w:marTop w:val="0"/>
      <w:marBottom w:val="0"/>
      <w:divBdr>
        <w:top w:val="none" w:sz="0" w:space="0" w:color="auto"/>
        <w:left w:val="none" w:sz="0" w:space="0" w:color="auto"/>
        <w:bottom w:val="none" w:sz="0" w:space="0" w:color="auto"/>
        <w:right w:val="none" w:sz="0" w:space="0" w:color="auto"/>
      </w:divBdr>
    </w:div>
    <w:div w:id="533612751">
      <w:bodyDiv w:val="1"/>
      <w:marLeft w:val="0"/>
      <w:marRight w:val="0"/>
      <w:marTop w:val="0"/>
      <w:marBottom w:val="0"/>
      <w:divBdr>
        <w:top w:val="none" w:sz="0" w:space="0" w:color="auto"/>
        <w:left w:val="none" w:sz="0" w:space="0" w:color="auto"/>
        <w:bottom w:val="none" w:sz="0" w:space="0" w:color="auto"/>
        <w:right w:val="none" w:sz="0" w:space="0" w:color="auto"/>
      </w:divBdr>
    </w:div>
    <w:div w:id="534537062">
      <w:bodyDiv w:val="1"/>
      <w:marLeft w:val="0"/>
      <w:marRight w:val="0"/>
      <w:marTop w:val="0"/>
      <w:marBottom w:val="0"/>
      <w:divBdr>
        <w:top w:val="none" w:sz="0" w:space="0" w:color="auto"/>
        <w:left w:val="none" w:sz="0" w:space="0" w:color="auto"/>
        <w:bottom w:val="none" w:sz="0" w:space="0" w:color="auto"/>
        <w:right w:val="none" w:sz="0" w:space="0" w:color="auto"/>
      </w:divBdr>
    </w:div>
    <w:div w:id="534729941">
      <w:bodyDiv w:val="1"/>
      <w:marLeft w:val="0"/>
      <w:marRight w:val="0"/>
      <w:marTop w:val="0"/>
      <w:marBottom w:val="0"/>
      <w:divBdr>
        <w:top w:val="none" w:sz="0" w:space="0" w:color="auto"/>
        <w:left w:val="none" w:sz="0" w:space="0" w:color="auto"/>
        <w:bottom w:val="none" w:sz="0" w:space="0" w:color="auto"/>
        <w:right w:val="none" w:sz="0" w:space="0" w:color="auto"/>
      </w:divBdr>
    </w:div>
    <w:div w:id="537855367">
      <w:bodyDiv w:val="1"/>
      <w:marLeft w:val="0"/>
      <w:marRight w:val="0"/>
      <w:marTop w:val="0"/>
      <w:marBottom w:val="0"/>
      <w:divBdr>
        <w:top w:val="none" w:sz="0" w:space="0" w:color="auto"/>
        <w:left w:val="none" w:sz="0" w:space="0" w:color="auto"/>
        <w:bottom w:val="none" w:sz="0" w:space="0" w:color="auto"/>
        <w:right w:val="none" w:sz="0" w:space="0" w:color="auto"/>
      </w:divBdr>
    </w:div>
    <w:div w:id="538902934">
      <w:bodyDiv w:val="1"/>
      <w:marLeft w:val="0"/>
      <w:marRight w:val="0"/>
      <w:marTop w:val="0"/>
      <w:marBottom w:val="0"/>
      <w:divBdr>
        <w:top w:val="none" w:sz="0" w:space="0" w:color="auto"/>
        <w:left w:val="none" w:sz="0" w:space="0" w:color="auto"/>
        <w:bottom w:val="none" w:sz="0" w:space="0" w:color="auto"/>
        <w:right w:val="none" w:sz="0" w:space="0" w:color="auto"/>
      </w:divBdr>
    </w:div>
    <w:div w:id="539324544">
      <w:bodyDiv w:val="1"/>
      <w:marLeft w:val="0"/>
      <w:marRight w:val="0"/>
      <w:marTop w:val="0"/>
      <w:marBottom w:val="0"/>
      <w:divBdr>
        <w:top w:val="none" w:sz="0" w:space="0" w:color="auto"/>
        <w:left w:val="none" w:sz="0" w:space="0" w:color="auto"/>
        <w:bottom w:val="none" w:sz="0" w:space="0" w:color="auto"/>
        <w:right w:val="none" w:sz="0" w:space="0" w:color="auto"/>
      </w:divBdr>
    </w:div>
    <w:div w:id="540442103">
      <w:bodyDiv w:val="1"/>
      <w:marLeft w:val="0"/>
      <w:marRight w:val="0"/>
      <w:marTop w:val="0"/>
      <w:marBottom w:val="0"/>
      <w:divBdr>
        <w:top w:val="none" w:sz="0" w:space="0" w:color="auto"/>
        <w:left w:val="none" w:sz="0" w:space="0" w:color="auto"/>
        <w:bottom w:val="none" w:sz="0" w:space="0" w:color="auto"/>
        <w:right w:val="none" w:sz="0" w:space="0" w:color="auto"/>
      </w:divBdr>
    </w:div>
    <w:div w:id="540552348">
      <w:bodyDiv w:val="1"/>
      <w:marLeft w:val="0"/>
      <w:marRight w:val="0"/>
      <w:marTop w:val="0"/>
      <w:marBottom w:val="0"/>
      <w:divBdr>
        <w:top w:val="none" w:sz="0" w:space="0" w:color="auto"/>
        <w:left w:val="none" w:sz="0" w:space="0" w:color="auto"/>
        <w:bottom w:val="none" w:sz="0" w:space="0" w:color="auto"/>
        <w:right w:val="none" w:sz="0" w:space="0" w:color="auto"/>
      </w:divBdr>
    </w:div>
    <w:div w:id="544216707">
      <w:bodyDiv w:val="1"/>
      <w:marLeft w:val="0"/>
      <w:marRight w:val="0"/>
      <w:marTop w:val="0"/>
      <w:marBottom w:val="0"/>
      <w:divBdr>
        <w:top w:val="none" w:sz="0" w:space="0" w:color="auto"/>
        <w:left w:val="none" w:sz="0" w:space="0" w:color="auto"/>
        <w:bottom w:val="none" w:sz="0" w:space="0" w:color="auto"/>
        <w:right w:val="none" w:sz="0" w:space="0" w:color="auto"/>
      </w:divBdr>
    </w:div>
    <w:div w:id="546065598">
      <w:bodyDiv w:val="1"/>
      <w:marLeft w:val="0"/>
      <w:marRight w:val="0"/>
      <w:marTop w:val="0"/>
      <w:marBottom w:val="0"/>
      <w:divBdr>
        <w:top w:val="none" w:sz="0" w:space="0" w:color="auto"/>
        <w:left w:val="none" w:sz="0" w:space="0" w:color="auto"/>
        <w:bottom w:val="none" w:sz="0" w:space="0" w:color="auto"/>
        <w:right w:val="none" w:sz="0" w:space="0" w:color="auto"/>
      </w:divBdr>
    </w:div>
    <w:div w:id="546842558">
      <w:bodyDiv w:val="1"/>
      <w:marLeft w:val="0"/>
      <w:marRight w:val="0"/>
      <w:marTop w:val="0"/>
      <w:marBottom w:val="0"/>
      <w:divBdr>
        <w:top w:val="none" w:sz="0" w:space="0" w:color="auto"/>
        <w:left w:val="none" w:sz="0" w:space="0" w:color="auto"/>
        <w:bottom w:val="none" w:sz="0" w:space="0" w:color="auto"/>
        <w:right w:val="none" w:sz="0" w:space="0" w:color="auto"/>
      </w:divBdr>
    </w:div>
    <w:div w:id="547231156">
      <w:bodyDiv w:val="1"/>
      <w:marLeft w:val="0"/>
      <w:marRight w:val="0"/>
      <w:marTop w:val="0"/>
      <w:marBottom w:val="0"/>
      <w:divBdr>
        <w:top w:val="none" w:sz="0" w:space="0" w:color="auto"/>
        <w:left w:val="none" w:sz="0" w:space="0" w:color="auto"/>
        <w:bottom w:val="none" w:sz="0" w:space="0" w:color="auto"/>
        <w:right w:val="none" w:sz="0" w:space="0" w:color="auto"/>
      </w:divBdr>
    </w:div>
    <w:div w:id="548495818">
      <w:bodyDiv w:val="1"/>
      <w:marLeft w:val="0"/>
      <w:marRight w:val="0"/>
      <w:marTop w:val="0"/>
      <w:marBottom w:val="0"/>
      <w:divBdr>
        <w:top w:val="none" w:sz="0" w:space="0" w:color="auto"/>
        <w:left w:val="none" w:sz="0" w:space="0" w:color="auto"/>
        <w:bottom w:val="none" w:sz="0" w:space="0" w:color="auto"/>
        <w:right w:val="none" w:sz="0" w:space="0" w:color="auto"/>
      </w:divBdr>
    </w:div>
    <w:div w:id="548882825">
      <w:bodyDiv w:val="1"/>
      <w:marLeft w:val="0"/>
      <w:marRight w:val="0"/>
      <w:marTop w:val="0"/>
      <w:marBottom w:val="0"/>
      <w:divBdr>
        <w:top w:val="none" w:sz="0" w:space="0" w:color="auto"/>
        <w:left w:val="none" w:sz="0" w:space="0" w:color="auto"/>
        <w:bottom w:val="none" w:sz="0" w:space="0" w:color="auto"/>
        <w:right w:val="none" w:sz="0" w:space="0" w:color="auto"/>
      </w:divBdr>
    </w:div>
    <w:div w:id="551190397">
      <w:bodyDiv w:val="1"/>
      <w:marLeft w:val="0"/>
      <w:marRight w:val="0"/>
      <w:marTop w:val="0"/>
      <w:marBottom w:val="0"/>
      <w:divBdr>
        <w:top w:val="none" w:sz="0" w:space="0" w:color="auto"/>
        <w:left w:val="none" w:sz="0" w:space="0" w:color="auto"/>
        <w:bottom w:val="none" w:sz="0" w:space="0" w:color="auto"/>
        <w:right w:val="none" w:sz="0" w:space="0" w:color="auto"/>
      </w:divBdr>
    </w:div>
    <w:div w:id="554583275">
      <w:bodyDiv w:val="1"/>
      <w:marLeft w:val="0"/>
      <w:marRight w:val="0"/>
      <w:marTop w:val="0"/>
      <w:marBottom w:val="0"/>
      <w:divBdr>
        <w:top w:val="none" w:sz="0" w:space="0" w:color="auto"/>
        <w:left w:val="none" w:sz="0" w:space="0" w:color="auto"/>
        <w:bottom w:val="none" w:sz="0" w:space="0" w:color="auto"/>
        <w:right w:val="none" w:sz="0" w:space="0" w:color="auto"/>
      </w:divBdr>
    </w:div>
    <w:div w:id="558831540">
      <w:bodyDiv w:val="1"/>
      <w:marLeft w:val="0"/>
      <w:marRight w:val="0"/>
      <w:marTop w:val="0"/>
      <w:marBottom w:val="0"/>
      <w:divBdr>
        <w:top w:val="none" w:sz="0" w:space="0" w:color="auto"/>
        <w:left w:val="none" w:sz="0" w:space="0" w:color="auto"/>
        <w:bottom w:val="none" w:sz="0" w:space="0" w:color="auto"/>
        <w:right w:val="none" w:sz="0" w:space="0" w:color="auto"/>
      </w:divBdr>
    </w:div>
    <w:div w:id="562179535">
      <w:bodyDiv w:val="1"/>
      <w:marLeft w:val="0"/>
      <w:marRight w:val="0"/>
      <w:marTop w:val="0"/>
      <w:marBottom w:val="0"/>
      <w:divBdr>
        <w:top w:val="none" w:sz="0" w:space="0" w:color="auto"/>
        <w:left w:val="none" w:sz="0" w:space="0" w:color="auto"/>
        <w:bottom w:val="none" w:sz="0" w:space="0" w:color="auto"/>
        <w:right w:val="none" w:sz="0" w:space="0" w:color="auto"/>
      </w:divBdr>
    </w:div>
    <w:div w:id="563486944">
      <w:bodyDiv w:val="1"/>
      <w:marLeft w:val="0"/>
      <w:marRight w:val="0"/>
      <w:marTop w:val="0"/>
      <w:marBottom w:val="0"/>
      <w:divBdr>
        <w:top w:val="none" w:sz="0" w:space="0" w:color="auto"/>
        <w:left w:val="none" w:sz="0" w:space="0" w:color="auto"/>
        <w:bottom w:val="none" w:sz="0" w:space="0" w:color="auto"/>
        <w:right w:val="none" w:sz="0" w:space="0" w:color="auto"/>
      </w:divBdr>
    </w:div>
    <w:div w:id="566846996">
      <w:bodyDiv w:val="1"/>
      <w:marLeft w:val="0"/>
      <w:marRight w:val="0"/>
      <w:marTop w:val="0"/>
      <w:marBottom w:val="0"/>
      <w:divBdr>
        <w:top w:val="none" w:sz="0" w:space="0" w:color="auto"/>
        <w:left w:val="none" w:sz="0" w:space="0" w:color="auto"/>
        <w:bottom w:val="none" w:sz="0" w:space="0" w:color="auto"/>
        <w:right w:val="none" w:sz="0" w:space="0" w:color="auto"/>
      </w:divBdr>
    </w:div>
    <w:div w:id="567224283">
      <w:bodyDiv w:val="1"/>
      <w:marLeft w:val="0"/>
      <w:marRight w:val="0"/>
      <w:marTop w:val="0"/>
      <w:marBottom w:val="0"/>
      <w:divBdr>
        <w:top w:val="none" w:sz="0" w:space="0" w:color="auto"/>
        <w:left w:val="none" w:sz="0" w:space="0" w:color="auto"/>
        <w:bottom w:val="none" w:sz="0" w:space="0" w:color="auto"/>
        <w:right w:val="none" w:sz="0" w:space="0" w:color="auto"/>
      </w:divBdr>
    </w:div>
    <w:div w:id="569313991">
      <w:bodyDiv w:val="1"/>
      <w:marLeft w:val="0"/>
      <w:marRight w:val="0"/>
      <w:marTop w:val="0"/>
      <w:marBottom w:val="0"/>
      <w:divBdr>
        <w:top w:val="none" w:sz="0" w:space="0" w:color="auto"/>
        <w:left w:val="none" w:sz="0" w:space="0" w:color="auto"/>
        <w:bottom w:val="none" w:sz="0" w:space="0" w:color="auto"/>
        <w:right w:val="none" w:sz="0" w:space="0" w:color="auto"/>
      </w:divBdr>
    </w:div>
    <w:div w:id="575751249">
      <w:bodyDiv w:val="1"/>
      <w:marLeft w:val="0"/>
      <w:marRight w:val="0"/>
      <w:marTop w:val="0"/>
      <w:marBottom w:val="0"/>
      <w:divBdr>
        <w:top w:val="none" w:sz="0" w:space="0" w:color="auto"/>
        <w:left w:val="none" w:sz="0" w:space="0" w:color="auto"/>
        <w:bottom w:val="none" w:sz="0" w:space="0" w:color="auto"/>
        <w:right w:val="none" w:sz="0" w:space="0" w:color="auto"/>
      </w:divBdr>
    </w:div>
    <w:div w:id="576330783">
      <w:bodyDiv w:val="1"/>
      <w:marLeft w:val="0"/>
      <w:marRight w:val="0"/>
      <w:marTop w:val="0"/>
      <w:marBottom w:val="0"/>
      <w:divBdr>
        <w:top w:val="none" w:sz="0" w:space="0" w:color="auto"/>
        <w:left w:val="none" w:sz="0" w:space="0" w:color="auto"/>
        <w:bottom w:val="none" w:sz="0" w:space="0" w:color="auto"/>
        <w:right w:val="none" w:sz="0" w:space="0" w:color="auto"/>
      </w:divBdr>
    </w:div>
    <w:div w:id="576794032">
      <w:bodyDiv w:val="1"/>
      <w:marLeft w:val="0"/>
      <w:marRight w:val="0"/>
      <w:marTop w:val="0"/>
      <w:marBottom w:val="0"/>
      <w:divBdr>
        <w:top w:val="none" w:sz="0" w:space="0" w:color="auto"/>
        <w:left w:val="none" w:sz="0" w:space="0" w:color="auto"/>
        <w:bottom w:val="none" w:sz="0" w:space="0" w:color="auto"/>
        <w:right w:val="none" w:sz="0" w:space="0" w:color="auto"/>
      </w:divBdr>
    </w:div>
    <w:div w:id="577590698">
      <w:bodyDiv w:val="1"/>
      <w:marLeft w:val="0"/>
      <w:marRight w:val="0"/>
      <w:marTop w:val="0"/>
      <w:marBottom w:val="0"/>
      <w:divBdr>
        <w:top w:val="none" w:sz="0" w:space="0" w:color="auto"/>
        <w:left w:val="none" w:sz="0" w:space="0" w:color="auto"/>
        <w:bottom w:val="none" w:sz="0" w:space="0" w:color="auto"/>
        <w:right w:val="none" w:sz="0" w:space="0" w:color="auto"/>
      </w:divBdr>
    </w:div>
    <w:div w:id="578636004">
      <w:bodyDiv w:val="1"/>
      <w:marLeft w:val="0"/>
      <w:marRight w:val="0"/>
      <w:marTop w:val="0"/>
      <w:marBottom w:val="0"/>
      <w:divBdr>
        <w:top w:val="none" w:sz="0" w:space="0" w:color="auto"/>
        <w:left w:val="none" w:sz="0" w:space="0" w:color="auto"/>
        <w:bottom w:val="none" w:sz="0" w:space="0" w:color="auto"/>
        <w:right w:val="none" w:sz="0" w:space="0" w:color="auto"/>
      </w:divBdr>
    </w:div>
    <w:div w:id="579676289">
      <w:bodyDiv w:val="1"/>
      <w:marLeft w:val="0"/>
      <w:marRight w:val="0"/>
      <w:marTop w:val="0"/>
      <w:marBottom w:val="0"/>
      <w:divBdr>
        <w:top w:val="none" w:sz="0" w:space="0" w:color="auto"/>
        <w:left w:val="none" w:sz="0" w:space="0" w:color="auto"/>
        <w:bottom w:val="none" w:sz="0" w:space="0" w:color="auto"/>
        <w:right w:val="none" w:sz="0" w:space="0" w:color="auto"/>
      </w:divBdr>
    </w:div>
    <w:div w:id="580674380">
      <w:bodyDiv w:val="1"/>
      <w:marLeft w:val="0"/>
      <w:marRight w:val="0"/>
      <w:marTop w:val="0"/>
      <w:marBottom w:val="0"/>
      <w:divBdr>
        <w:top w:val="none" w:sz="0" w:space="0" w:color="auto"/>
        <w:left w:val="none" w:sz="0" w:space="0" w:color="auto"/>
        <w:bottom w:val="none" w:sz="0" w:space="0" w:color="auto"/>
        <w:right w:val="none" w:sz="0" w:space="0" w:color="auto"/>
      </w:divBdr>
    </w:div>
    <w:div w:id="580680613">
      <w:bodyDiv w:val="1"/>
      <w:marLeft w:val="0"/>
      <w:marRight w:val="0"/>
      <w:marTop w:val="0"/>
      <w:marBottom w:val="0"/>
      <w:divBdr>
        <w:top w:val="none" w:sz="0" w:space="0" w:color="auto"/>
        <w:left w:val="none" w:sz="0" w:space="0" w:color="auto"/>
        <w:bottom w:val="none" w:sz="0" w:space="0" w:color="auto"/>
        <w:right w:val="none" w:sz="0" w:space="0" w:color="auto"/>
      </w:divBdr>
    </w:div>
    <w:div w:id="583533858">
      <w:bodyDiv w:val="1"/>
      <w:marLeft w:val="0"/>
      <w:marRight w:val="0"/>
      <w:marTop w:val="0"/>
      <w:marBottom w:val="0"/>
      <w:divBdr>
        <w:top w:val="none" w:sz="0" w:space="0" w:color="auto"/>
        <w:left w:val="none" w:sz="0" w:space="0" w:color="auto"/>
        <w:bottom w:val="none" w:sz="0" w:space="0" w:color="auto"/>
        <w:right w:val="none" w:sz="0" w:space="0" w:color="auto"/>
      </w:divBdr>
    </w:div>
    <w:div w:id="585117247">
      <w:bodyDiv w:val="1"/>
      <w:marLeft w:val="0"/>
      <w:marRight w:val="0"/>
      <w:marTop w:val="0"/>
      <w:marBottom w:val="0"/>
      <w:divBdr>
        <w:top w:val="none" w:sz="0" w:space="0" w:color="auto"/>
        <w:left w:val="none" w:sz="0" w:space="0" w:color="auto"/>
        <w:bottom w:val="none" w:sz="0" w:space="0" w:color="auto"/>
        <w:right w:val="none" w:sz="0" w:space="0" w:color="auto"/>
      </w:divBdr>
    </w:div>
    <w:div w:id="586117514">
      <w:bodyDiv w:val="1"/>
      <w:marLeft w:val="0"/>
      <w:marRight w:val="0"/>
      <w:marTop w:val="0"/>
      <w:marBottom w:val="0"/>
      <w:divBdr>
        <w:top w:val="none" w:sz="0" w:space="0" w:color="auto"/>
        <w:left w:val="none" w:sz="0" w:space="0" w:color="auto"/>
        <w:bottom w:val="none" w:sz="0" w:space="0" w:color="auto"/>
        <w:right w:val="none" w:sz="0" w:space="0" w:color="auto"/>
      </w:divBdr>
    </w:div>
    <w:div w:id="587352041">
      <w:bodyDiv w:val="1"/>
      <w:marLeft w:val="0"/>
      <w:marRight w:val="0"/>
      <w:marTop w:val="0"/>
      <w:marBottom w:val="0"/>
      <w:divBdr>
        <w:top w:val="none" w:sz="0" w:space="0" w:color="auto"/>
        <w:left w:val="none" w:sz="0" w:space="0" w:color="auto"/>
        <w:bottom w:val="none" w:sz="0" w:space="0" w:color="auto"/>
        <w:right w:val="none" w:sz="0" w:space="0" w:color="auto"/>
      </w:divBdr>
    </w:div>
    <w:div w:id="587815392">
      <w:bodyDiv w:val="1"/>
      <w:marLeft w:val="0"/>
      <w:marRight w:val="0"/>
      <w:marTop w:val="0"/>
      <w:marBottom w:val="0"/>
      <w:divBdr>
        <w:top w:val="none" w:sz="0" w:space="0" w:color="auto"/>
        <w:left w:val="none" w:sz="0" w:space="0" w:color="auto"/>
        <w:bottom w:val="none" w:sz="0" w:space="0" w:color="auto"/>
        <w:right w:val="none" w:sz="0" w:space="0" w:color="auto"/>
      </w:divBdr>
    </w:div>
    <w:div w:id="588079395">
      <w:bodyDiv w:val="1"/>
      <w:marLeft w:val="0"/>
      <w:marRight w:val="0"/>
      <w:marTop w:val="0"/>
      <w:marBottom w:val="0"/>
      <w:divBdr>
        <w:top w:val="none" w:sz="0" w:space="0" w:color="auto"/>
        <w:left w:val="none" w:sz="0" w:space="0" w:color="auto"/>
        <w:bottom w:val="none" w:sz="0" w:space="0" w:color="auto"/>
        <w:right w:val="none" w:sz="0" w:space="0" w:color="auto"/>
      </w:divBdr>
    </w:div>
    <w:div w:id="588780883">
      <w:bodyDiv w:val="1"/>
      <w:marLeft w:val="0"/>
      <w:marRight w:val="0"/>
      <w:marTop w:val="0"/>
      <w:marBottom w:val="0"/>
      <w:divBdr>
        <w:top w:val="none" w:sz="0" w:space="0" w:color="auto"/>
        <w:left w:val="none" w:sz="0" w:space="0" w:color="auto"/>
        <w:bottom w:val="none" w:sz="0" w:space="0" w:color="auto"/>
        <w:right w:val="none" w:sz="0" w:space="0" w:color="auto"/>
      </w:divBdr>
    </w:div>
    <w:div w:id="588932939">
      <w:bodyDiv w:val="1"/>
      <w:marLeft w:val="0"/>
      <w:marRight w:val="0"/>
      <w:marTop w:val="0"/>
      <w:marBottom w:val="0"/>
      <w:divBdr>
        <w:top w:val="none" w:sz="0" w:space="0" w:color="auto"/>
        <w:left w:val="none" w:sz="0" w:space="0" w:color="auto"/>
        <w:bottom w:val="none" w:sz="0" w:space="0" w:color="auto"/>
        <w:right w:val="none" w:sz="0" w:space="0" w:color="auto"/>
      </w:divBdr>
    </w:div>
    <w:div w:id="592863230">
      <w:bodyDiv w:val="1"/>
      <w:marLeft w:val="0"/>
      <w:marRight w:val="0"/>
      <w:marTop w:val="0"/>
      <w:marBottom w:val="0"/>
      <w:divBdr>
        <w:top w:val="none" w:sz="0" w:space="0" w:color="auto"/>
        <w:left w:val="none" w:sz="0" w:space="0" w:color="auto"/>
        <w:bottom w:val="none" w:sz="0" w:space="0" w:color="auto"/>
        <w:right w:val="none" w:sz="0" w:space="0" w:color="auto"/>
      </w:divBdr>
    </w:div>
    <w:div w:id="593176035">
      <w:bodyDiv w:val="1"/>
      <w:marLeft w:val="0"/>
      <w:marRight w:val="0"/>
      <w:marTop w:val="0"/>
      <w:marBottom w:val="0"/>
      <w:divBdr>
        <w:top w:val="none" w:sz="0" w:space="0" w:color="auto"/>
        <w:left w:val="none" w:sz="0" w:space="0" w:color="auto"/>
        <w:bottom w:val="none" w:sz="0" w:space="0" w:color="auto"/>
        <w:right w:val="none" w:sz="0" w:space="0" w:color="auto"/>
      </w:divBdr>
    </w:div>
    <w:div w:id="595018781">
      <w:bodyDiv w:val="1"/>
      <w:marLeft w:val="0"/>
      <w:marRight w:val="0"/>
      <w:marTop w:val="0"/>
      <w:marBottom w:val="0"/>
      <w:divBdr>
        <w:top w:val="none" w:sz="0" w:space="0" w:color="auto"/>
        <w:left w:val="none" w:sz="0" w:space="0" w:color="auto"/>
        <w:bottom w:val="none" w:sz="0" w:space="0" w:color="auto"/>
        <w:right w:val="none" w:sz="0" w:space="0" w:color="auto"/>
      </w:divBdr>
    </w:div>
    <w:div w:id="595945421">
      <w:bodyDiv w:val="1"/>
      <w:marLeft w:val="0"/>
      <w:marRight w:val="0"/>
      <w:marTop w:val="0"/>
      <w:marBottom w:val="0"/>
      <w:divBdr>
        <w:top w:val="none" w:sz="0" w:space="0" w:color="auto"/>
        <w:left w:val="none" w:sz="0" w:space="0" w:color="auto"/>
        <w:bottom w:val="none" w:sz="0" w:space="0" w:color="auto"/>
        <w:right w:val="none" w:sz="0" w:space="0" w:color="auto"/>
      </w:divBdr>
    </w:div>
    <w:div w:id="598753390">
      <w:bodyDiv w:val="1"/>
      <w:marLeft w:val="0"/>
      <w:marRight w:val="0"/>
      <w:marTop w:val="0"/>
      <w:marBottom w:val="0"/>
      <w:divBdr>
        <w:top w:val="none" w:sz="0" w:space="0" w:color="auto"/>
        <w:left w:val="none" w:sz="0" w:space="0" w:color="auto"/>
        <w:bottom w:val="none" w:sz="0" w:space="0" w:color="auto"/>
        <w:right w:val="none" w:sz="0" w:space="0" w:color="auto"/>
      </w:divBdr>
    </w:div>
    <w:div w:id="599222772">
      <w:bodyDiv w:val="1"/>
      <w:marLeft w:val="0"/>
      <w:marRight w:val="0"/>
      <w:marTop w:val="0"/>
      <w:marBottom w:val="0"/>
      <w:divBdr>
        <w:top w:val="none" w:sz="0" w:space="0" w:color="auto"/>
        <w:left w:val="none" w:sz="0" w:space="0" w:color="auto"/>
        <w:bottom w:val="none" w:sz="0" w:space="0" w:color="auto"/>
        <w:right w:val="none" w:sz="0" w:space="0" w:color="auto"/>
      </w:divBdr>
    </w:div>
    <w:div w:id="603417491">
      <w:bodyDiv w:val="1"/>
      <w:marLeft w:val="0"/>
      <w:marRight w:val="0"/>
      <w:marTop w:val="0"/>
      <w:marBottom w:val="0"/>
      <w:divBdr>
        <w:top w:val="none" w:sz="0" w:space="0" w:color="auto"/>
        <w:left w:val="none" w:sz="0" w:space="0" w:color="auto"/>
        <w:bottom w:val="none" w:sz="0" w:space="0" w:color="auto"/>
        <w:right w:val="none" w:sz="0" w:space="0" w:color="auto"/>
      </w:divBdr>
    </w:div>
    <w:div w:id="606039365">
      <w:bodyDiv w:val="1"/>
      <w:marLeft w:val="0"/>
      <w:marRight w:val="0"/>
      <w:marTop w:val="0"/>
      <w:marBottom w:val="0"/>
      <w:divBdr>
        <w:top w:val="none" w:sz="0" w:space="0" w:color="auto"/>
        <w:left w:val="none" w:sz="0" w:space="0" w:color="auto"/>
        <w:bottom w:val="none" w:sz="0" w:space="0" w:color="auto"/>
        <w:right w:val="none" w:sz="0" w:space="0" w:color="auto"/>
      </w:divBdr>
    </w:div>
    <w:div w:id="606885405">
      <w:bodyDiv w:val="1"/>
      <w:marLeft w:val="0"/>
      <w:marRight w:val="0"/>
      <w:marTop w:val="0"/>
      <w:marBottom w:val="0"/>
      <w:divBdr>
        <w:top w:val="none" w:sz="0" w:space="0" w:color="auto"/>
        <w:left w:val="none" w:sz="0" w:space="0" w:color="auto"/>
        <w:bottom w:val="none" w:sz="0" w:space="0" w:color="auto"/>
        <w:right w:val="none" w:sz="0" w:space="0" w:color="auto"/>
      </w:divBdr>
    </w:div>
    <w:div w:id="608784459">
      <w:bodyDiv w:val="1"/>
      <w:marLeft w:val="0"/>
      <w:marRight w:val="0"/>
      <w:marTop w:val="0"/>
      <w:marBottom w:val="0"/>
      <w:divBdr>
        <w:top w:val="none" w:sz="0" w:space="0" w:color="auto"/>
        <w:left w:val="none" w:sz="0" w:space="0" w:color="auto"/>
        <w:bottom w:val="none" w:sz="0" w:space="0" w:color="auto"/>
        <w:right w:val="none" w:sz="0" w:space="0" w:color="auto"/>
      </w:divBdr>
    </w:div>
    <w:div w:id="615021451">
      <w:bodyDiv w:val="1"/>
      <w:marLeft w:val="0"/>
      <w:marRight w:val="0"/>
      <w:marTop w:val="0"/>
      <w:marBottom w:val="0"/>
      <w:divBdr>
        <w:top w:val="none" w:sz="0" w:space="0" w:color="auto"/>
        <w:left w:val="none" w:sz="0" w:space="0" w:color="auto"/>
        <w:bottom w:val="none" w:sz="0" w:space="0" w:color="auto"/>
        <w:right w:val="none" w:sz="0" w:space="0" w:color="auto"/>
      </w:divBdr>
    </w:div>
    <w:div w:id="615336283">
      <w:bodyDiv w:val="1"/>
      <w:marLeft w:val="0"/>
      <w:marRight w:val="0"/>
      <w:marTop w:val="0"/>
      <w:marBottom w:val="0"/>
      <w:divBdr>
        <w:top w:val="none" w:sz="0" w:space="0" w:color="auto"/>
        <w:left w:val="none" w:sz="0" w:space="0" w:color="auto"/>
        <w:bottom w:val="none" w:sz="0" w:space="0" w:color="auto"/>
        <w:right w:val="none" w:sz="0" w:space="0" w:color="auto"/>
      </w:divBdr>
    </w:div>
    <w:div w:id="617219939">
      <w:bodyDiv w:val="1"/>
      <w:marLeft w:val="0"/>
      <w:marRight w:val="0"/>
      <w:marTop w:val="0"/>
      <w:marBottom w:val="0"/>
      <w:divBdr>
        <w:top w:val="none" w:sz="0" w:space="0" w:color="auto"/>
        <w:left w:val="none" w:sz="0" w:space="0" w:color="auto"/>
        <w:bottom w:val="none" w:sz="0" w:space="0" w:color="auto"/>
        <w:right w:val="none" w:sz="0" w:space="0" w:color="auto"/>
      </w:divBdr>
    </w:div>
    <w:div w:id="618070098">
      <w:bodyDiv w:val="1"/>
      <w:marLeft w:val="0"/>
      <w:marRight w:val="0"/>
      <w:marTop w:val="0"/>
      <w:marBottom w:val="0"/>
      <w:divBdr>
        <w:top w:val="none" w:sz="0" w:space="0" w:color="auto"/>
        <w:left w:val="none" w:sz="0" w:space="0" w:color="auto"/>
        <w:bottom w:val="none" w:sz="0" w:space="0" w:color="auto"/>
        <w:right w:val="none" w:sz="0" w:space="0" w:color="auto"/>
      </w:divBdr>
    </w:div>
    <w:div w:id="618223935">
      <w:bodyDiv w:val="1"/>
      <w:marLeft w:val="0"/>
      <w:marRight w:val="0"/>
      <w:marTop w:val="0"/>
      <w:marBottom w:val="0"/>
      <w:divBdr>
        <w:top w:val="none" w:sz="0" w:space="0" w:color="auto"/>
        <w:left w:val="none" w:sz="0" w:space="0" w:color="auto"/>
        <w:bottom w:val="none" w:sz="0" w:space="0" w:color="auto"/>
        <w:right w:val="none" w:sz="0" w:space="0" w:color="auto"/>
      </w:divBdr>
    </w:div>
    <w:div w:id="619344105">
      <w:bodyDiv w:val="1"/>
      <w:marLeft w:val="0"/>
      <w:marRight w:val="0"/>
      <w:marTop w:val="0"/>
      <w:marBottom w:val="0"/>
      <w:divBdr>
        <w:top w:val="none" w:sz="0" w:space="0" w:color="auto"/>
        <w:left w:val="none" w:sz="0" w:space="0" w:color="auto"/>
        <w:bottom w:val="none" w:sz="0" w:space="0" w:color="auto"/>
        <w:right w:val="none" w:sz="0" w:space="0" w:color="auto"/>
      </w:divBdr>
    </w:div>
    <w:div w:id="620454994">
      <w:bodyDiv w:val="1"/>
      <w:marLeft w:val="0"/>
      <w:marRight w:val="0"/>
      <w:marTop w:val="0"/>
      <w:marBottom w:val="0"/>
      <w:divBdr>
        <w:top w:val="none" w:sz="0" w:space="0" w:color="auto"/>
        <w:left w:val="none" w:sz="0" w:space="0" w:color="auto"/>
        <w:bottom w:val="none" w:sz="0" w:space="0" w:color="auto"/>
        <w:right w:val="none" w:sz="0" w:space="0" w:color="auto"/>
      </w:divBdr>
    </w:div>
    <w:div w:id="621304584">
      <w:bodyDiv w:val="1"/>
      <w:marLeft w:val="0"/>
      <w:marRight w:val="0"/>
      <w:marTop w:val="0"/>
      <w:marBottom w:val="0"/>
      <w:divBdr>
        <w:top w:val="none" w:sz="0" w:space="0" w:color="auto"/>
        <w:left w:val="none" w:sz="0" w:space="0" w:color="auto"/>
        <w:bottom w:val="none" w:sz="0" w:space="0" w:color="auto"/>
        <w:right w:val="none" w:sz="0" w:space="0" w:color="auto"/>
      </w:divBdr>
    </w:div>
    <w:div w:id="622618397">
      <w:bodyDiv w:val="1"/>
      <w:marLeft w:val="0"/>
      <w:marRight w:val="0"/>
      <w:marTop w:val="0"/>
      <w:marBottom w:val="0"/>
      <w:divBdr>
        <w:top w:val="none" w:sz="0" w:space="0" w:color="auto"/>
        <w:left w:val="none" w:sz="0" w:space="0" w:color="auto"/>
        <w:bottom w:val="none" w:sz="0" w:space="0" w:color="auto"/>
        <w:right w:val="none" w:sz="0" w:space="0" w:color="auto"/>
      </w:divBdr>
    </w:div>
    <w:div w:id="626158800">
      <w:bodyDiv w:val="1"/>
      <w:marLeft w:val="0"/>
      <w:marRight w:val="0"/>
      <w:marTop w:val="0"/>
      <w:marBottom w:val="0"/>
      <w:divBdr>
        <w:top w:val="none" w:sz="0" w:space="0" w:color="auto"/>
        <w:left w:val="none" w:sz="0" w:space="0" w:color="auto"/>
        <w:bottom w:val="none" w:sz="0" w:space="0" w:color="auto"/>
        <w:right w:val="none" w:sz="0" w:space="0" w:color="auto"/>
      </w:divBdr>
    </w:div>
    <w:div w:id="627048783">
      <w:bodyDiv w:val="1"/>
      <w:marLeft w:val="0"/>
      <w:marRight w:val="0"/>
      <w:marTop w:val="0"/>
      <w:marBottom w:val="0"/>
      <w:divBdr>
        <w:top w:val="none" w:sz="0" w:space="0" w:color="auto"/>
        <w:left w:val="none" w:sz="0" w:space="0" w:color="auto"/>
        <w:bottom w:val="none" w:sz="0" w:space="0" w:color="auto"/>
        <w:right w:val="none" w:sz="0" w:space="0" w:color="auto"/>
      </w:divBdr>
    </w:div>
    <w:div w:id="628435843">
      <w:bodyDiv w:val="1"/>
      <w:marLeft w:val="0"/>
      <w:marRight w:val="0"/>
      <w:marTop w:val="0"/>
      <w:marBottom w:val="0"/>
      <w:divBdr>
        <w:top w:val="none" w:sz="0" w:space="0" w:color="auto"/>
        <w:left w:val="none" w:sz="0" w:space="0" w:color="auto"/>
        <w:bottom w:val="none" w:sz="0" w:space="0" w:color="auto"/>
        <w:right w:val="none" w:sz="0" w:space="0" w:color="auto"/>
      </w:divBdr>
    </w:div>
    <w:div w:id="629093961">
      <w:bodyDiv w:val="1"/>
      <w:marLeft w:val="0"/>
      <w:marRight w:val="0"/>
      <w:marTop w:val="0"/>
      <w:marBottom w:val="0"/>
      <w:divBdr>
        <w:top w:val="none" w:sz="0" w:space="0" w:color="auto"/>
        <w:left w:val="none" w:sz="0" w:space="0" w:color="auto"/>
        <w:bottom w:val="none" w:sz="0" w:space="0" w:color="auto"/>
        <w:right w:val="none" w:sz="0" w:space="0" w:color="auto"/>
      </w:divBdr>
    </w:div>
    <w:div w:id="630671286">
      <w:bodyDiv w:val="1"/>
      <w:marLeft w:val="0"/>
      <w:marRight w:val="0"/>
      <w:marTop w:val="0"/>
      <w:marBottom w:val="0"/>
      <w:divBdr>
        <w:top w:val="none" w:sz="0" w:space="0" w:color="auto"/>
        <w:left w:val="none" w:sz="0" w:space="0" w:color="auto"/>
        <w:bottom w:val="none" w:sz="0" w:space="0" w:color="auto"/>
        <w:right w:val="none" w:sz="0" w:space="0" w:color="auto"/>
      </w:divBdr>
    </w:div>
    <w:div w:id="630742862">
      <w:bodyDiv w:val="1"/>
      <w:marLeft w:val="0"/>
      <w:marRight w:val="0"/>
      <w:marTop w:val="0"/>
      <w:marBottom w:val="0"/>
      <w:divBdr>
        <w:top w:val="none" w:sz="0" w:space="0" w:color="auto"/>
        <w:left w:val="none" w:sz="0" w:space="0" w:color="auto"/>
        <w:bottom w:val="none" w:sz="0" w:space="0" w:color="auto"/>
        <w:right w:val="none" w:sz="0" w:space="0" w:color="auto"/>
      </w:divBdr>
    </w:div>
    <w:div w:id="632322157">
      <w:bodyDiv w:val="1"/>
      <w:marLeft w:val="0"/>
      <w:marRight w:val="0"/>
      <w:marTop w:val="0"/>
      <w:marBottom w:val="0"/>
      <w:divBdr>
        <w:top w:val="none" w:sz="0" w:space="0" w:color="auto"/>
        <w:left w:val="none" w:sz="0" w:space="0" w:color="auto"/>
        <w:bottom w:val="none" w:sz="0" w:space="0" w:color="auto"/>
        <w:right w:val="none" w:sz="0" w:space="0" w:color="auto"/>
      </w:divBdr>
    </w:div>
    <w:div w:id="632559061">
      <w:bodyDiv w:val="1"/>
      <w:marLeft w:val="0"/>
      <w:marRight w:val="0"/>
      <w:marTop w:val="0"/>
      <w:marBottom w:val="0"/>
      <w:divBdr>
        <w:top w:val="none" w:sz="0" w:space="0" w:color="auto"/>
        <w:left w:val="none" w:sz="0" w:space="0" w:color="auto"/>
        <w:bottom w:val="none" w:sz="0" w:space="0" w:color="auto"/>
        <w:right w:val="none" w:sz="0" w:space="0" w:color="auto"/>
      </w:divBdr>
    </w:div>
    <w:div w:id="634219766">
      <w:bodyDiv w:val="1"/>
      <w:marLeft w:val="0"/>
      <w:marRight w:val="0"/>
      <w:marTop w:val="0"/>
      <w:marBottom w:val="0"/>
      <w:divBdr>
        <w:top w:val="none" w:sz="0" w:space="0" w:color="auto"/>
        <w:left w:val="none" w:sz="0" w:space="0" w:color="auto"/>
        <w:bottom w:val="none" w:sz="0" w:space="0" w:color="auto"/>
        <w:right w:val="none" w:sz="0" w:space="0" w:color="auto"/>
      </w:divBdr>
    </w:div>
    <w:div w:id="637297664">
      <w:bodyDiv w:val="1"/>
      <w:marLeft w:val="0"/>
      <w:marRight w:val="0"/>
      <w:marTop w:val="0"/>
      <w:marBottom w:val="0"/>
      <w:divBdr>
        <w:top w:val="none" w:sz="0" w:space="0" w:color="auto"/>
        <w:left w:val="none" w:sz="0" w:space="0" w:color="auto"/>
        <w:bottom w:val="none" w:sz="0" w:space="0" w:color="auto"/>
        <w:right w:val="none" w:sz="0" w:space="0" w:color="auto"/>
      </w:divBdr>
    </w:div>
    <w:div w:id="63884878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39849546">
      <w:bodyDiv w:val="1"/>
      <w:marLeft w:val="0"/>
      <w:marRight w:val="0"/>
      <w:marTop w:val="0"/>
      <w:marBottom w:val="0"/>
      <w:divBdr>
        <w:top w:val="none" w:sz="0" w:space="0" w:color="auto"/>
        <w:left w:val="none" w:sz="0" w:space="0" w:color="auto"/>
        <w:bottom w:val="none" w:sz="0" w:space="0" w:color="auto"/>
        <w:right w:val="none" w:sz="0" w:space="0" w:color="auto"/>
      </w:divBdr>
    </w:div>
    <w:div w:id="639962496">
      <w:bodyDiv w:val="1"/>
      <w:marLeft w:val="0"/>
      <w:marRight w:val="0"/>
      <w:marTop w:val="0"/>
      <w:marBottom w:val="0"/>
      <w:divBdr>
        <w:top w:val="none" w:sz="0" w:space="0" w:color="auto"/>
        <w:left w:val="none" w:sz="0" w:space="0" w:color="auto"/>
        <w:bottom w:val="none" w:sz="0" w:space="0" w:color="auto"/>
        <w:right w:val="none" w:sz="0" w:space="0" w:color="auto"/>
      </w:divBdr>
    </w:div>
    <w:div w:id="640185534">
      <w:bodyDiv w:val="1"/>
      <w:marLeft w:val="0"/>
      <w:marRight w:val="0"/>
      <w:marTop w:val="0"/>
      <w:marBottom w:val="0"/>
      <w:divBdr>
        <w:top w:val="none" w:sz="0" w:space="0" w:color="auto"/>
        <w:left w:val="none" w:sz="0" w:space="0" w:color="auto"/>
        <w:bottom w:val="none" w:sz="0" w:space="0" w:color="auto"/>
        <w:right w:val="none" w:sz="0" w:space="0" w:color="auto"/>
      </w:divBdr>
    </w:div>
    <w:div w:id="640384593">
      <w:bodyDiv w:val="1"/>
      <w:marLeft w:val="0"/>
      <w:marRight w:val="0"/>
      <w:marTop w:val="0"/>
      <w:marBottom w:val="0"/>
      <w:divBdr>
        <w:top w:val="none" w:sz="0" w:space="0" w:color="auto"/>
        <w:left w:val="none" w:sz="0" w:space="0" w:color="auto"/>
        <w:bottom w:val="none" w:sz="0" w:space="0" w:color="auto"/>
        <w:right w:val="none" w:sz="0" w:space="0" w:color="auto"/>
      </w:divBdr>
    </w:div>
    <w:div w:id="641231912">
      <w:bodyDiv w:val="1"/>
      <w:marLeft w:val="0"/>
      <w:marRight w:val="0"/>
      <w:marTop w:val="0"/>
      <w:marBottom w:val="0"/>
      <w:divBdr>
        <w:top w:val="none" w:sz="0" w:space="0" w:color="auto"/>
        <w:left w:val="none" w:sz="0" w:space="0" w:color="auto"/>
        <w:bottom w:val="none" w:sz="0" w:space="0" w:color="auto"/>
        <w:right w:val="none" w:sz="0" w:space="0" w:color="auto"/>
      </w:divBdr>
    </w:div>
    <w:div w:id="641733038">
      <w:bodyDiv w:val="1"/>
      <w:marLeft w:val="0"/>
      <w:marRight w:val="0"/>
      <w:marTop w:val="0"/>
      <w:marBottom w:val="0"/>
      <w:divBdr>
        <w:top w:val="none" w:sz="0" w:space="0" w:color="auto"/>
        <w:left w:val="none" w:sz="0" w:space="0" w:color="auto"/>
        <w:bottom w:val="none" w:sz="0" w:space="0" w:color="auto"/>
        <w:right w:val="none" w:sz="0" w:space="0" w:color="auto"/>
      </w:divBdr>
    </w:div>
    <w:div w:id="644117870">
      <w:bodyDiv w:val="1"/>
      <w:marLeft w:val="0"/>
      <w:marRight w:val="0"/>
      <w:marTop w:val="0"/>
      <w:marBottom w:val="0"/>
      <w:divBdr>
        <w:top w:val="none" w:sz="0" w:space="0" w:color="auto"/>
        <w:left w:val="none" w:sz="0" w:space="0" w:color="auto"/>
        <w:bottom w:val="none" w:sz="0" w:space="0" w:color="auto"/>
        <w:right w:val="none" w:sz="0" w:space="0" w:color="auto"/>
      </w:divBdr>
    </w:div>
    <w:div w:id="646938118">
      <w:bodyDiv w:val="1"/>
      <w:marLeft w:val="0"/>
      <w:marRight w:val="0"/>
      <w:marTop w:val="0"/>
      <w:marBottom w:val="0"/>
      <w:divBdr>
        <w:top w:val="none" w:sz="0" w:space="0" w:color="auto"/>
        <w:left w:val="none" w:sz="0" w:space="0" w:color="auto"/>
        <w:bottom w:val="none" w:sz="0" w:space="0" w:color="auto"/>
        <w:right w:val="none" w:sz="0" w:space="0" w:color="auto"/>
      </w:divBdr>
    </w:div>
    <w:div w:id="646974183">
      <w:bodyDiv w:val="1"/>
      <w:marLeft w:val="0"/>
      <w:marRight w:val="0"/>
      <w:marTop w:val="0"/>
      <w:marBottom w:val="0"/>
      <w:divBdr>
        <w:top w:val="none" w:sz="0" w:space="0" w:color="auto"/>
        <w:left w:val="none" w:sz="0" w:space="0" w:color="auto"/>
        <w:bottom w:val="none" w:sz="0" w:space="0" w:color="auto"/>
        <w:right w:val="none" w:sz="0" w:space="0" w:color="auto"/>
      </w:divBdr>
    </w:div>
    <w:div w:id="647592810">
      <w:bodyDiv w:val="1"/>
      <w:marLeft w:val="0"/>
      <w:marRight w:val="0"/>
      <w:marTop w:val="0"/>
      <w:marBottom w:val="0"/>
      <w:divBdr>
        <w:top w:val="none" w:sz="0" w:space="0" w:color="auto"/>
        <w:left w:val="none" w:sz="0" w:space="0" w:color="auto"/>
        <w:bottom w:val="none" w:sz="0" w:space="0" w:color="auto"/>
        <w:right w:val="none" w:sz="0" w:space="0" w:color="auto"/>
      </w:divBdr>
    </w:div>
    <w:div w:id="648946840">
      <w:bodyDiv w:val="1"/>
      <w:marLeft w:val="0"/>
      <w:marRight w:val="0"/>
      <w:marTop w:val="0"/>
      <w:marBottom w:val="0"/>
      <w:divBdr>
        <w:top w:val="none" w:sz="0" w:space="0" w:color="auto"/>
        <w:left w:val="none" w:sz="0" w:space="0" w:color="auto"/>
        <w:bottom w:val="none" w:sz="0" w:space="0" w:color="auto"/>
        <w:right w:val="none" w:sz="0" w:space="0" w:color="auto"/>
      </w:divBdr>
    </w:div>
    <w:div w:id="649141894">
      <w:bodyDiv w:val="1"/>
      <w:marLeft w:val="0"/>
      <w:marRight w:val="0"/>
      <w:marTop w:val="0"/>
      <w:marBottom w:val="0"/>
      <w:divBdr>
        <w:top w:val="none" w:sz="0" w:space="0" w:color="auto"/>
        <w:left w:val="none" w:sz="0" w:space="0" w:color="auto"/>
        <w:bottom w:val="none" w:sz="0" w:space="0" w:color="auto"/>
        <w:right w:val="none" w:sz="0" w:space="0" w:color="auto"/>
      </w:divBdr>
    </w:div>
    <w:div w:id="651712539">
      <w:bodyDiv w:val="1"/>
      <w:marLeft w:val="0"/>
      <w:marRight w:val="0"/>
      <w:marTop w:val="0"/>
      <w:marBottom w:val="0"/>
      <w:divBdr>
        <w:top w:val="none" w:sz="0" w:space="0" w:color="auto"/>
        <w:left w:val="none" w:sz="0" w:space="0" w:color="auto"/>
        <w:bottom w:val="none" w:sz="0" w:space="0" w:color="auto"/>
        <w:right w:val="none" w:sz="0" w:space="0" w:color="auto"/>
      </w:divBdr>
    </w:div>
    <w:div w:id="653802396">
      <w:bodyDiv w:val="1"/>
      <w:marLeft w:val="0"/>
      <w:marRight w:val="0"/>
      <w:marTop w:val="0"/>
      <w:marBottom w:val="0"/>
      <w:divBdr>
        <w:top w:val="none" w:sz="0" w:space="0" w:color="auto"/>
        <w:left w:val="none" w:sz="0" w:space="0" w:color="auto"/>
        <w:bottom w:val="none" w:sz="0" w:space="0" w:color="auto"/>
        <w:right w:val="none" w:sz="0" w:space="0" w:color="auto"/>
      </w:divBdr>
    </w:div>
    <w:div w:id="655567895">
      <w:bodyDiv w:val="1"/>
      <w:marLeft w:val="0"/>
      <w:marRight w:val="0"/>
      <w:marTop w:val="0"/>
      <w:marBottom w:val="0"/>
      <w:divBdr>
        <w:top w:val="none" w:sz="0" w:space="0" w:color="auto"/>
        <w:left w:val="none" w:sz="0" w:space="0" w:color="auto"/>
        <w:bottom w:val="none" w:sz="0" w:space="0" w:color="auto"/>
        <w:right w:val="none" w:sz="0" w:space="0" w:color="auto"/>
      </w:divBdr>
    </w:div>
    <w:div w:id="656031638">
      <w:bodyDiv w:val="1"/>
      <w:marLeft w:val="0"/>
      <w:marRight w:val="0"/>
      <w:marTop w:val="0"/>
      <w:marBottom w:val="0"/>
      <w:divBdr>
        <w:top w:val="none" w:sz="0" w:space="0" w:color="auto"/>
        <w:left w:val="none" w:sz="0" w:space="0" w:color="auto"/>
        <w:bottom w:val="none" w:sz="0" w:space="0" w:color="auto"/>
        <w:right w:val="none" w:sz="0" w:space="0" w:color="auto"/>
      </w:divBdr>
    </w:div>
    <w:div w:id="657197610">
      <w:bodyDiv w:val="1"/>
      <w:marLeft w:val="0"/>
      <w:marRight w:val="0"/>
      <w:marTop w:val="0"/>
      <w:marBottom w:val="0"/>
      <w:divBdr>
        <w:top w:val="none" w:sz="0" w:space="0" w:color="auto"/>
        <w:left w:val="none" w:sz="0" w:space="0" w:color="auto"/>
        <w:bottom w:val="none" w:sz="0" w:space="0" w:color="auto"/>
        <w:right w:val="none" w:sz="0" w:space="0" w:color="auto"/>
      </w:divBdr>
    </w:div>
    <w:div w:id="660741885">
      <w:bodyDiv w:val="1"/>
      <w:marLeft w:val="0"/>
      <w:marRight w:val="0"/>
      <w:marTop w:val="0"/>
      <w:marBottom w:val="0"/>
      <w:divBdr>
        <w:top w:val="none" w:sz="0" w:space="0" w:color="auto"/>
        <w:left w:val="none" w:sz="0" w:space="0" w:color="auto"/>
        <w:bottom w:val="none" w:sz="0" w:space="0" w:color="auto"/>
        <w:right w:val="none" w:sz="0" w:space="0" w:color="auto"/>
      </w:divBdr>
    </w:div>
    <w:div w:id="661616434">
      <w:bodyDiv w:val="1"/>
      <w:marLeft w:val="0"/>
      <w:marRight w:val="0"/>
      <w:marTop w:val="0"/>
      <w:marBottom w:val="0"/>
      <w:divBdr>
        <w:top w:val="none" w:sz="0" w:space="0" w:color="auto"/>
        <w:left w:val="none" w:sz="0" w:space="0" w:color="auto"/>
        <w:bottom w:val="none" w:sz="0" w:space="0" w:color="auto"/>
        <w:right w:val="none" w:sz="0" w:space="0" w:color="auto"/>
      </w:divBdr>
    </w:div>
    <w:div w:id="664864537">
      <w:bodyDiv w:val="1"/>
      <w:marLeft w:val="0"/>
      <w:marRight w:val="0"/>
      <w:marTop w:val="0"/>
      <w:marBottom w:val="0"/>
      <w:divBdr>
        <w:top w:val="none" w:sz="0" w:space="0" w:color="auto"/>
        <w:left w:val="none" w:sz="0" w:space="0" w:color="auto"/>
        <w:bottom w:val="none" w:sz="0" w:space="0" w:color="auto"/>
        <w:right w:val="none" w:sz="0" w:space="0" w:color="auto"/>
      </w:divBdr>
    </w:div>
    <w:div w:id="666519699">
      <w:bodyDiv w:val="1"/>
      <w:marLeft w:val="0"/>
      <w:marRight w:val="0"/>
      <w:marTop w:val="0"/>
      <w:marBottom w:val="0"/>
      <w:divBdr>
        <w:top w:val="none" w:sz="0" w:space="0" w:color="auto"/>
        <w:left w:val="none" w:sz="0" w:space="0" w:color="auto"/>
        <w:bottom w:val="none" w:sz="0" w:space="0" w:color="auto"/>
        <w:right w:val="none" w:sz="0" w:space="0" w:color="auto"/>
      </w:divBdr>
    </w:div>
    <w:div w:id="667051691">
      <w:bodyDiv w:val="1"/>
      <w:marLeft w:val="0"/>
      <w:marRight w:val="0"/>
      <w:marTop w:val="0"/>
      <w:marBottom w:val="0"/>
      <w:divBdr>
        <w:top w:val="none" w:sz="0" w:space="0" w:color="auto"/>
        <w:left w:val="none" w:sz="0" w:space="0" w:color="auto"/>
        <w:bottom w:val="none" w:sz="0" w:space="0" w:color="auto"/>
        <w:right w:val="none" w:sz="0" w:space="0" w:color="auto"/>
      </w:divBdr>
    </w:div>
    <w:div w:id="668218007">
      <w:bodyDiv w:val="1"/>
      <w:marLeft w:val="0"/>
      <w:marRight w:val="0"/>
      <w:marTop w:val="0"/>
      <w:marBottom w:val="0"/>
      <w:divBdr>
        <w:top w:val="none" w:sz="0" w:space="0" w:color="auto"/>
        <w:left w:val="none" w:sz="0" w:space="0" w:color="auto"/>
        <w:bottom w:val="none" w:sz="0" w:space="0" w:color="auto"/>
        <w:right w:val="none" w:sz="0" w:space="0" w:color="auto"/>
      </w:divBdr>
    </w:div>
    <w:div w:id="670067717">
      <w:bodyDiv w:val="1"/>
      <w:marLeft w:val="0"/>
      <w:marRight w:val="0"/>
      <w:marTop w:val="0"/>
      <w:marBottom w:val="0"/>
      <w:divBdr>
        <w:top w:val="none" w:sz="0" w:space="0" w:color="auto"/>
        <w:left w:val="none" w:sz="0" w:space="0" w:color="auto"/>
        <w:bottom w:val="none" w:sz="0" w:space="0" w:color="auto"/>
        <w:right w:val="none" w:sz="0" w:space="0" w:color="auto"/>
      </w:divBdr>
    </w:div>
    <w:div w:id="671101967">
      <w:bodyDiv w:val="1"/>
      <w:marLeft w:val="0"/>
      <w:marRight w:val="0"/>
      <w:marTop w:val="0"/>
      <w:marBottom w:val="0"/>
      <w:divBdr>
        <w:top w:val="none" w:sz="0" w:space="0" w:color="auto"/>
        <w:left w:val="none" w:sz="0" w:space="0" w:color="auto"/>
        <w:bottom w:val="none" w:sz="0" w:space="0" w:color="auto"/>
        <w:right w:val="none" w:sz="0" w:space="0" w:color="auto"/>
      </w:divBdr>
    </w:div>
    <w:div w:id="673922017">
      <w:bodyDiv w:val="1"/>
      <w:marLeft w:val="0"/>
      <w:marRight w:val="0"/>
      <w:marTop w:val="0"/>
      <w:marBottom w:val="0"/>
      <w:divBdr>
        <w:top w:val="none" w:sz="0" w:space="0" w:color="auto"/>
        <w:left w:val="none" w:sz="0" w:space="0" w:color="auto"/>
        <w:bottom w:val="none" w:sz="0" w:space="0" w:color="auto"/>
        <w:right w:val="none" w:sz="0" w:space="0" w:color="auto"/>
      </w:divBdr>
    </w:div>
    <w:div w:id="675037621">
      <w:bodyDiv w:val="1"/>
      <w:marLeft w:val="0"/>
      <w:marRight w:val="0"/>
      <w:marTop w:val="0"/>
      <w:marBottom w:val="0"/>
      <w:divBdr>
        <w:top w:val="none" w:sz="0" w:space="0" w:color="auto"/>
        <w:left w:val="none" w:sz="0" w:space="0" w:color="auto"/>
        <w:bottom w:val="none" w:sz="0" w:space="0" w:color="auto"/>
        <w:right w:val="none" w:sz="0" w:space="0" w:color="auto"/>
      </w:divBdr>
    </w:div>
    <w:div w:id="675380103">
      <w:bodyDiv w:val="1"/>
      <w:marLeft w:val="0"/>
      <w:marRight w:val="0"/>
      <w:marTop w:val="0"/>
      <w:marBottom w:val="0"/>
      <w:divBdr>
        <w:top w:val="none" w:sz="0" w:space="0" w:color="auto"/>
        <w:left w:val="none" w:sz="0" w:space="0" w:color="auto"/>
        <w:bottom w:val="none" w:sz="0" w:space="0" w:color="auto"/>
        <w:right w:val="none" w:sz="0" w:space="0" w:color="auto"/>
      </w:divBdr>
    </w:div>
    <w:div w:id="679040706">
      <w:bodyDiv w:val="1"/>
      <w:marLeft w:val="0"/>
      <w:marRight w:val="0"/>
      <w:marTop w:val="0"/>
      <w:marBottom w:val="0"/>
      <w:divBdr>
        <w:top w:val="none" w:sz="0" w:space="0" w:color="auto"/>
        <w:left w:val="none" w:sz="0" w:space="0" w:color="auto"/>
        <w:bottom w:val="none" w:sz="0" w:space="0" w:color="auto"/>
        <w:right w:val="none" w:sz="0" w:space="0" w:color="auto"/>
      </w:divBdr>
    </w:div>
    <w:div w:id="679428189">
      <w:bodyDiv w:val="1"/>
      <w:marLeft w:val="0"/>
      <w:marRight w:val="0"/>
      <w:marTop w:val="0"/>
      <w:marBottom w:val="0"/>
      <w:divBdr>
        <w:top w:val="none" w:sz="0" w:space="0" w:color="auto"/>
        <w:left w:val="none" w:sz="0" w:space="0" w:color="auto"/>
        <w:bottom w:val="none" w:sz="0" w:space="0" w:color="auto"/>
        <w:right w:val="none" w:sz="0" w:space="0" w:color="auto"/>
      </w:divBdr>
    </w:div>
    <w:div w:id="684133009">
      <w:bodyDiv w:val="1"/>
      <w:marLeft w:val="0"/>
      <w:marRight w:val="0"/>
      <w:marTop w:val="0"/>
      <w:marBottom w:val="0"/>
      <w:divBdr>
        <w:top w:val="none" w:sz="0" w:space="0" w:color="auto"/>
        <w:left w:val="none" w:sz="0" w:space="0" w:color="auto"/>
        <w:bottom w:val="none" w:sz="0" w:space="0" w:color="auto"/>
        <w:right w:val="none" w:sz="0" w:space="0" w:color="auto"/>
      </w:divBdr>
    </w:div>
    <w:div w:id="684484313">
      <w:bodyDiv w:val="1"/>
      <w:marLeft w:val="0"/>
      <w:marRight w:val="0"/>
      <w:marTop w:val="0"/>
      <w:marBottom w:val="0"/>
      <w:divBdr>
        <w:top w:val="none" w:sz="0" w:space="0" w:color="auto"/>
        <w:left w:val="none" w:sz="0" w:space="0" w:color="auto"/>
        <w:bottom w:val="none" w:sz="0" w:space="0" w:color="auto"/>
        <w:right w:val="none" w:sz="0" w:space="0" w:color="auto"/>
      </w:divBdr>
    </w:div>
    <w:div w:id="685908397">
      <w:bodyDiv w:val="1"/>
      <w:marLeft w:val="0"/>
      <w:marRight w:val="0"/>
      <w:marTop w:val="0"/>
      <w:marBottom w:val="0"/>
      <w:divBdr>
        <w:top w:val="none" w:sz="0" w:space="0" w:color="auto"/>
        <w:left w:val="none" w:sz="0" w:space="0" w:color="auto"/>
        <w:bottom w:val="none" w:sz="0" w:space="0" w:color="auto"/>
        <w:right w:val="none" w:sz="0" w:space="0" w:color="auto"/>
      </w:divBdr>
    </w:div>
    <w:div w:id="687801386">
      <w:bodyDiv w:val="1"/>
      <w:marLeft w:val="0"/>
      <w:marRight w:val="0"/>
      <w:marTop w:val="0"/>
      <w:marBottom w:val="0"/>
      <w:divBdr>
        <w:top w:val="none" w:sz="0" w:space="0" w:color="auto"/>
        <w:left w:val="none" w:sz="0" w:space="0" w:color="auto"/>
        <w:bottom w:val="none" w:sz="0" w:space="0" w:color="auto"/>
        <w:right w:val="none" w:sz="0" w:space="0" w:color="auto"/>
      </w:divBdr>
    </w:div>
    <w:div w:id="690421958">
      <w:bodyDiv w:val="1"/>
      <w:marLeft w:val="0"/>
      <w:marRight w:val="0"/>
      <w:marTop w:val="0"/>
      <w:marBottom w:val="0"/>
      <w:divBdr>
        <w:top w:val="none" w:sz="0" w:space="0" w:color="auto"/>
        <w:left w:val="none" w:sz="0" w:space="0" w:color="auto"/>
        <w:bottom w:val="none" w:sz="0" w:space="0" w:color="auto"/>
        <w:right w:val="none" w:sz="0" w:space="0" w:color="auto"/>
      </w:divBdr>
    </w:div>
    <w:div w:id="690684995">
      <w:bodyDiv w:val="1"/>
      <w:marLeft w:val="0"/>
      <w:marRight w:val="0"/>
      <w:marTop w:val="0"/>
      <w:marBottom w:val="0"/>
      <w:divBdr>
        <w:top w:val="none" w:sz="0" w:space="0" w:color="auto"/>
        <w:left w:val="none" w:sz="0" w:space="0" w:color="auto"/>
        <w:bottom w:val="none" w:sz="0" w:space="0" w:color="auto"/>
        <w:right w:val="none" w:sz="0" w:space="0" w:color="auto"/>
      </w:divBdr>
    </w:div>
    <w:div w:id="691222497">
      <w:bodyDiv w:val="1"/>
      <w:marLeft w:val="0"/>
      <w:marRight w:val="0"/>
      <w:marTop w:val="0"/>
      <w:marBottom w:val="0"/>
      <w:divBdr>
        <w:top w:val="none" w:sz="0" w:space="0" w:color="auto"/>
        <w:left w:val="none" w:sz="0" w:space="0" w:color="auto"/>
        <w:bottom w:val="none" w:sz="0" w:space="0" w:color="auto"/>
        <w:right w:val="none" w:sz="0" w:space="0" w:color="auto"/>
      </w:divBdr>
    </w:div>
    <w:div w:id="691343924">
      <w:bodyDiv w:val="1"/>
      <w:marLeft w:val="0"/>
      <w:marRight w:val="0"/>
      <w:marTop w:val="0"/>
      <w:marBottom w:val="0"/>
      <w:divBdr>
        <w:top w:val="none" w:sz="0" w:space="0" w:color="auto"/>
        <w:left w:val="none" w:sz="0" w:space="0" w:color="auto"/>
        <w:bottom w:val="none" w:sz="0" w:space="0" w:color="auto"/>
        <w:right w:val="none" w:sz="0" w:space="0" w:color="auto"/>
      </w:divBdr>
    </w:div>
    <w:div w:id="693381820">
      <w:bodyDiv w:val="1"/>
      <w:marLeft w:val="0"/>
      <w:marRight w:val="0"/>
      <w:marTop w:val="0"/>
      <w:marBottom w:val="0"/>
      <w:divBdr>
        <w:top w:val="none" w:sz="0" w:space="0" w:color="auto"/>
        <w:left w:val="none" w:sz="0" w:space="0" w:color="auto"/>
        <w:bottom w:val="none" w:sz="0" w:space="0" w:color="auto"/>
        <w:right w:val="none" w:sz="0" w:space="0" w:color="auto"/>
      </w:divBdr>
    </w:div>
    <w:div w:id="694110950">
      <w:bodyDiv w:val="1"/>
      <w:marLeft w:val="0"/>
      <w:marRight w:val="0"/>
      <w:marTop w:val="0"/>
      <w:marBottom w:val="0"/>
      <w:divBdr>
        <w:top w:val="none" w:sz="0" w:space="0" w:color="auto"/>
        <w:left w:val="none" w:sz="0" w:space="0" w:color="auto"/>
        <w:bottom w:val="none" w:sz="0" w:space="0" w:color="auto"/>
        <w:right w:val="none" w:sz="0" w:space="0" w:color="auto"/>
      </w:divBdr>
    </w:div>
    <w:div w:id="698698287">
      <w:bodyDiv w:val="1"/>
      <w:marLeft w:val="0"/>
      <w:marRight w:val="0"/>
      <w:marTop w:val="0"/>
      <w:marBottom w:val="0"/>
      <w:divBdr>
        <w:top w:val="none" w:sz="0" w:space="0" w:color="auto"/>
        <w:left w:val="none" w:sz="0" w:space="0" w:color="auto"/>
        <w:bottom w:val="none" w:sz="0" w:space="0" w:color="auto"/>
        <w:right w:val="none" w:sz="0" w:space="0" w:color="auto"/>
      </w:divBdr>
    </w:div>
    <w:div w:id="699741156">
      <w:bodyDiv w:val="1"/>
      <w:marLeft w:val="0"/>
      <w:marRight w:val="0"/>
      <w:marTop w:val="0"/>
      <w:marBottom w:val="0"/>
      <w:divBdr>
        <w:top w:val="none" w:sz="0" w:space="0" w:color="auto"/>
        <w:left w:val="none" w:sz="0" w:space="0" w:color="auto"/>
        <w:bottom w:val="none" w:sz="0" w:space="0" w:color="auto"/>
        <w:right w:val="none" w:sz="0" w:space="0" w:color="auto"/>
      </w:divBdr>
    </w:div>
    <w:div w:id="699866163">
      <w:bodyDiv w:val="1"/>
      <w:marLeft w:val="0"/>
      <w:marRight w:val="0"/>
      <w:marTop w:val="0"/>
      <w:marBottom w:val="0"/>
      <w:divBdr>
        <w:top w:val="none" w:sz="0" w:space="0" w:color="auto"/>
        <w:left w:val="none" w:sz="0" w:space="0" w:color="auto"/>
        <w:bottom w:val="none" w:sz="0" w:space="0" w:color="auto"/>
        <w:right w:val="none" w:sz="0" w:space="0" w:color="auto"/>
      </w:divBdr>
    </w:div>
    <w:div w:id="700059585">
      <w:bodyDiv w:val="1"/>
      <w:marLeft w:val="0"/>
      <w:marRight w:val="0"/>
      <w:marTop w:val="0"/>
      <w:marBottom w:val="0"/>
      <w:divBdr>
        <w:top w:val="none" w:sz="0" w:space="0" w:color="auto"/>
        <w:left w:val="none" w:sz="0" w:space="0" w:color="auto"/>
        <w:bottom w:val="none" w:sz="0" w:space="0" w:color="auto"/>
        <w:right w:val="none" w:sz="0" w:space="0" w:color="auto"/>
      </w:divBdr>
    </w:div>
    <w:div w:id="702903862">
      <w:bodyDiv w:val="1"/>
      <w:marLeft w:val="0"/>
      <w:marRight w:val="0"/>
      <w:marTop w:val="0"/>
      <w:marBottom w:val="0"/>
      <w:divBdr>
        <w:top w:val="none" w:sz="0" w:space="0" w:color="auto"/>
        <w:left w:val="none" w:sz="0" w:space="0" w:color="auto"/>
        <w:bottom w:val="none" w:sz="0" w:space="0" w:color="auto"/>
        <w:right w:val="none" w:sz="0" w:space="0" w:color="auto"/>
      </w:divBdr>
    </w:div>
    <w:div w:id="704788426">
      <w:bodyDiv w:val="1"/>
      <w:marLeft w:val="0"/>
      <w:marRight w:val="0"/>
      <w:marTop w:val="0"/>
      <w:marBottom w:val="0"/>
      <w:divBdr>
        <w:top w:val="none" w:sz="0" w:space="0" w:color="auto"/>
        <w:left w:val="none" w:sz="0" w:space="0" w:color="auto"/>
        <w:bottom w:val="none" w:sz="0" w:space="0" w:color="auto"/>
        <w:right w:val="none" w:sz="0" w:space="0" w:color="auto"/>
      </w:divBdr>
    </w:div>
    <w:div w:id="707341760">
      <w:bodyDiv w:val="1"/>
      <w:marLeft w:val="0"/>
      <w:marRight w:val="0"/>
      <w:marTop w:val="0"/>
      <w:marBottom w:val="0"/>
      <w:divBdr>
        <w:top w:val="none" w:sz="0" w:space="0" w:color="auto"/>
        <w:left w:val="none" w:sz="0" w:space="0" w:color="auto"/>
        <w:bottom w:val="none" w:sz="0" w:space="0" w:color="auto"/>
        <w:right w:val="none" w:sz="0" w:space="0" w:color="auto"/>
      </w:divBdr>
    </w:div>
    <w:div w:id="707804961">
      <w:bodyDiv w:val="1"/>
      <w:marLeft w:val="0"/>
      <w:marRight w:val="0"/>
      <w:marTop w:val="0"/>
      <w:marBottom w:val="0"/>
      <w:divBdr>
        <w:top w:val="none" w:sz="0" w:space="0" w:color="auto"/>
        <w:left w:val="none" w:sz="0" w:space="0" w:color="auto"/>
        <w:bottom w:val="none" w:sz="0" w:space="0" w:color="auto"/>
        <w:right w:val="none" w:sz="0" w:space="0" w:color="auto"/>
      </w:divBdr>
    </w:div>
    <w:div w:id="709498318">
      <w:bodyDiv w:val="1"/>
      <w:marLeft w:val="0"/>
      <w:marRight w:val="0"/>
      <w:marTop w:val="0"/>
      <w:marBottom w:val="0"/>
      <w:divBdr>
        <w:top w:val="none" w:sz="0" w:space="0" w:color="auto"/>
        <w:left w:val="none" w:sz="0" w:space="0" w:color="auto"/>
        <w:bottom w:val="none" w:sz="0" w:space="0" w:color="auto"/>
        <w:right w:val="none" w:sz="0" w:space="0" w:color="auto"/>
      </w:divBdr>
    </w:div>
    <w:div w:id="711461241">
      <w:bodyDiv w:val="1"/>
      <w:marLeft w:val="0"/>
      <w:marRight w:val="0"/>
      <w:marTop w:val="0"/>
      <w:marBottom w:val="0"/>
      <w:divBdr>
        <w:top w:val="none" w:sz="0" w:space="0" w:color="auto"/>
        <w:left w:val="none" w:sz="0" w:space="0" w:color="auto"/>
        <w:bottom w:val="none" w:sz="0" w:space="0" w:color="auto"/>
        <w:right w:val="none" w:sz="0" w:space="0" w:color="auto"/>
      </w:divBdr>
    </w:div>
    <w:div w:id="711468073">
      <w:bodyDiv w:val="1"/>
      <w:marLeft w:val="0"/>
      <w:marRight w:val="0"/>
      <w:marTop w:val="0"/>
      <w:marBottom w:val="0"/>
      <w:divBdr>
        <w:top w:val="none" w:sz="0" w:space="0" w:color="auto"/>
        <w:left w:val="none" w:sz="0" w:space="0" w:color="auto"/>
        <w:bottom w:val="none" w:sz="0" w:space="0" w:color="auto"/>
        <w:right w:val="none" w:sz="0" w:space="0" w:color="auto"/>
      </w:divBdr>
    </w:div>
    <w:div w:id="712197899">
      <w:bodyDiv w:val="1"/>
      <w:marLeft w:val="0"/>
      <w:marRight w:val="0"/>
      <w:marTop w:val="0"/>
      <w:marBottom w:val="0"/>
      <w:divBdr>
        <w:top w:val="none" w:sz="0" w:space="0" w:color="auto"/>
        <w:left w:val="none" w:sz="0" w:space="0" w:color="auto"/>
        <w:bottom w:val="none" w:sz="0" w:space="0" w:color="auto"/>
        <w:right w:val="none" w:sz="0" w:space="0" w:color="auto"/>
      </w:divBdr>
    </w:div>
    <w:div w:id="712731502">
      <w:bodyDiv w:val="1"/>
      <w:marLeft w:val="0"/>
      <w:marRight w:val="0"/>
      <w:marTop w:val="0"/>
      <w:marBottom w:val="0"/>
      <w:divBdr>
        <w:top w:val="none" w:sz="0" w:space="0" w:color="auto"/>
        <w:left w:val="none" w:sz="0" w:space="0" w:color="auto"/>
        <w:bottom w:val="none" w:sz="0" w:space="0" w:color="auto"/>
        <w:right w:val="none" w:sz="0" w:space="0" w:color="auto"/>
      </w:divBdr>
    </w:div>
    <w:div w:id="714544796">
      <w:bodyDiv w:val="1"/>
      <w:marLeft w:val="0"/>
      <w:marRight w:val="0"/>
      <w:marTop w:val="0"/>
      <w:marBottom w:val="0"/>
      <w:divBdr>
        <w:top w:val="none" w:sz="0" w:space="0" w:color="auto"/>
        <w:left w:val="none" w:sz="0" w:space="0" w:color="auto"/>
        <w:bottom w:val="none" w:sz="0" w:space="0" w:color="auto"/>
        <w:right w:val="none" w:sz="0" w:space="0" w:color="auto"/>
      </w:divBdr>
    </w:div>
    <w:div w:id="715353200">
      <w:bodyDiv w:val="1"/>
      <w:marLeft w:val="0"/>
      <w:marRight w:val="0"/>
      <w:marTop w:val="0"/>
      <w:marBottom w:val="0"/>
      <w:divBdr>
        <w:top w:val="none" w:sz="0" w:space="0" w:color="auto"/>
        <w:left w:val="none" w:sz="0" w:space="0" w:color="auto"/>
        <w:bottom w:val="none" w:sz="0" w:space="0" w:color="auto"/>
        <w:right w:val="none" w:sz="0" w:space="0" w:color="auto"/>
      </w:divBdr>
    </w:div>
    <w:div w:id="716852708">
      <w:bodyDiv w:val="1"/>
      <w:marLeft w:val="0"/>
      <w:marRight w:val="0"/>
      <w:marTop w:val="0"/>
      <w:marBottom w:val="0"/>
      <w:divBdr>
        <w:top w:val="none" w:sz="0" w:space="0" w:color="auto"/>
        <w:left w:val="none" w:sz="0" w:space="0" w:color="auto"/>
        <w:bottom w:val="none" w:sz="0" w:space="0" w:color="auto"/>
        <w:right w:val="none" w:sz="0" w:space="0" w:color="auto"/>
      </w:divBdr>
    </w:div>
    <w:div w:id="717126095">
      <w:bodyDiv w:val="1"/>
      <w:marLeft w:val="0"/>
      <w:marRight w:val="0"/>
      <w:marTop w:val="0"/>
      <w:marBottom w:val="0"/>
      <w:divBdr>
        <w:top w:val="none" w:sz="0" w:space="0" w:color="auto"/>
        <w:left w:val="none" w:sz="0" w:space="0" w:color="auto"/>
        <w:bottom w:val="none" w:sz="0" w:space="0" w:color="auto"/>
        <w:right w:val="none" w:sz="0" w:space="0" w:color="auto"/>
      </w:divBdr>
    </w:div>
    <w:div w:id="717704030">
      <w:bodyDiv w:val="1"/>
      <w:marLeft w:val="0"/>
      <w:marRight w:val="0"/>
      <w:marTop w:val="0"/>
      <w:marBottom w:val="0"/>
      <w:divBdr>
        <w:top w:val="none" w:sz="0" w:space="0" w:color="auto"/>
        <w:left w:val="none" w:sz="0" w:space="0" w:color="auto"/>
        <w:bottom w:val="none" w:sz="0" w:space="0" w:color="auto"/>
        <w:right w:val="none" w:sz="0" w:space="0" w:color="auto"/>
      </w:divBdr>
    </w:div>
    <w:div w:id="718432162">
      <w:bodyDiv w:val="1"/>
      <w:marLeft w:val="0"/>
      <w:marRight w:val="0"/>
      <w:marTop w:val="0"/>
      <w:marBottom w:val="0"/>
      <w:divBdr>
        <w:top w:val="none" w:sz="0" w:space="0" w:color="auto"/>
        <w:left w:val="none" w:sz="0" w:space="0" w:color="auto"/>
        <w:bottom w:val="none" w:sz="0" w:space="0" w:color="auto"/>
        <w:right w:val="none" w:sz="0" w:space="0" w:color="auto"/>
      </w:divBdr>
    </w:div>
    <w:div w:id="718893550">
      <w:bodyDiv w:val="1"/>
      <w:marLeft w:val="0"/>
      <w:marRight w:val="0"/>
      <w:marTop w:val="0"/>
      <w:marBottom w:val="0"/>
      <w:divBdr>
        <w:top w:val="none" w:sz="0" w:space="0" w:color="auto"/>
        <w:left w:val="none" w:sz="0" w:space="0" w:color="auto"/>
        <w:bottom w:val="none" w:sz="0" w:space="0" w:color="auto"/>
        <w:right w:val="none" w:sz="0" w:space="0" w:color="auto"/>
      </w:divBdr>
    </w:div>
    <w:div w:id="720444922">
      <w:bodyDiv w:val="1"/>
      <w:marLeft w:val="0"/>
      <w:marRight w:val="0"/>
      <w:marTop w:val="0"/>
      <w:marBottom w:val="0"/>
      <w:divBdr>
        <w:top w:val="none" w:sz="0" w:space="0" w:color="auto"/>
        <w:left w:val="none" w:sz="0" w:space="0" w:color="auto"/>
        <w:bottom w:val="none" w:sz="0" w:space="0" w:color="auto"/>
        <w:right w:val="none" w:sz="0" w:space="0" w:color="auto"/>
      </w:divBdr>
    </w:div>
    <w:div w:id="721903956">
      <w:bodyDiv w:val="1"/>
      <w:marLeft w:val="0"/>
      <w:marRight w:val="0"/>
      <w:marTop w:val="0"/>
      <w:marBottom w:val="0"/>
      <w:divBdr>
        <w:top w:val="none" w:sz="0" w:space="0" w:color="auto"/>
        <w:left w:val="none" w:sz="0" w:space="0" w:color="auto"/>
        <w:bottom w:val="none" w:sz="0" w:space="0" w:color="auto"/>
        <w:right w:val="none" w:sz="0" w:space="0" w:color="auto"/>
      </w:divBdr>
    </w:div>
    <w:div w:id="722098755">
      <w:bodyDiv w:val="1"/>
      <w:marLeft w:val="0"/>
      <w:marRight w:val="0"/>
      <w:marTop w:val="0"/>
      <w:marBottom w:val="0"/>
      <w:divBdr>
        <w:top w:val="none" w:sz="0" w:space="0" w:color="auto"/>
        <w:left w:val="none" w:sz="0" w:space="0" w:color="auto"/>
        <w:bottom w:val="none" w:sz="0" w:space="0" w:color="auto"/>
        <w:right w:val="none" w:sz="0" w:space="0" w:color="auto"/>
      </w:divBdr>
    </w:div>
    <w:div w:id="722753101">
      <w:bodyDiv w:val="1"/>
      <w:marLeft w:val="0"/>
      <w:marRight w:val="0"/>
      <w:marTop w:val="0"/>
      <w:marBottom w:val="0"/>
      <w:divBdr>
        <w:top w:val="none" w:sz="0" w:space="0" w:color="auto"/>
        <w:left w:val="none" w:sz="0" w:space="0" w:color="auto"/>
        <w:bottom w:val="none" w:sz="0" w:space="0" w:color="auto"/>
        <w:right w:val="none" w:sz="0" w:space="0" w:color="auto"/>
      </w:divBdr>
    </w:div>
    <w:div w:id="726496497">
      <w:bodyDiv w:val="1"/>
      <w:marLeft w:val="0"/>
      <w:marRight w:val="0"/>
      <w:marTop w:val="0"/>
      <w:marBottom w:val="0"/>
      <w:divBdr>
        <w:top w:val="none" w:sz="0" w:space="0" w:color="auto"/>
        <w:left w:val="none" w:sz="0" w:space="0" w:color="auto"/>
        <w:bottom w:val="none" w:sz="0" w:space="0" w:color="auto"/>
        <w:right w:val="none" w:sz="0" w:space="0" w:color="auto"/>
      </w:divBdr>
    </w:div>
    <w:div w:id="726536342">
      <w:bodyDiv w:val="1"/>
      <w:marLeft w:val="0"/>
      <w:marRight w:val="0"/>
      <w:marTop w:val="0"/>
      <w:marBottom w:val="0"/>
      <w:divBdr>
        <w:top w:val="none" w:sz="0" w:space="0" w:color="auto"/>
        <w:left w:val="none" w:sz="0" w:space="0" w:color="auto"/>
        <w:bottom w:val="none" w:sz="0" w:space="0" w:color="auto"/>
        <w:right w:val="none" w:sz="0" w:space="0" w:color="auto"/>
      </w:divBdr>
    </w:div>
    <w:div w:id="727847551">
      <w:bodyDiv w:val="1"/>
      <w:marLeft w:val="0"/>
      <w:marRight w:val="0"/>
      <w:marTop w:val="0"/>
      <w:marBottom w:val="0"/>
      <w:divBdr>
        <w:top w:val="none" w:sz="0" w:space="0" w:color="auto"/>
        <w:left w:val="none" w:sz="0" w:space="0" w:color="auto"/>
        <w:bottom w:val="none" w:sz="0" w:space="0" w:color="auto"/>
        <w:right w:val="none" w:sz="0" w:space="0" w:color="auto"/>
      </w:divBdr>
    </w:div>
    <w:div w:id="730621165">
      <w:bodyDiv w:val="1"/>
      <w:marLeft w:val="0"/>
      <w:marRight w:val="0"/>
      <w:marTop w:val="0"/>
      <w:marBottom w:val="0"/>
      <w:divBdr>
        <w:top w:val="none" w:sz="0" w:space="0" w:color="auto"/>
        <w:left w:val="none" w:sz="0" w:space="0" w:color="auto"/>
        <w:bottom w:val="none" w:sz="0" w:space="0" w:color="auto"/>
        <w:right w:val="none" w:sz="0" w:space="0" w:color="auto"/>
      </w:divBdr>
    </w:div>
    <w:div w:id="731075492">
      <w:bodyDiv w:val="1"/>
      <w:marLeft w:val="0"/>
      <w:marRight w:val="0"/>
      <w:marTop w:val="0"/>
      <w:marBottom w:val="0"/>
      <w:divBdr>
        <w:top w:val="none" w:sz="0" w:space="0" w:color="auto"/>
        <w:left w:val="none" w:sz="0" w:space="0" w:color="auto"/>
        <w:bottom w:val="none" w:sz="0" w:space="0" w:color="auto"/>
        <w:right w:val="none" w:sz="0" w:space="0" w:color="auto"/>
      </w:divBdr>
    </w:div>
    <w:div w:id="732040792">
      <w:bodyDiv w:val="1"/>
      <w:marLeft w:val="0"/>
      <w:marRight w:val="0"/>
      <w:marTop w:val="0"/>
      <w:marBottom w:val="0"/>
      <w:divBdr>
        <w:top w:val="none" w:sz="0" w:space="0" w:color="auto"/>
        <w:left w:val="none" w:sz="0" w:space="0" w:color="auto"/>
        <w:bottom w:val="none" w:sz="0" w:space="0" w:color="auto"/>
        <w:right w:val="none" w:sz="0" w:space="0" w:color="auto"/>
      </w:divBdr>
    </w:div>
    <w:div w:id="732503118">
      <w:bodyDiv w:val="1"/>
      <w:marLeft w:val="0"/>
      <w:marRight w:val="0"/>
      <w:marTop w:val="0"/>
      <w:marBottom w:val="0"/>
      <w:divBdr>
        <w:top w:val="none" w:sz="0" w:space="0" w:color="auto"/>
        <w:left w:val="none" w:sz="0" w:space="0" w:color="auto"/>
        <w:bottom w:val="none" w:sz="0" w:space="0" w:color="auto"/>
        <w:right w:val="none" w:sz="0" w:space="0" w:color="auto"/>
      </w:divBdr>
    </w:div>
    <w:div w:id="733815788">
      <w:bodyDiv w:val="1"/>
      <w:marLeft w:val="0"/>
      <w:marRight w:val="0"/>
      <w:marTop w:val="0"/>
      <w:marBottom w:val="0"/>
      <w:divBdr>
        <w:top w:val="none" w:sz="0" w:space="0" w:color="auto"/>
        <w:left w:val="none" w:sz="0" w:space="0" w:color="auto"/>
        <w:bottom w:val="none" w:sz="0" w:space="0" w:color="auto"/>
        <w:right w:val="none" w:sz="0" w:space="0" w:color="auto"/>
      </w:divBdr>
    </w:div>
    <w:div w:id="736170201">
      <w:bodyDiv w:val="1"/>
      <w:marLeft w:val="0"/>
      <w:marRight w:val="0"/>
      <w:marTop w:val="0"/>
      <w:marBottom w:val="0"/>
      <w:divBdr>
        <w:top w:val="none" w:sz="0" w:space="0" w:color="auto"/>
        <w:left w:val="none" w:sz="0" w:space="0" w:color="auto"/>
        <w:bottom w:val="none" w:sz="0" w:space="0" w:color="auto"/>
        <w:right w:val="none" w:sz="0" w:space="0" w:color="auto"/>
      </w:divBdr>
    </w:div>
    <w:div w:id="737091301">
      <w:bodyDiv w:val="1"/>
      <w:marLeft w:val="0"/>
      <w:marRight w:val="0"/>
      <w:marTop w:val="0"/>
      <w:marBottom w:val="0"/>
      <w:divBdr>
        <w:top w:val="none" w:sz="0" w:space="0" w:color="auto"/>
        <w:left w:val="none" w:sz="0" w:space="0" w:color="auto"/>
        <w:bottom w:val="none" w:sz="0" w:space="0" w:color="auto"/>
        <w:right w:val="none" w:sz="0" w:space="0" w:color="auto"/>
      </w:divBdr>
    </w:div>
    <w:div w:id="737636215">
      <w:bodyDiv w:val="1"/>
      <w:marLeft w:val="0"/>
      <w:marRight w:val="0"/>
      <w:marTop w:val="0"/>
      <w:marBottom w:val="0"/>
      <w:divBdr>
        <w:top w:val="none" w:sz="0" w:space="0" w:color="auto"/>
        <w:left w:val="none" w:sz="0" w:space="0" w:color="auto"/>
        <w:bottom w:val="none" w:sz="0" w:space="0" w:color="auto"/>
        <w:right w:val="none" w:sz="0" w:space="0" w:color="auto"/>
      </w:divBdr>
    </w:div>
    <w:div w:id="737748510">
      <w:bodyDiv w:val="1"/>
      <w:marLeft w:val="0"/>
      <w:marRight w:val="0"/>
      <w:marTop w:val="0"/>
      <w:marBottom w:val="0"/>
      <w:divBdr>
        <w:top w:val="none" w:sz="0" w:space="0" w:color="auto"/>
        <w:left w:val="none" w:sz="0" w:space="0" w:color="auto"/>
        <w:bottom w:val="none" w:sz="0" w:space="0" w:color="auto"/>
        <w:right w:val="none" w:sz="0" w:space="0" w:color="auto"/>
      </w:divBdr>
    </w:div>
    <w:div w:id="739401126">
      <w:bodyDiv w:val="1"/>
      <w:marLeft w:val="0"/>
      <w:marRight w:val="0"/>
      <w:marTop w:val="0"/>
      <w:marBottom w:val="0"/>
      <w:divBdr>
        <w:top w:val="none" w:sz="0" w:space="0" w:color="auto"/>
        <w:left w:val="none" w:sz="0" w:space="0" w:color="auto"/>
        <w:bottom w:val="none" w:sz="0" w:space="0" w:color="auto"/>
        <w:right w:val="none" w:sz="0" w:space="0" w:color="auto"/>
      </w:divBdr>
    </w:div>
    <w:div w:id="741175655">
      <w:bodyDiv w:val="1"/>
      <w:marLeft w:val="0"/>
      <w:marRight w:val="0"/>
      <w:marTop w:val="0"/>
      <w:marBottom w:val="0"/>
      <w:divBdr>
        <w:top w:val="none" w:sz="0" w:space="0" w:color="auto"/>
        <w:left w:val="none" w:sz="0" w:space="0" w:color="auto"/>
        <w:bottom w:val="none" w:sz="0" w:space="0" w:color="auto"/>
        <w:right w:val="none" w:sz="0" w:space="0" w:color="auto"/>
      </w:divBdr>
    </w:div>
    <w:div w:id="742413568">
      <w:bodyDiv w:val="1"/>
      <w:marLeft w:val="0"/>
      <w:marRight w:val="0"/>
      <w:marTop w:val="0"/>
      <w:marBottom w:val="0"/>
      <w:divBdr>
        <w:top w:val="none" w:sz="0" w:space="0" w:color="auto"/>
        <w:left w:val="none" w:sz="0" w:space="0" w:color="auto"/>
        <w:bottom w:val="none" w:sz="0" w:space="0" w:color="auto"/>
        <w:right w:val="none" w:sz="0" w:space="0" w:color="auto"/>
      </w:divBdr>
    </w:div>
    <w:div w:id="744686159">
      <w:bodyDiv w:val="1"/>
      <w:marLeft w:val="0"/>
      <w:marRight w:val="0"/>
      <w:marTop w:val="0"/>
      <w:marBottom w:val="0"/>
      <w:divBdr>
        <w:top w:val="none" w:sz="0" w:space="0" w:color="auto"/>
        <w:left w:val="none" w:sz="0" w:space="0" w:color="auto"/>
        <w:bottom w:val="none" w:sz="0" w:space="0" w:color="auto"/>
        <w:right w:val="none" w:sz="0" w:space="0" w:color="auto"/>
      </w:divBdr>
    </w:div>
    <w:div w:id="744688580">
      <w:bodyDiv w:val="1"/>
      <w:marLeft w:val="0"/>
      <w:marRight w:val="0"/>
      <w:marTop w:val="0"/>
      <w:marBottom w:val="0"/>
      <w:divBdr>
        <w:top w:val="none" w:sz="0" w:space="0" w:color="auto"/>
        <w:left w:val="none" w:sz="0" w:space="0" w:color="auto"/>
        <w:bottom w:val="none" w:sz="0" w:space="0" w:color="auto"/>
        <w:right w:val="none" w:sz="0" w:space="0" w:color="auto"/>
      </w:divBdr>
    </w:div>
    <w:div w:id="747119695">
      <w:bodyDiv w:val="1"/>
      <w:marLeft w:val="0"/>
      <w:marRight w:val="0"/>
      <w:marTop w:val="0"/>
      <w:marBottom w:val="0"/>
      <w:divBdr>
        <w:top w:val="none" w:sz="0" w:space="0" w:color="auto"/>
        <w:left w:val="none" w:sz="0" w:space="0" w:color="auto"/>
        <w:bottom w:val="none" w:sz="0" w:space="0" w:color="auto"/>
        <w:right w:val="none" w:sz="0" w:space="0" w:color="auto"/>
      </w:divBdr>
    </w:div>
    <w:div w:id="754787181">
      <w:bodyDiv w:val="1"/>
      <w:marLeft w:val="0"/>
      <w:marRight w:val="0"/>
      <w:marTop w:val="0"/>
      <w:marBottom w:val="0"/>
      <w:divBdr>
        <w:top w:val="none" w:sz="0" w:space="0" w:color="auto"/>
        <w:left w:val="none" w:sz="0" w:space="0" w:color="auto"/>
        <w:bottom w:val="none" w:sz="0" w:space="0" w:color="auto"/>
        <w:right w:val="none" w:sz="0" w:space="0" w:color="auto"/>
      </w:divBdr>
    </w:div>
    <w:div w:id="755446070">
      <w:bodyDiv w:val="1"/>
      <w:marLeft w:val="0"/>
      <w:marRight w:val="0"/>
      <w:marTop w:val="0"/>
      <w:marBottom w:val="0"/>
      <w:divBdr>
        <w:top w:val="none" w:sz="0" w:space="0" w:color="auto"/>
        <w:left w:val="none" w:sz="0" w:space="0" w:color="auto"/>
        <w:bottom w:val="none" w:sz="0" w:space="0" w:color="auto"/>
        <w:right w:val="none" w:sz="0" w:space="0" w:color="auto"/>
      </w:divBdr>
    </w:div>
    <w:div w:id="760418341">
      <w:bodyDiv w:val="1"/>
      <w:marLeft w:val="0"/>
      <w:marRight w:val="0"/>
      <w:marTop w:val="0"/>
      <w:marBottom w:val="0"/>
      <w:divBdr>
        <w:top w:val="none" w:sz="0" w:space="0" w:color="auto"/>
        <w:left w:val="none" w:sz="0" w:space="0" w:color="auto"/>
        <w:bottom w:val="none" w:sz="0" w:space="0" w:color="auto"/>
        <w:right w:val="none" w:sz="0" w:space="0" w:color="auto"/>
      </w:divBdr>
    </w:div>
    <w:div w:id="761145329">
      <w:bodyDiv w:val="1"/>
      <w:marLeft w:val="0"/>
      <w:marRight w:val="0"/>
      <w:marTop w:val="0"/>
      <w:marBottom w:val="0"/>
      <w:divBdr>
        <w:top w:val="none" w:sz="0" w:space="0" w:color="auto"/>
        <w:left w:val="none" w:sz="0" w:space="0" w:color="auto"/>
        <w:bottom w:val="none" w:sz="0" w:space="0" w:color="auto"/>
        <w:right w:val="none" w:sz="0" w:space="0" w:color="auto"/>
      </w:divBdr>
    </w:div>
    <w:div w:id="762142039">
      <w:bodyDiv w:val="1"/>
      <w:marLeft w:val="0"/>
      <w:marRight w:val="0"/>
      <w:marTop w:val="0"/>
      <w:marBottom w:val="0"/>
      <w:divBdr>
        <w:top w:val="none" w:sz="0" w:space="0" w:color="auto"/>
        <w:left w:val="none" w:sz="0" w:space="0" w:color="auto"/>
        <w:bottom w:val="none" w:sz="0" w:space="0" w:color="auto"/>
        <w:right w:val="none" w:sz="0" w:space="0" w:color="auto"/>
      </w:divBdr>
    </w:div>
    <w:div w:id="772555053">
      <w:bodyDiv w:val="1"/>
      <w:marLeft w:val="0"/>
      <w:marRight w:val="0"/>
      <w:marTop w:val="0"/>
      <w:marBottom w:val="0"/>
      <w:divBdr>
        <w:top w:val="none" w:sz="0" w:space="0" w:color="auto"/>
        <w:left w:val="none" w:sz="0" w:space="0" w:color="auto"/>
        <w:bottom w:val="none" w:sz="0" w:space="0" w:color="auto"/>
        <w:right w:val="none" w:sz="0" w:space="0" w:color="auto"/>
      </w:divBdr>
    </w:div>
    <w:div w:id="774248426">
      <w:bodyDiv w:val="1"/>
      <w:marLeft w:val="0"/>
      <w:marRight w:val="0"/>
      <w:marTop w:val="0"/>
      <w:marBottom w:val="0"/>
      <w:divBdr>
        <w:top w:val="none" w:sz="0" w:space="0" w:color="auto"/>
        <w:left w:val="none" w:sz="0" w:space="0" w:color="auto"/>
        <w:bottom w:val="none" w:sz="0" w:space="0" w:color="auto"/>
        <w:right w:val="none" w:sz="0" w:space="0" w:color="auto"/>
      </w:divBdr>
    </w:div>
    <w:div w:id="774523113">
      <w:bodyDiv w:val="1"/>
      <w:marLeft w:val="0"/>
      <w:marRight w:val="0"/>
      <w:marTop w:val="0"/>
      <w:marBottom w:val="0"/>
      <w:divBdr>
        <w:top w:val="none" w:sz="0" w:space="0" w:color="auto"/>
        <w:left w:val="none" w:sz="0" w:space="0" w:color="auto"/>
        <w:bottom w:val="none" w:sz="0" w:space="0" w:color="auto"/>
        <w:right w:val="none" w:sz="0" w:space="0" w:color="auto"/>
      </w:divBdr>
    </w:div>
    <w:div w:id="775754433">
      <w:bodyDiv w:val="1"/>
      <w:marLeft w:val="0"/>
      <w:marRight w:val="0"/>
      <w:marTop w:val="0"/>
      <w:marBottom w:val="0"/>
      <w:divBdr>
        <w:top w:val="none" w:sz="0" w:space="0" w:color="auto"/>
        <w:left w:val="none" w:sz="0" w:space="0" w:color="auto"/>
        <w:bottom w:val="none" w:sz="0" w:space="0" w:color="auto"/>
        <w:right w:val="none" w:sz="0" w:space="0" w:color="auto"/>
      </w:divBdr>
    </w:div>
    <w:div w:id="776297007">
      <w:bodyDiv w:val="1"/>
      <w:marLeft w:val="0"/>
      <w:marRight w:val="0"/>
      <w:marTop w:val="0"/>
      <w:marBottom w:val="0"/>
      <w:divBdr>
        <w:top w:val="none" w:sz="0" w:space="0" w:color="auto"/>
        <w:left w:val="none" w:sz="0" w:space="0" w:color="auto"/>
        <w:bottom w:val="none" w:sz="0" w:space="0" w:color="auto"/>
        <w:right w:val="none" w:sz="0" w:space="0" w:color="auto"/>
      </w:divBdr>
    </w:div>
    <w:div w:id="778305614">
      <w:bodyDiv w:val="1"/>
      <w:marLeft w:val="0"/>
      <w:marRight w:val="0"/>
      <w:marTop w:val="0"/>
      <w:marBottom w:val="0"/>
      <w:divBdr>
        <w:top w:val="none" w:sz="0" w:space="0" w:color="auto"/>
        <w:left w:val="none" w:sz="0" w:space="0" w:color="auto"/>
        <w:bottom w:val="none" w:sz="0" w:space="0" w:color="auto"/>
        <w:right w:val="none" w:sz="0" w:space="0" w:color="auto"/>
      </w:divBdr>
    </w:div>
    <w:div w:id="779759148">
      <w:bodyDiv w:val="1"/>
      <w:marLeft w:val="0"/>
      <w:marRight w:val="0"/>
      <w:marTop w:val="0"/>
      <w:marBottom w:val="0"/>
      <w:divBdr>
        <w:top w:val="none" w:sz="0" w:space="0" w:color="auto"/>
        <w:left w:val="none" w:sz="0" w:space="0" w:color="auto"/>
        <w:bottom w:val="none" w:sz="0" w:space="0" w:color="auto"/>
        <w:right w:val="none" w:sz="0" w:space="0" w:color="auto"/>
      </w:divBdr>
    </w:div>
    <w:div w:id="780879161">
      <w:bodyDiv w:val="1"/>
      <w:marLeft w:val="0"/>
      <w:marRight w:val="0"/>
      <w:marTop w:val="0"/>
      <w:marBottom w:val="0"/>
      <w:divBdr>
        <w:top w:val="none" w:sz="0" w:space="0" w:color="auto"/>
        <w:left w:val="none" w:sz="0" w:space="0" w:color="auto"/>
        <w:bottom w:val="none" w:sz="0" w:space="0" w:color="auto"/>
        <w:right w:val="none" w:sz="0" w:space="0" w:color="auto"/>
      </w:divBdr>
    </w:div>
    <w:div w:id="784158742">
      <w:bodyDiv w:val="1"/>
      <w:marLeft w:val="0"/>
      <w:marRight w:val="0"/>
      <w:marTop w:val="0"/>
      <w:marBottom w:val="0"/>
      <w:divBdr>
        <w:top w:val="none" w:sz="0" w:space="0" w:color="auto"/>
        <w:left w:val="none" w:sz="0" w:space="0" w:color="auto"/>
        <w:bottom w:val="none" w:sz="0" w:space="0" w:color="auto"/>
        <w:right w:val="none" w:sz="0" w:space="0" w:color="auto"/>
      </w:divBdr>
    </w:div>
    <w:div w:id="784235634">
      <w:bodyDiv w:val="1"/>
      <w:marLeft w:val="0"/>
      <w:marRight w:val="0"/>
      <w:marTop w:val="0"/>
      <w:marBottom w:val="0"/>
      <w:divBdr>
        <w:top w:val="none" w:sz="0" w:space="0" w:color="auto"/>
        <w:left w:val="none" w:sz="0" w:space="0" w:color="auto"/>
        <w:bottom w:val="none" w:sz="0" w:space="0" w:color="auto"/>
        <w:right w:val="none" w:sz="0" w:space="0" w:color="auto"/>
      </w:divBdr>
    </w:div>
    <w:div w:id="784618996">
      <w:bodyDiv w:val="1"/>
      <w:marLeft w:val="0"/>
      <w:marRight w:val="0"/>
      <w:marTop w:val="0"/>
      <w:marBottom w:val="0"/>
      <w:divBdr>
        <w:top w:val="none" w:sz="0" w:space="0" w:color="auto"/>
        <w:left w:val="none" w:sz="0" w:space="0" w:color="auto"/>
        <w:bottom w:val="none" w:sz="0" w:space="0" w:color="auto"/>
        <w:right w:val="none" w:sz="0" w:space="0" w:color="auto"/>
      </w:divBdr>
    </w:div>
    <w:div w:id="785270889">
      <w:bodyDiv w:val="1"/>
      <w:marLeft w:val="0"/>
      <w:marRight w:val="0"/>
      <w:marTop w:val="0"/>
      <w:marBottom w:val="0"/>
      <w:divBdr>
        <w:top w:val="none" w:sz="0" w:space="0" w:color="auto"/>
        <w:left w:val="none" w:sz="0" w:space="0" w:color="auto"/>
        <w:bottom w:val="none" w:sz="0" w:space="0" w:color="auto"/>
        <w:right w:val="none" w:sz="0" w:space="0" w:color="auto"/>
      </w:divBdr>
    </w:div>
    <w:div w:id="786893271">
      <w:bodyDiv w:val="1"/>
      <w:marLeft w:val="0"/>
      <w:marRight w:val="0"/>
      <w:marTop w:val="0"/>
      <w:marBottom w:val="0"/>
      <w:divBdr>
        <w:top w:val="none" w:sz="0" w:space="0" w:color="auto"/>
        <w:left w:val="none" w:sz="0" w:space="0" w:color="auto"/>
        <w:bottom w:val="none" w:sz="0" w:space="0" w:color="auto"/>
        <w:right w:val="none" w:sz="0" w:space="0" w:color="auto"/>
      </w:divBdr>
    </w:div>
    <w:div w:id="787235788">
      <w:bodyDiv w:val="1"/>
      <w:marLeft w:val="0"/>
      <w:marRight w:val="0"/>
      <w:marTop w:val="0"/>
      <w:marBottom w:val="0"/>
      <w:divBdr>
        <w:top w:val="none" w:sz="0" w:space="0" w:color="auto"/>
        <w:left w:val="none" w:sz="0" w:space="0" w:color="auto"/>
        <w:bottom w:val="none" w:sz="0" w:space="0" w:color="auto"/>
        <w:right w:val="none" w:sz="0" w:space="0" w:color="auto"/>
      </w:divBdr>
    </w:div>
    <w:div w:id="788739120">
      <w:bodyDiv w:val="1"/>
      <w:marLeft w:val="0"/>
      <w:marRight w:val="0"/>
      <w:marTop w:val="0"/>
      <w:marBottom w:val="0"/>
      <w:divBdr>
        <w:top w:val="none" w:sz="0" w:space="0" w:color="auto"/>
        <w:left w:val="none" w:sz="0" w:space="0" w:color="auto"/>
        <w:bottom w:val="none" w:sz="0" w:space="0" w:color="auto"/>
        <w:right w:val="none" w:sz="0" w:space="0" w:color="auto"/>
      </w:divBdr>
    </w:div>
    <w:div w:id="789519915">
      <w:bodyDiv w:val="1"/>
      <w:marLeft w:val="0"/>
      <w:marRight w:val="0"/>
      <w:marTop w:val="0"/>
      <w:marBottom w:val="0"/>
      <w:divBdr>
        <w:top w:val="none" w:sz="0" w:space="0" w:color="auto"/>
        <w:left w:val="none" w:sz="0" w:space="0" w:color="auto"/>
        <w:bottom w:val="none" w:sz="0" w:space="0" w:color="auto"/>
        <w:right w:val="none" w:sz="0" w:space="0" w:color="auto"/>
      </w:divBdr>
    </w:div>
    <w:div w:id="789668750">
      <w:bodyDiv w:val="1"/>
      <w:marLeft w:val="0"/>
      <w:marRight w:val="0"/>
      <w:marTop w:val="0"/>
      <w:marBottom w:val="0"/>
      <w:divBdr>
        <w:top w:val="none" w:sz="0" w:space="0" w:color="auto"/>
        <w:left w:val="none" w:sz="0" w:space="0" w:color="auto"/>
        <w:bottom w:val="none" w:sz="0" w:space="0" w:color="auto"/>
        <w:right w:val="none" w:sz="0" w:space="0" w:color="auto"/>
      </w:divBdr>
    </w:div>
    <w:div w:id="790175652">
      <w:bodyDiv w:val="1"/>
      <w:marLeft w:val="0"/>
      <w:marRight w:val="0"/>
      <w:marTop w:val="0"/>
      <w:marBottom w:val="0"/>
      <w:divBdr>
        <w:top w:val="none" w:sz="0" w:space="0" w:color="auto"/>
        <w:left w:val="none" w:sz="0" w:space="0" w:color="auto"/>
        <w:bottom w:val="none" w:sz="0" w:space="0" w:color="auto"/>
        <w:right w:val="none" w:sz="0" w:space="0" w:color="auto"/>
      </w:divBdr>
    </w:div>
    <w:div w:id="792138861">
      <w:bodyDiv w:val="1"/>
      <w:marLeft w:val="0"/>
      <w:marRight w:val="0"/>
      <w:marTop w:val="0"/>
      <w:marBottom w:val="0"/>
      <w:divBdr>
        <w:top w:val="none" w:sz="0" w:space="0" w:color="auto"/>
        <w:left w:val="none" w:sz="0" w:space="0" w:color="auto"/>
        <w:bottom w:val="none" w:sz="0" w:space="0" w:color="auto"/>
        <w:right w:val="none" w:sz="0" w:space="0" w:color="auto"/>
      </w:divBdr>
    </w:div>
    <w:div w:id="792333127">
      <w:bodyDiv w:val="1"/>
      <w:marLeft w:val="0"/>
      <w:marRight w:val="0"/>
      <w:marTop w:val="0"/>
      <w:marBottom w:val="0"/>
      <w:divBdr>
        <w:top w:val="none" w:sz="0" w:space="0" w:color="auto"/>
        <w:left w:val="none" w:sz="0" w:space="0" w:color="auto"/>
        <w:bottom w:val="none" w:sz="0" w:space="0" w:color="auto"/>
        <w:right w:val="none" w:sz="0" w:space="0" w:color="auto"/>
      </w:divBdr>
    </w:div>
    <w:div w:id="792405954">
      <w:bodyDiv w:val="1"/>
      <w:marLeft w:val="0"/>
      <w:marRight w:val="0"/>
      <w:marTop w:val="0"/>
      <w:marBottom w:val="0"/>
      <w:divBdr>
        <w:top w:val="none" w:sz="0" w:space="0" w:color="auto"/>
        <w:left w:val="none" w:sz="0" w:space="0" w:color="auto"/>
        <w:bottom w:val="none" w:sz="0" w:space="0" w:color="auto"/>
        <w:right w:val="none" w:sz="0" w:space="0" w:color="auto"/>
      </w:divBdr>
    </w:div>
    <w:div w:id="793911405">
      <w:bodyDiv w:val="1"/>
      <w:marLeft w:val="0"/>
      <w:marRight w:val="0"/>
      <w:marTop w:val="0"/>
      <w:marBottom w:val="0"/>
      <w:divBdr>
        <w:top w:val="none" w:sz="0" w:space="0" w:color="auto"/>
        <w:left w:val="none" w:sz="0" w:space="0" w:color="auto"/>
        <w:bottom w:val="none" w:sz="0" w:space="0" w:color="auto"/>
        <w:right w:val="none" w:sz="0" w:space="0" w:color="auto"/>
      </w:divBdr>
    </w:div>
    <w:div w:id="796066131">
      <w:bodyDiv w:val="1"/>
      <w:marLeft w:val="0"/>
      <w:marRight w:val="0"/>
      <w:marTop w:val="0"/>
      <w:marBottom w:val="0"/>
      <w:divBdr>
        <w:top w:val="none" w:sz="0" w:space="0" w:color="auto"/>
        <w:left w:val="none" w:sz="0" w:space="0" w:color="auto"/>
        <w:bottom w:val="none" w:sz="0" w:space="0" w:color="auto"/>
        <w:right w:val="none" w:sz="0" w:space="0" w:color="auto"/>
      </w:divBdr>
    </w:div>
    <w:div w:id="798456574">
      <w:bodyDiv w:val="1"/>
      <w:marLeft w:val="0"/>
      <w:marRight w:val="0"/>
      <w:marTop w:val="0"/>
      <w:marBottom w:val="0"/>
      <w:divBdr>
        <w:top w:val="none" w:sz="0" w:space="0" w:color="auto"/>
        <w:left w:val="none" w:sz="0" w:space="0" w:color="auto"/>
        <w:bottom w:val="none" w:sz="0" w:space="0" w:color="auto"/>
        <w:right w:val="none" w:sz="0" w:space="0" w:color="auto"/>
      </w:divBdr>
    </w:div>
    <w:div w:id="800344974">
      <w:bodyDiv w:val="1"/>
      <w:marLeft w:val="0"/>
      <w:marRight w:val="0"/>
      <w:marTop w:val="0"/>
      <w:marBottom w:val="0"/>
      <w:divBdr>
        <w:top w:val="none" w:sz="0" w:space="0" w:color="auto"/>
        <w:left w:val="none" w:sz="0" w:space="0" w:color="auto"/>
        <w:bottom w:val="none" w:sz="0" w:space="0" w:color="auto"/>
        <w:right w:val="none" w:sz="0" w:space="0" w:color="auto"/>
      </w:divBdr>
    </w:div>
    <w:div w:id="801537064">
      <w:bodyDiv w:val="1"/>
      <w:marLeft w:val="0"/>
      <w:marRight w:val="0"/>
      <w:marTop w:val="0"/>
      <w:marBottom w:val="0"/>
      <w:divBdr>
        <w:top w:val="none" w:sz="0" w:space="0" w:color="auto"/>
        <w:left w:val="none" w:sz="0" w:space="0" w:color="auto"/>
        <w:bottom w:val="none" w:sz="0" w:space="0" w:color="auto"/>
        <w:right w:val="none" w:sz="0" w:space="0" w:color="auto"/>
      </w:divBdr>
    </w:div>
    <w:div w:id="806122638">
      <w:bodyDiv w:val="1"/>
      <w:marLeft w:val="0"/>
      <w:marRight w:val="0"/>
      <w:marTop w:val="0"/>
      <w:marBottom w:val="0"/>
      <w:divBdr>
        <w:top w:val="none" w:sz="0" w:space="0" w:color="auto"/>
        <w:left w:val="none" w:sz="0" w:space="0" w:color="auto"/>
        <w:bottom w:val="none" w:sz="0" w:space="0" w:color="auto"/>
        <w:right w:val="none" w:sz="0" w:space="0" w:color="auto"/>
      </w:divBdr>
    </w:div>
    <w:div w:id="807019115">
      <w:bodyDiv w:val="1"/>
      <w:marLeft w:val="0"/>
      <w:marRight w:val="0"/>
      <w:marTop w:val="0"/>
      <w:marBottom w:val="0"/>
      <w:divBdr>
        <w:top w:val="none" w:sz="0" w:space="0" w:color="auto"/>
        <w:left w:val="none" w:sz="0" w:space="0" w:color="auto"/>
        <w:bottom w:val="none" w:sz="0" w:space="0" w:color="auto"/>
        <w:right w:val="none" w:sz="0" w:space="0" w:color="auto"/>
      </w:divBdr>
    </w:div>
    <w:div w:id="808480785">
      <w:bodyDiv w:val="1"/>
      <w:marLeft w:val="0"/>
      <w:marRight w:val="0"/>
      <w:marTop w:val="0"/>
      <w:marBottom w:val="0"/>
      <w:divBdr>
        <w:top w:val="none" w:sz="0" w:space="0" w:color="auto"/>
        <w:left w:val="none" w:sz="0" w:space="0" w:color="auto"/>
        <w:bottom w:val="none" w:sz="0" w:space="0" w:color="auto"/>
        <w:right w:val="none" w:sz="0" w:space="0" w:color="auto"/>
      </w:divBdr>
    </w:div>
    <w:div w:id="808742412">
      <w:bodyDiv w:val="1"/>
      <w:marLeft w:val="0"/>
      <w:marRight w:val="0"/>
      <w:marTop w:val="0"/>
      <w:marBottom w:val="0"/>
      <w:divBdr>
        <w:top w:val="none" w:sz="0" w:space="0" w:color="auto"/>
        <w:left w:val="none" w:sz="0" w:space="0" w:color="auto"/>
        <w:bottom w:val="none" w:sz="0" w:space="0" w:color="auto"/>
        <w:right w:val="none" w:sz="0" w:space="0" w:color="auto"/>
      </w:divBdr>
    </w:div>
    <w:div w:id="808976922">
      <w:bodyDiv w:val="1"/>
      <w:marLeft w:val="0"/>
      <w:marRight w:val="0"/>
      <w:marTop w:val="0"/>
      <w:marBottom w:val="0"/>
      <w:divBdr>
        <w:top w:val="none" w:sz="0" w:space="0" w:color="auto"/>
        <w:left w:val="none" w:sz="0" w:space="0" w:color="auto"/>
        <w:bottom w:val="none" w:sz="0" w:space="0" w:color="auto"/>
        <w:right w:val="none" w:sz="0" w:space="0" w:color="auto"/>
      </w:divBdr>
    </w:div>
    <w:div w:id="810290822">
      <w:bodyDiv w:val="1"/>
      <w:marLeft w:val="0"/>
      <w:marRight w:val="0"/>
      <w:marTop w:val="0"/>
      <w:marBottom w:val="0"/>
      <w:divBdr>
        <w:top w:val="none" w:sz="0" w:space="0" w:color="auto"/>
        <w:left w:val="none" w:sz="0" w:space="0" w:color="auto"/>
        <w:bottom w:val="none" w:sz="0" w:space="0" w:color="auto"/>
        <w:right w:val="none" w:sz="0" w:space="0" w:color="auto"/>
      </w:divBdr>
    </w:div>
    <w:div w:id="814568228">
      <w:bodyDiv w:val="1"/>
      <w:marLeft w:val="0"/>
      <w:marRight w:val="0"/>
      <w:marTop w:val="0"/>
      <w:marBottom w:val="0"/>
      <w:divBdr>
        <w:top w:val="none" w:sz="0" w:space="0" w:color="auto"/>
        <w:left w:val="none" w:sz="0" w:space="0" w:color="auto"/>
        <w:bottom w:val="none" w:sz="0" w:space="0" w:color="auto"/>
        <w:right w:val="none" w:sz="0" w:space="0" w:color="auto"/>
      </w:divBdr>
    </w:div>
    <w:div w:id="815998517">
      <w:bodyDiv w:val="1"/>
      <w:marLeft w:val="0"/>
      <w:marRight w:val="0"/>
      <w:marTop w:val="0"/>
      <w:marBottom w:val="0"/>
      <w:divBdr>
        <w:top w:val="none" w:sz="0" w:space="0" w:color="auto"/>
        <w:left w:val="none" w:sz="0" w:space="0" w:color="auto"/>
        <w:bottom w:val="none" w:sz="0" w:space="0" w:color="auto"/>
        <w:right w:val="none" w:sz="0" w:space="0" w:color="auto"/>
      </w:divBdr>
    </w:div>
    <w:div w:id="819661307">
      <w:bodyDiv w:val="1"/>
      <w:marLeft w:val="0"/>
      <w:marRight w:val="0"/>
      <w:marTop w:val="0"/>
      <w:marBottom w:val="0"/>
      <w:divBdr>
        <w:top w:val="none" w:sz="0" w:space="0" w:color="auto"/>
        <w:left w:val="none" w:sz="0" w:space="0" w:color="auto"/>
        <w:bottom w:val="none" w:sz="0" w:space="0" w:color="auto"/>
        <w:right w:val="none" w:sz="0" w:space="0" w:color="auto"/>
      </w:divBdr>
    </w:div>
    <w:div w:id="829442870">
      <w:bodyDiv w:val="1"/>
      <w:marLeft w:val="0"/>
      <w:marRight w:val="0"/>
      <w:marTop w:val="0"/>
      <w:marBottom w:val="0"/>
      <w:divBdr>
        <w:top w:val="none" w:sz="0" w:space="0" w:color="auto"/>
        <w:left w:val="none" w:sz="0" w:space="0" w:color="auto"/>
        <w:bottom w:val="none" w:sz="0" w:space="0" w:color="auto"/>
        <w:right w:val="none" w:sz="0" w:space="0" w:color="auto"/>
      </w:divBdr>
    </w:div>
    <w:div w:id="833034310">
      <w:bodyDiv w:val="1"/>
      <w:marLeft w:val="0"/>
      <w:marRight w:val="0"/>
      <w:marTop w:val="0"/>
      <w:marBottom w:val="0"/>
      <w:divBdr>
        <w:top w:val="none" w:sz="0" w:space="0" w:color="auto"/>
        <w:left w:val="none" w:sz="0" w:space="0" w:color="auto"/>
        <w:bottom w:val="none" w:sz="0" w:space="0" w:color="auto"/>
        <w:right w:val="none" w:sz="0" w:space="0" w:color="auto"/>
      </w:divBdr>
    </w:div>
    <w:div w:id="833423761">
      <w:bodyDiv w:val="1"/>
      <w:marLeft w:val="0"/>
      <w:marRight w:val="0"/>
      <w:marTop w:val="0"/>
      <w:marBottom w:val="0"/>
      <w:divBdr>
        <w:top w:val="none" w:sz="0" w:space="0" w:color="auto"/>
        <w:left w:val="none" w:sz="0" w:space="0" w:color="auto"/>
        <w:bottom w:val="none" w:sz="0" w:space="0" w:color="auto"/>
        <w:right w:val="none" w:sz="0" w:space="0" w:color="auto"/>
      </w:divBdr>
    </w:div>
    <w:div w:id="834347045">
      <w:bodyDiv w:val="1"/>
      <w:marLeft w:val="0"/>
      <w:marRight w:val="0"/>
      <w:marTop w:val="0"/>
      <w:marBottom w:val="0"/>
      <w:divBdr>
        <w:top w:val="none" w:sz="0" w:space="0" w:color="auto"/>
        <w:left w:val="none" w:sz="0" w:space="0" w:color="auto"/>
        <w:bottom w:val="none" w:sz="0" w:space="0" w:color="auto"/>
        <w:right w:val="none" w:sz="0" w:space="0" w:color="auto"/>
      </w:divBdr>
    </w:div>
    <w:div w:id="835801304">
      <w:bodyDiv w:val="1"/>
      <w:marLeft w:val="0"/>
      <w:marRight w:val="0"/>
      <w:marTop w:val="0"/>
      <w:marBottom w:val="0"/>
      <w:divBdr>
        <w:top w:val="none" w:sz="0" w:space="0" w:color="auto"/>
        <w:left w:val="none" w:sz="0" w:space="0" w:color="auto"/>
        <w:bottom w:val="none" w:sz="0" w:space="0" w:color="auto"/>
        <w:right w:val="none" w:sz="0" w:space="0" w:color="auto"/>
      </w:divBdr>
    </w:div>
    <w:div w:id="843517560">
      <w:bodyDiv w:val="1"/>
      <w:marLeft w:val="0"/>
      <w:marRight w:val="0"/>
      <w:marTop w:val="0"/>
      <w:marBottom w:val="0"/>
      <w:divBdr>
        <w:top w:val="none" w:sz="0" w:space="0" w:color="auto"/>
        <w:left w:val="none" w:sz="0" w:space="0" w:color="auto"/>
        <w:bottom w:val="none" w:sz="0" w:space="0" w:color="auto"/>
        <w:right w:val="none" w:sz="0" w:space="0" w:color="auto"/>
      </w:divBdr>
    </w:div>
    <w:div w:id="845362857">
      <w:bodyDiv w:val="1"/>
      <w:marLeft w:val="0"/>
      <w:marRight w:val="0"/>
      <w:marTop w:val="0"/>
      <w:marBottom w:val="0"/>
      <w:divBdr>
        <w:top w:val="none" w:sz="0" w:space="0" w:color="auto"/>
        <w:left w:val="none" w:sz="0" w:space="0" w:color="auto"/>
        <w:bottom w:val="none" w:sz="0" w:space="0" w:color="auto"/>
        <w:right w:val="none" w:sz="0" w:space="0" w:color="auto"/>
      </w:divBdr>
    </w:div>
    <w:div w:id="846016171">
      <w:bodyDiv w:val="1"/>
      <w:marLeft w:val="0"/>
      <w:marRight w:val="0"/>
      <w:marTop w:val="0"/>
      <w:marBottom w:val="0"/>
      <w:divBdr>
        <w:top w:val="none" w:sz="0" w:space="0" w:color="auto"/>
        <w:left w:val="none" w:sz="0" w:space="0" w:color="auto"/>
        <w:bottom w:val="none" w:sz="0" w:space="0" w:color="auto"/>
        <w:right w:val="none" w:sz="0" w:space="0" w:color="auto"/>
      </w:divBdr>
    </w:div>
    <w:div w:id="847601288">
      <w:bodyDiv w:val="1"/>
      <w:marLeft w:val="0"/>
      <w:marRight w:val="0"/>
      <w:marTop w:val="0"/>
      <w:marBottom w:val="0"/>
      <w:divBdr>
        <w:top w:val="none" w:sz="0" w:space="0" w:color="auto"/>
        <w:left w:val="none" w:sz="0" w:space="0" w:color="auto"/>
        <w:bottom w:val="none" w:sz="0" w:space="0" w:color="auto"/>
        <w:right w:val="none" w:sz="0" w:space="0" w:color="auto"/>
      </w:divBdr>
    </w:div>
    <w:div w:id="851526471">
      <w:bodyDiv w:val="1"/>
      <w:marLeft w:val="0"/>
      <w:marRight w:val="0"/>
      <w:marTop w:val="0"/>
      <w:marBottom w:val="0"/>
      <w:divBdr>
        <w:top w:val="none" w:sz="0" w:space="0" w:color="auto"/>
        <w:left w:val="none" w:sz="0" w:space="0" w:color="auto"/>
        <w:bottom w:val="none" w:sz="0" w:space="0" w:color="auto"/>
        <w:right w:val="none" w:sz="0" w:space="0" w:color="auto"/>
      </w:divBdr>
    </w:div>
    <w:div w:id="852300466">
      <w:bodyDiv w:val="1"/>
      <w:marLeft w:val="0"/>
      <w:marRight w:val="0"/>
      <w:marTop w:val="0"/>
      <w:marBottom w:val="0"/>
      <w:divBdr>
        <w:top w:val="none" w:sz="0" w:space="0" w:color="auto"/>
        <w:left w:val="none" w:sz="0" w:space="0" w:color="auto"/>
        <w:bottom w:val="none" w:sz="0" w:space="0" w:color="auto"/>
        <w:right w:val="none" w:sz="0" w:space="0" w:color="auto"/>
      </w:divBdr>
    </w:div>
    <w:div w:id="853036448">
      <w:bodyDiv w:val="1"/>
      <w:marLeft w:val="0"/>
      <w:marRight w:val="0"/>
      <w:marTop w:val="0"/>
      <w:marBottom w:val="0"/>
      <w:divBdr>
        <w:top w:val="none" w:sz="0" w:space="0" w:color="auto"/>
        <w:left w:val="none" w:sz="0" w:space="0" w:color="auto"/>
        <w:bottom w:val="none" w:sz="0" w:space="0" w:color="auto"/>
        <w:right w:val="none" w:sz="0" w:space="0" w:color="auto"/>
      </w:divBdr>
    </w:div>
    <w:div w:id="857232338">
      <w:bodyDiv w:val="1"/>
      <w:marLeft w:val="0"/>
      <w:marRight w:val="0"/>
      <w:marTop w:val="0"/>
      <w:marBottom w:val="0"/>
      <w:divBdr>
        <w:top w:val="none" w:sz="0" w:space="0" w:color="auto"/>
        <w:left w:val="none" w:sz="0" w:space="0" w:color="auto"/>
        <w:bottom w:val="none" w:sz="0" w:space="0" w:color="auto"/>
        <w:right w:val="none" w:sz="0" w:space="0" w:color="auto"/>
      </w:divBdr>
    </w:div>
    <w:div w:id="857424244">
      <w:bodyDiv w:val="1"/>
      <w:marLeft w:val="0"/>
      <w:marRight w:val="0"/>
      <w:marTop w:val="0"/>
      <w:marBottom w:val="0"/>
      <w:divBdr>
        <w:top w:val="none" w:sz="0" w:space="0" w:color="auto"/>
        <w:left w:val="none" w:sz="0" w:space="0" w:color="auto"/>
        <w:bottom w:val="none" w:sz="0" w:space="0" w:color="auto"/>
        <w:right w:val="none" w:sz="0" w:space="0" w:color="auto"/>
      </w:divBdr>
    </w:div>
    <w:div w:id="858856618">
      <w:bodyDiv w:val="1"/>
      <w:marLeft w:val="0"/>
      <w:marRight w:val="0"/>
      <w:marTop w:val="0"/>
      <w:marBottom w:val="0"/>
      <w:divBdr>
        <w:top w:val="none" w:sz="0" w:space="0" w:color="auto"/>
        <w:left w:val="none" w:sz="0" w:space="0" w:color="auto"/>
        <w:bottom w:val="none" w:sz="0" w:space="0" w:color="auto"/>
        <w:right w:val="none" w:sz="0" w:space="0" w:color="auto"/>
      </w:divBdr>
    </w:div>
    <w:div w:id="860363085">
      <w:bodyDiv w:val="1"/>
      <w:marLeft w:val="0"/>
      <w:marRight w:val="0"/>
      <w:marTop w:val="0"/>
      <w:marBottom w:val="0"/>
      <w:divBdr>
        <w:top w:val="none" w:sz="0" w:space="0" w:color="auto"/>
        <w:left w:val="none" w:sz="0" w:space="0" w:color="auto"/>
        <w:bottom w:val="none" w:sz="0" w:space="0" w:color="auto"/>
        <w:right w:val="none" w:sz="0" w:space="0" w:color="auto"/>
      </w:divBdr>
    </w:div>
    <w:div w:id="860896382">
      <w:bodyDiv w:val="1"/>
      <w:marLeft w:val="0"/>
      <w:marRight w:val="0"/>
      <w:marTop w:val="0"/>
      <w:marBottom w:val="0"/>
      <w:divBdr>
        <w:top w:val="none" w:sz="0" w:space="0" w:color="auto"/>
        <w:left w:val="none" w:sz="0" w:space="0" w:color="auto"/>
        <w:bottom w:val="none" w:sz="0" w:space="0" w:color="auto"/>
        <w:right w:val="none" w:sz="0" w:space="0" w:color="auto"/>
      </w:divBdr>
    </w:div>
    <w:div w:id="862745023">
      <w:bodyDiv w:val="1"/>
      <w:marLeft w:val="0"/>
      <w:marRight w:val="0"/>
      <w:marTop w:val="0"/>
      <w:marBottom w:val="0"/>
      <w:divBdr>
        <w:top w:val="none" w:sz="0" w:space="0" w:color="auto"/>
        <w:left w:val="none" w:sz="0" w:space="0" w:color="auto"/>
        <w:bottom w:val="none" w:sz="0" w:space="0" w:color="auto"/>
        <w:right w:val="none" w:sz="0" w:space="0" w:color="auto"/>
      </w:divBdr>
    </w:div>
    <w:div w:id="862937323">
      <w:bodyDiv w:val="1"/>
      <w:marLeft w:val="0"/>
      <w:marRight w:val="0"/>
      <w:marTop w:val="0"/>
      <w:marBottom w:val="0"/>
      <w:divBdr>
        <w:top w:val="none" w:sz="0" w:space="0" w:color="auto"/>
        <w:left w:val="none" w:sz="0" w:space="0" w:color="auto"/>
        <w:bottom w:val="none" w:sz="0" w:space="0" w:color="auto"/>
        <w:right w:val="none" w:sz="0" w:space="0" w:color="auto"/>
      </w:divBdr>
    </w:div>
    <w:div w:id="863056361">
      <w:bodyDiv w:val="1"/>
      <w:marLeft w:val="0"/>
      <w:marRight w:val="0"/>
      <w:marTop w:val="0"/>
      <w:marBottom w:val="0"/>
      <w:divBdr>
        <w:top w:val="none" w:sz="0" w:space="0" w:color="auto"/>
        <w:left w:val="none" w:sz="0" w:space="0" w:color="auto"/>
        <w:bottom w:val="none" w:sz="0" w:space="0" w:color="auto"/>
        <w:right w:val="none" w:sz="0" w:space="0" w:color="auto"/>
      </w:divBdr>
    </w:div>
    <w:div w:id="867988383">
      <w:bodyDiv w:val="1"/>
      <w:marLeft w:val="0"/>
      <w:marRight w:val="0"/>
      <w:marTop w:val="0"/>
      <w:marBottom w:val="0"/>
      <w:divBdr>
        <w:top w:val="none" w:sz="0" w:space="0" w:color="auto"/>
        <w:left w:val="none" w:sz="0" w:space="0" w:color="auto"/>
        <w:bottom w:val="none" w:sz="0" w:space="0" w:color="auto"/>
        <w:right w:val="none" w:sz="0" w:space="0" w:color="auto"/>
      </w:divBdr>
    </w:div>
    <w:div w:id="869682300">
      <w:bodyDiv w:val="1"/>
      <w:marLeft w:val="0"/>
      <w:marRight w:val="0"/>
      <w:marTop w:val="0"/>
      <w:marBottom w:val="0"/>
      <w:divBdr>
        <w:top w:val="none" w:sz="0" w:space="0" w:color="auto"/>
        <w:left w:val="none" w:sz="0" w:space="0" w:color="auto"/>
        <w:bottom w:val="none" w:sz="0" w:space="0" w:color="auto"/>
        <w:right w:val="none" w:sz="0" w:space="0" w:color="auto"/>
      </w:divBdr>
    </w:div>
    <w:div w:id="872613746">
      <w:bodyDiv w:val="1"/>
      <w:marLeft w:val="0"/>
      <w:marRight w:val="0"/>
      <w:marTop w:val="0"/>
      <w:marBottom w:val="0"/>
      <w:divBdr>
        <w:top w:val="none" w:sz="0" w:space="0" w:color="auto"/>
        <w:left w:val="none" w:sz="0" w:space="0" w:color="auto"/>
        <w:bottom w:val="none" w:sz="0" w:space="0" w:color="auto"/>
        <w:right w:val="none" w:sz="0" w:space="0" w:color="auto"/>
      </w:divBdr>
    </w:div>
    <w:div w:id="875658006">
      <w:bodyDiv w:val="1"/>
      <w:marLeft w:val="0"/>
      <w:marRight w:val="0"/>
      <w:marTop w:val="0"/>
      <w:marBottom w:val="0"/>
      <w:divBdr>
        <w:top w:val="none" w:sz="0" w:space="0" w:color="auto"/>
        <w:left w:val="none" w:sz="0" w:space="0" w:color="auto"/>
        <w:bottom w:val="none" w:sz="0" w:space="0" w:color="auto"/>
        <w:right w:val="none" w:sz="0" w:space="0" w:color="auto"/>
      </w:divBdr>
    </w:div>
    <w:div w:id="877860416">
      <w:bodyDiv w:val="1"/>
      <w:marLeft w:val="0"/>
      <w:marRight w:val="0"/>
      <w:marTop w:val="0"/>
      <w:marBottom w:val="0"/>
      <w:divBdr>
        <w:top w:val="none" w:sz="0" w:space="0" w:color="auto"/>
        <w:left w:val="none" w:sz="0" w:space="0" w:color="auto"/>
        <w:bottom w:val="none" w:sz="0" w:space="0" w:color="auto"/>
        <w:right w:val="none" w:sz="0" w:space="0" w:color="auto"/>
      </w:divBdr>
    </w:div>
    <w:div w:id="878322218">
      <w:bodyDiv w:val="1"/>
      <w:marLeft w:val="0"/>
      <w:marRight w:val="0"/>
      <w:marTop w:val="0"/>
      <w:marBottom w:val="0"/>
      <w:divBdr>
        <w:top w:val="none" w:sz="0" w:space="0" w:color="auto"/>
        <w:left w:val="none" w:sz="0" w:space="0" w:color="auto"/>
        <w:bottom w:val="none" w:sz="0" w:space="0" w:color="auto"/>
        <w:right w:val="none" w:sz="0" w:space="0" w:color="auto"/>
      </w:divBdr>
    </w:div>
    <w:div w:id="883565402">
      <w:bodyDiv w:val="1"/>
      <w:marLeft w:val="0"/>
      <w:marRight w:val="0"/>
      <w:marTop w:val="0"/>
      <w:marBottom w:val="0"/>
      <w:divBdr>
        <w:top w:val="none" w:sz="0" w:space="0" w:color="auto"/>
        <w:left w:val="none" w:sz="0" w:space="0" w:color="auto"/>
        <w:bottom w:val="none" w:sz="0" w:space="0" w:color="auto"/>
        <w:right w:val="none" w:sz="0" w:space="0" w:color="auto"/>
      </w:divBdr>
    </w:div>
    <w:div w:id="884097944">
      <w:bodyDiv w:val="1"/>
      <w:marLeft w:val="0"/>
      <w:marRight w:val="0"/>
      <w:marTop w:val="0"/>
      <w:marBottom w:val="0"/>
      <w:divBdr>
        <w:top w:val="none" w:sz="0" w:space="0" w:color="auto"/>
        <w:left w:val="none" w:sz="0" w:space="0" w:color="auto"/>
        <w:bottom w:val="none" w:sz="0" w:space="0" w:color="auto"/>
        <w:right w:val="none" w:sz="0" w:space="0" w:color="auto"/>
      </w:divBdr>
    </w:div>
    <w:div w:id="884803065">
      <w:bodyDiv w:val="1"/>
      <w:marLeft w:val="0"/>
      <w:marRight w:val="0"/>
      <w:marTop w:val="0"/>
      <w:marBottom w:val="0"/>
      <w:divBdr>
        <w:top w:val="none" w:sz="0" w:space="0" w:color="auto"/>
        <w:left w:val="none" w:sz="0" w:space="0" w:color="auto"/>
        <w:bottom w:val="none" w:sz="0" w:space="0" w:color="auto"/>
        <w:right w:val="none" w:sz="0" w:space="0" w:color="auto"/>
      </w:divBdr>
    </w:div>
    <w:div w:id="887450661">
      <w:bodyDiv w:val="1"/>
      <w:marLeft w:val="0"/>
      <w:marRight w:val="0"/>
      <w:marTop w:val="0"/>
      <w:marBottom w:val="0"/>
      <w:divBdr>
        <w:top w:val="none" w:sz="0" w:space="0" w:color="auto"/>
        <w:left w:val="none" w:sz="0" w:space="0" w:color="auto"/>
        <w:bottom w:val="none" w:sz="0" w:space="0" w:color="auto"/>
        <w:right w:val="none" w:sz="0" w:space="0" w:color="auto"/>
      </w:divBdr>
    </w:div>
    <w:div w:id="891187008">
      <w:bodyDiv w:val="1"/>
      <w:marLeft w:val="0"/>
      <w:marRight w:val="0"/>
      <w:marTop w:val="0"/>
      <w:marBottom w:val="0"/>
      <w:divBdr>
        <w:top w:val="none" w:sz="0" w:space="0" w:color="auto"/>
        <w:left w:val="none" w:sz="0" w:space="0" w:color="auto"/>
        <w:bottom w:val="none" w:sz="0" w:space="0" w:color="auto"/>
        <w:right w:val="none" w:sz="0" w:space="0" w:color="auto"/>
      </w:divBdr>
    </w:div>
    <w:div w:id="892689945">
      <w:bodyDiv w:val="1"/>
      <w:marLeft w:val="0"/>
      <w:marRight w:val="0"/>
      <w:marTop w:val="0"/>
      <w:marBottom w:val="0"/>
      <w:divBdr>
        <w:top w:val="none" w:sz="0" w:space="0" w:color="auto"/>
        <w:left w:val="none" w:sz="0" w:space="0" w:color="auto"/>
        <w:bottom w:val="none" w:sz="0" w:space="0" w:color="auto"/>
        <w:right w:val="none" w:sz="0" w:space="0" w:color="auto"/>
      </w:divBdr>
    </w:div>
    <w:div w:id="893470410">
      <w:bodyDiv w:val="1"/>
      <w:marLeft w:val="0"/>
      <w:marRight w:val="0"/>
      <w:marTop w:val="0"/>
      <w:marBottom w:val="0"/>
      <w:divBdr>
        <w:top w:val="none" w:sz="0" w:space="0" w:color="auto"/>
        <w:left w:val="none" w:sz="0" w:space="0" w:color="auto"/>
        <w:bottom w:val="none" w:sz="0" w:space="0" w:color="auto"/>
        <w:right w:val="none" w:sz="0" w:space="0" w:color="auto"/>
      </w:divBdr>
    </w:div>
    <w:div w:id="894510252">
      <w:bodyDiv w:val="1"/>
      <w:marLeft w:val="0"/>
      <w:marRight w:val="0"/>
      <w:marTop w:val="0"/>
      <w:marBottom w:val="0"/>
      <w:divBdr>
        <w:top w:val="none" w:sz="0" w:space="0" w:color="auto"/>
        <w:left w:val="none" w:sz="0" w:space="0" w:color="auto"/>
        <w:bottom w:val="none" w:sz="0" w:space="0" w:color="auto"/>
        <w:right w:val="none" w:sz="0" w:space="0" w:color="auto"/>
      </w:divBdr>
    </w:div>
    <w:div w:id="897669316">
      <w:bodyDiv w:val="1"/>
      <w:marLeft w:val="0"/>
      <w:marRight w:val="0"/>
      <w:marTop w:val="0"/>
      <w:marBottom w:val="0"/>
      <w:divBdr>
        <w:top w:val="none" w:sz="0" w:space="0" w:color="auto"/>
        <w:left w:val="none" w:sz="0" w:space="0" w:color="auto"/>
        <w:bottom w:val="none" w:sz="0" w:space="0" w:color="auto"/>
        <w:right w:val="none" w:sz="0" w:space="0" w:color="auto"/>
      </w:divBdr>
    </w:div>
    <w:div w:id="905996861">
      <w:bodyDiv w:val="1"/>
      <w:marLeft w:val="0"/>
      <w:marRight w:val="0"/>
      <w:marTop w:val="0"/>
      <w:marBottom w:val="0"/>
      <w:divBdr>
        <w:top w:val="none" w:sz="0" w:space="0" w:color="auto"/>
        <w:left w:val="none" w:sz="0" w:space="0" w:color="auto"/>
        <w:bottom w:val="none" w:sz="0" w:space="0" w:color="auto"/>
        <w:right w:val="none" w:sz="0" w:space="0" w:color="auto"/>
      </w:divBdr>
    </w:div>
    <w:div w:id="906459533">
      <w:bodyDiv w:val="1"/>
      <w:marLeft w:val="0"/>
      <w:marRight w:val="0"/>
      <w:marTop w:val="0"/>
      <w:marBottom w:val="0"/>
      <w:divBdr>
        <w:top w:val="none" w:sz="0" w:space="0" w:color="auto"/>
        <w:left w:val="none" w:sz="0" w:space="0" w:color="auto"/>
        <w:bottom w:val="none" w:sz="0" w:space="0" w:color="auto"/>
        <w:right w:val="none" w:sz="0" w:space="0" w:color="auto"/>
      </w:divBdr>
    </w:div>
    <w:div w:id="906722417">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
    <w:div w:id="907419986">
      <w:bodyDiv w:val="1"/>
      <w:marLeft w:val="0"/>
      <w:marRight w:val="0"/>
      <w:marTop w:val="0"/>
      <w:marBottom w:val="0"/>
      <w:divBdr>
        <w:top w:val="none" w:sz="0" w:space="0" w:color="auto"/>
        <w:left w:val="none" w:sz="0" w:space="0" w:color="auto"/>
        <w:bottom w:val="none" w:sz="0" w:space="0" w:color="auto"/>
        <w:right w:val="none" w:sz="0" w:space="0" w:color="auto"/>
      </w:divBdr>
    </w:div>
    <w:div w:id="908031183">
      <w:bodyDiv w:val="1"/>
      <w:marLeft w:val="0"/>
      <w:marRight w:val="0"/>
      <w:marTop w:val="0"/>
      <w:marBottom w:val="0"/>
      <w:divBdr>
        <w:top w:val="none" w:sz="0" w:space="0" w:color="auto"/>
        <w:left w:val="none" w:sz="0" w:space="0" w:color="auto"/>
        <w:bottom w:val="none" w:sz="0" w:space="0" w:color="auto"/>
        <w:right w:val="none" w:sz="0" w:space="0" w:color="auto"/>
      </w:divBdr>
    </w:div>
    <w:div w:id="908153165">
      <w:bodyDiv w:val="1"/>
      <w:marLeft w:val="0"/>
      <w:marRight w:val="0"/>
      <w:marTop w:val="0"/>
      <w:marBottom w:val="0"/>
      <w:divBdr>
        <w:top w:val="none" w:sz="0" w:space="0" w:color="auto"/>
        <w:left w:val="none" w:sz="0" w:space="0" w:color="auto"/>
        <w:bottom w:val="none" w:sz="0" w:space="0" w:color="auto"/>
        <w:right w:val="none" w:sz="0" w:space="0" w:color="auto"/>
      </w:divBdr>
    </w:div>
    <w:div w:id="908804365">
      <w:bodyDiv w:val="1"/>
      <w:marLeft w:val="0"/>
      <w:marRight w:val="0"/>
      <w:marTop w:val="0"/>
      <w:marBottom w:val="0"/>
      <w:divBdr>
        <w:top w:val="none" w:sz="0" w:space="0" w:color="auto"/>
        <w:left w:val="none" w:sz="0" w:space="0" w:color="auto"/>
        <w:bottom w:val="none" w:sz="0" w:space="0" w:color="auto"/>
        <w:right w:val="none" w:sz="0" w:space="0" w:color="auto"/>
      </w:divBdr>
    </w:div>
    <w:div w:id="909463201">
      <w:bodyDiv w:val="1"/>
      <w:marLeft w:val="0"/>
      <w:marRight w:val="0"/>
      <w:marTop w:val="0"/>
      <w:marBottom w:val="0"/>
      <w:divBdr>
        <w:top w:val="none" w:sz="0" w:space="0" w:color="auto"/>
        <w:left w:val="none" w:sz="0" w:space="0" w:color="auto"/>
        <w:bottom w:val="none" w:sz="0" w:space="0" w:color="auto"/>
        <w:right w:val="none" w:sz="0" w:space="0" w:color="auto"/>
      </w:divBdr>
    </w:div>
    <w:div w:id="913052960">
      <w:bodyDiv w:val="1"/>
      <w:marLeft w:val="0"/>
      <w:marRight w:val="0"/>
      <w:marTop w:val="0"/>
      <w:marBottom w:val="0"/>
      <w:divBdr>
        <w:top w:val="none" w:sz="0" w:space="0" w:color="auto"/>
        <w:left w:val="none" w:sz="0" w:space="0" w:color="auto"/>
        <w:bottom w:val="none" w:sz="0" w:space="0" w:color="auto"/>
        <w:right w:val="none" w:sz="0" w:space="0" w:color="auto"/>
      </w:divBdr>
    </w:div>
    <w:div w:id="916289002">
      <w:bodyDiv w:val="1"/>
      <w:marLeft w:val="0"/>
      <w:marRight w:val="0"/>
      <w:marTop w:val="0"/>
      <w:marBottom w:val="0"/>
      <w:divBdr>
        <w:top w:val="none" w:sz="0" w:space="0" w:color="auto"/>
        <w:left w:val="none" w:sz="0" w:space="0" w:color="auto"/>
        <w:bottom w:val="none" w:sz="0" w:space="0" w:color="auto"/>
        <w:right w:val="none" w:sz="0" w:space="0" w:color="auto"/>
      </w:divBdr>
    </w:div>
    <w:div w:id="916863788">
      <w:bodyDiv w:val="1"/>
      <w:marLeft w:val="0"/>
      <w:marRight w:val="0"/>
      <w:marTop w:val="0"/>
      <w:marBottom w:val="0"/>
      <w:divBdr>
        <w:top w:val="none" w:sz="0" w:space="0" w:color="auto"/>
        <w:left w:val="none" w:sz="0" w:space="0" w:color="auto"/>
        <w:bottom w:val="none" w:sz="0" w:space="0" w:color="auto"/>
        <w:right w:val="none" w:sz="0" w:space="0" w:color="auto"/>
      </w:divBdr>
    </w:div>
    <w:div w:id="917130132">
      <w:bodyDiv w:val="1"/>
      <w:marLeft w:val="0"/>
      <w:marRight w:val="0"/>
      <w:marTop w:val="0"/>
      <w:marBottom w:val="0"/>
      <w:divBdr>
        <w:top w:val="none" w:sz="0" w:space="0" w:color="auto"/>
        <w:left w:val="none" w:sz="0" w:space="0" w:color="auto"/>
        <w:bottom w:val="none" w:sz="0" w:space="0" w:color="auto"/>
        <w:right w:val="none" w:sz="0" w:space="0" w:color="auto"/>
      </w:divBdr>
    </w:div>
    <w:div w:id="917667016">
      <w:bodyDiv w:val="1"/>
      <w:marLeft w:val="0"/>
      <w:marRight w:val="0"/>
      <w:marTop w:val="0"/>
      <w:marBottom w:val="0"/>
      <w:divBdr>
        <w:top w:val="none" w:sz="0" w:space="0" w:color="auto"/>
        <w:left w:val="none" w:sz="0" w:space="0" w:color="auto"/>
        <w:bottom w:val="none" w:sz="0" w:space="0" w:color="auto"/>
        <w:right w:val="none" w:sz="0" w:space="0" w:color="auto"/>
      </w:divBdr>
    </w:div>
    <w:div w:id="924611838">
      <w:bodyDiv w:val="1"/>
      <w:marLeft w:val="0"/>
      <w:marRight w:val="0"/>
      <w:marTop w:val="0"/>
      <w:marBottom w:val="0"/>
      <w:divBdr>
        <w:top w:val="none" w:sz="0" w:space="0" w:color="auto"/>
        <w:left w:val="none" w:sz="0" w:space="0" w:color="auto"/>
        <w:bottom w:val="none" w:sz="0" w:space="0" w:color="auto"/>
        <w:right w:val="none" w:sz="0" w:space="0" w:color="auto"/>
      </w:divBdr>
    </w:div>
    <w:div w:id="926160432">
      <w:bodyDiv w:val="1"/>
      <w:marLeft w:val="0"/>
      <w:marRight w:val="0"/>
      <w:marTop w:val="0"/>
      <w:marBottom w:val="0"/>
      <w:divBdr>
        <w:top w:val="none" w:sz="0" w:space="0" w:color="auto"/>
        <w:left w:val="none" w:sz="0" w:space="0" w:color="auto"/>
        <w:bottom w:val="none" w:sz="0" w:space="0" w:color="auto"/>
        <w:right w:val="none" w:sz="0" w:space="0" w:color="auto"/>
      </w:divBdr>
    </w:div>
    <w:div w:id="926622203">
      <w:bodyDiv w:val="1"/>
      <w:marLeft w:val="0"/>
      <w:marRight w:val="0"/>
      <w:marTop w:val="0"/>
      <w:marBottom w:val="0"/>
      <w:divBdr>
        <w:top w:val="none" w:sz="0" w:space="0" w:color="auto"/>
        <w:left w:val="none" w:sz="0" w:space="0" w:color="auto"/>
        <w:bottom w:val="none" w:sz="0" w:space="0" w:color="auto"/>
        <w:right w:val="none" w:sz="0" w:space="0" w:color="auto"/>
      </w:divBdr>
    </w:div>
    <w:div w:id="928386738">
      <w:bodyDiv w:val="1"/>
      <w:marLeft w:val="0"/>
      <w:marRight w:val="0"/>
      <w:marTop w:val="0"/>
      <w:marBottom w:val="0"/>
      <w:divBdr>
        <w:top w:val="none" w:sz="0" w:space="0" w:color="auto"/>
        <w:left w:val="none" w:sz="0" w:space="0" w:color="auto"/>
        <w:bottom w:val="none" w:sz="0" w:space="0" w:color="auto"/>
        <w:right w:val="none" w:sz="0" w:space="0" w:color="auto"/>
      </w:divBdr>
    </w:div>
    <w:div w:id="928465215">
      <w:bodyDiv w:val="1"/>
      <w:marLeft w:val="0"/>
      <w:marRight w:val="0"/>
      <w:marTop w:val="0"/>
      <w:marBottom w:val="0"/>
      <w:divBdr>
        <w:top w:val="none" w:sz="0" w:space="0" w:color="auto"/>
        <w:left w:val="none" w:sz="0" w:space="0" w:color="auto"/>
        <w:bottom w:val="none" w:sz="0" w:space="0" w:color="auto"/>
        <w:right w:val="none" w:sz="0" w:space="0" w:color="auto"/>
      </w:divBdr>
    </w:div>
    <w:div w:id="930159236">
      <w:bodyDiv w:val="1"/>
      <w:marLeft w:val="0"/>
      <w:marRight w:val="0"/>
      <w:marTop w:val="0"/>
      <w:marBottom w:val="0"/>
      <w:divBdr>
        <w:top w:val="none" w:sz="0" w:space="0" w:color="auto"/>
        <w:left w:val="none" w:sz="0" w:space="0" w:color="auto"/>
        <w:bottom w:val="none" w:sz="0" w:space="0" w:color="auto"/>
        <w:right w:val="none" w:sz="0" w:space="0" w:color="auto"/>
      </w:divBdr>
    </w:div>
    <w:div w:id="930772071">
      <w:bodyDiv w:val="1"/>
      <w:marLeft w:val="0"/>
      <w:marRight w:val="0"/>
      <w:marTop w:val="0"/>
      <w:marBottom w:val="0"/>
      <w:divBdr>
        <w:top w:val="none" w:sz="0" w:space="0" w:color="auto"/>
        <w:left w:val="none" w:sz="0" w:space="0" w:color="auto"/>
        <w:bottom w:val="none" w:sz="0" w:space="0" w:color="auto"/>
        <w:right w:val="none" w:sz="0" w:space="0" w:color="auto"/>
      </w:divBdr>
    </w:div>
    <w:div w:id="932317988">
      <w:bodyDiv w:val="1"/>
      <w:marLeft w:val="0"/>
      <w:marRight w:val="0"/>
      <w:marTop w:val="0"/>
      <w:marBottom w:val="0"/>
      <w:divBdr>
        <w:top w:val="none" w:sz="0" w:space="0" w:color="auto"/>
        <w:left w:val="none" w:sz="0" w:space="0" w:color="auto"/>
        <w:bottom w:val="none" w:sz="0" w:space="0" w:color="auto"/>
        <w:right w:val="none" w:sz="0" w:space="0" w:color="auto"/>
      </w:divBdr>
    </w:div>
    <w:div w:id="933784326">
      <w:bodyDiv w:val="1"/>
      <w:marLeft w:val="0"/>
      <w:marRight w:val="0"/>
      <w:marTop w:val="0"/>
      <w:marBottom w:val="0"/>
      <w:divBdr>
        <w:top w:val="none" w:sz="0" w:space="0" w:color="auto"/>
        <w:left w:val="none" w:sz="0" w:space="0" w:color="auto"/>
        <w:bottom w:val="none" w:sz="0" w:space="0" w:color="auto"/>
        <w:right w:val="none" w:sz="0" w:space="0" w:color="auto"/>
      </w:divBdr>
    </w:div>
    <w:div w:id="935988611">
      <w:bodyDiv w:val="1"/>
      <w:marLeft w:val="0"/>
      <w:marRight w:val="0"/>
      <w:marTop w:val="0"/>
      <w:marBottom w:val="0"/>
      <w:divBdr>
        <w:top w:val="none" w:sz="0" w:space="0" w:color="auto"/>
        <w:left w:val="none" w:sz="0" w:space="0" w:color="auto"/>
        <w:bottom w:val="none" w:sz="0" w:space="0" w:color="auto"/>
        <w:right w:val="none" w:sz="0" w:space="0" w:color="auto"/>
      </w:divBdr>
    </w:div>
    <w:div w:id="937520944">
      <w:bodyDiv w:val="1"/>
      <w:marLeft w:val="0"/>
      <w:marRight w:val="0"/>
      <w:marTop w:val="0"/>
      <w:marBottom w:val="0"/>
      <w:divBdr>
        <w:top w:val="none" w:sz="0" w:space="0" w:color="auto"/>
        <w:left w:val="none" w:sz="0" w:space="0" w:color="auto"/>
        <w:bottom w:val="none" w:sz="0" w:space="0" w:color="auto"/>
        <w:right w:val="none" w:sz="0" w:space="0" w:color="auto"/>
      </w:divBdr>
    </w:div>
    <w:div w:id="937910778">
      <w:bodyDiv w:val="1"/>
      <w:marLeft w:val="0"/>
      <w:marRight w:val="0"/>
      <w:marTop w:val="0"/>
      <w:marBottom w:val="0"/>
      <w:divBdr>
        <w:top w:val="none" w:sz="0" w:space="0" w:color="auto"/>
        <w:left w:val="none" w:sz="0" w:space="0" w:color="auto"/>
        <w:bottom w:val="none" w:sz="0" w:space="0" w:color="auto"/>
        <w:right w:val="none" w:sz="0" w:space="0" w:color="auto"/>
      </w:divBdr>
    </w:div>
    <w:div w:id="938024450">
      <w:bodyDiv w:val="1"/>
      <w:marLeft w:val="0"/>
      <w:marRight w:val="0"/>
      <w:marTop w:val="0"/>
      <w:marBottom w:val="0"/>
      <w:divBdr>
        <w:top w:val="none" w:sz="0" w:space="0" w:color="auto"/>
        <w:left w:val="none" w:sz="0" w:space="0" w:color="auto"/>
        <w:bottom w:val="none" w:sz="0" w:space="0" w:color="auto"/>
        <w:right w:val="none" w:sz="0" w:space="0" w:color="auto"/>
      </w:divBdr>
    </w:div>
    <w:div w:id="940572689">
      <w:bodyDiv w:val="1"/>
      <w:marLeft w:val="0"/>
      <w:marRight w:val="0"/>
      <w:marTop w:val="0"/>
      <w:marBottom w:val="0"/>
      <w:divBdr>
        <w:top w:val="none" w:sz="0" w:space="0" w:color="auto"/>
        <w:left w:val="none" w:sz="0" w:space="0" w:color="auto"/>
        <w:bottom w:val="none" w:sz="0" w:space="0" w:color="auto"/>
        <w:right w:val="none" w:sz="0" w:space="0" w:color="auto"/>
      </w:divBdr>
    </w:div>
    <w:div w:id="940601518">
      <w:bodyDiv w:val="1"/>
      <w:marLeft w:val="0"/>
      <w:marRight w:val="0"/>
      <w:marTop w:val="0"/>
      <w:marBottom w:val="0"/>
      <w:divBdr>
        <w:top w:val="none" w:sz="0" w:space="0" w:color="auto"/>
        <w:left w:val="none" w:sz="0" w:space="0" w:color="auto"/>
        <w:bottom w:val="none" w:sz="0" w:space="0" w:color="auto"/>
        <w:right w:val="none" w:sz="0" w:space="0" w:color="auto"/>
      </w:divBdr>
    </w:div>
    <w:div w:id="940801456">
      <w:bodyDiv w:val="1"/>
      <w:marLeft w:val="0"/>
      <w:marRight w:val="0"/>
      <w:marTop w:val="0"/>
      <w:marBottom w:val="0"/>
      <w:divBdr>
        <w:top w:val="none" w:sz="0" w:space="0" w:color="auto"/>
        <w:left w:val="none" w:sz="0" w:space="0" w:color="auto"/>
        <w:bottom w:val="none" w:sz="0" w:space="0" w:color="auto"/>
        <w:right w:val="none" w:sz="0" w:space="0" w:color="auto"/>
      </w:divBdr>
    </w:div>
    <w:div w:id="944535366">
      <w:bodyDiv w:val="1"/>
      <w:marLeft w:val="0"/>
      <w:marRight w:val="0"/>
      <w:marTop w:val="0"/>
      <w:marBottom w:val="0"/>
      <w:divBdr>
        <w:top w:val="none" w:sz="0" w:space="0" w:color="auto"/>
        <w:left w:val="none" w:sz="0" w:space="0" w:color="auto"/>
        <w:bottom w:val="none" w:sz="0" w:space="0" w:color="auto"/>
        <w:right w:val="none" w:sz="0" w:space="0" w:color="auto"/>
      </w:divBdr>
    </w:div>
    <w:div w:id="948467519">
      <w:bodyDiv w:val="1"/>
      <w:marLeft w:val="0"/>
      <w:marRight w:val="0"/>
      <w:marTop w:val="0"/>
      <w:marBottom w:val="0"/>
      <w:divBdr>
        <w:top w:val="none" w:sz="0" w:space="0" w:color="auto"/>
        <w:left w:val="none" w:sz="0" w:space="0" w:color="auto"/>
        <w:bottom w:val="none" w:sz="0" w:space="0" w:color="auto"/>
        <w:right w:val="none" w:sz="0" w:space="0" w:color="auto"/>
      </w:divBdr>
    </w:div>
    <w:div w:id="949044602">
      <w:bodyDiv w:val="1"/>
      <w:marLeft w:val="0"/>
      <w:marRight w:val="0"/>
      <w:marTop w:val="0"/>
      <w:marBottom w:val="0"/>
      <w:divBdr>
        <w:top w:val="none" w:sz="0" w:space="0" w:color="auto"/>
        <w:left w:val="none" w:sz="0" w:space="0" w:color="auto"/>
        <w:bottom w:val="none" w:sz="0" w:space="0" w:color="auto"/>
        <w:right w:val="none" w:sz="0" w:space="0" w:color="auto"/>
      </w:divBdr>
    </w:div>
    <w:div w:id="949580447">
      <w:bodyDiv w:val="1"/>
      <w:marLeft w:val="0"/>
      <w:marRight w:val="0"/>
      <w:marTop w:val="0"/>
      <w:marBottom w:val="0"/>
      <w:divBdr>
        <w:top w:val="none" w:sz="0" w:space="0" w:color="auto"/>
        <w:left w:val="none" w:sz="0" w:space="0" w:color="auto"/>
        <w:bottom w:val="none" w:sz="0" w:space="0" w:color="auto"/>
        <w:right w:val="none" w:sz="0" w:space="0" w:color="auto"/>
      </w:divBdr>
    </w:div>
    <w:div w:id="949895050">
      <w:bodyDiv w:val="1"/>
      <w:marLeft w:val="0"/>
      <w:marRight w:val="0"/>
      <w:marTop w:val="0"/>
      <w:marBottom w:val="0"/>
      <w:divBdr>
        <w:top w:val="none" w:sz="0" w:space="0" w:color="auto"/>
        <w:left w:val="none" w:sz="0" w:space="0" w:color="auto"/>
        <w:bottom w:val="none" w:sz="0" w:space="0" w:color="auto"/>
        <w:right w:val="none" w:sz="0" w:space="0" w:color="auto"/>
      </w:divBdr>
    </w:div>
    <w:div w:id="956447628">
      <w:bodyDiv w:val="1"/>
      <w:marLeft w:val="0"/>
      <w:marRight w:val="0"/>
      <w:marTop w:val="0"/>
      <w:marBottom w:val="0"/>
      <w:divBdr>
        <w:top w:val="none" w:sz="0" w:space="0" w:color="auto"/>
        <w:left w:val="none" w:sz="0" w:space="0" w:color="auto"/>
        <w:bottom w:val="none" w:sz="0" w:space="0" w:color="auto"/>
        <w:right w:val="none" w:sz="0" w:space="0" w:color="auto"/>
      </w:divBdr>
    </w:div>
    <w:div w:id="956909430">
      <w:bodyDiv w:val="1"/>
      <w:marLeft w:val="0"/>
      <w:marRight w:val="0"/>
      <w:marTop w:val="0"/>
      <w:marBottom w:val="0"/>
      <w:divBdr>
        <w:top w:val="none" w:sz="0" w:space="0" w:color="auto"/>
        <w:left w:val="none" w:sz="0" w:space="0" w:color="auto"/>
        <w:bottom w:val="none" w:sz="0" w:space="0" w:color="auto"/>
        <w:right w:val="none" w:sz="0" w:space="0" w:color="auto"/>
      </w:divBdr>
    </w:div>
    <w:div w:id="960383090">
      <w:bodyDiv w:val="1"/>
      <w:marLeft w:val="0"/>
      <w:marRight w:val="0"/>
      <w:marTop w:val="0"/>
      <w:marBottom w:val="0"/>
      <w:divBdr>
        <w:top w:val="none" w:sz="0" w:space="0" w:color="auto"/>
        <w:left w:val="none" w:sz="0" w:space="0" w:color="auto"/>
        <w:bottom w:val="none" w:sz="0" w:space="0" w:color="auto"/>
        <w:right w:val="none" w:sz="0" w:space="0" w:color="auto"/>
      </w:divBdr>
    </w:div>
    <w:div w:id="961879730">
      <w:bodyDiv w:val="1"/>
      <w:marLeft w:val="0"/>
      <w:marRight w:val="0"/>
      <w:marTop w:val="0"/>
      <w:marBottom w:val="0"/>
      <w:divBdr>
        <w:top w:val="none" w:sz="0" w:space="0" w:color="auto"/>
        <w:left w:val="none" w:sz="0" w:space="0" w:color="auto"/>
        <w:bottom w:val="none" w:sz="0" w:space="0" w:color="auto"/>
        <w:right w:val="none" w:sz="0" w:space="0" w:color="auto"/>
      </w:divBdr>
    </w:div>
    <w:div w:id="966355886">
      <w:bodyDiv w:val="1"/>
      <w:marLeft w:val="0"/>
      <w:marRight w:val="0"/>
      <w:marTop w:val="0"/>
      <w:marBottom w:val="0"/>
      <w:divBdr>
        <w:top w:val="none" w:sz="0" w:space="0" w:color="auto"/>
        <w:left w:val="none" w:sz="0" w:space="0" w:color="auto"/>
        <w:bottom w:val="none" w:sz="0" w:space="0" w:color="auto"/>
        <w:right w:val="none" w:sz="0" w:space="0" w:color="auto"/>
      </w:divBdr>
    </w:div>
    <w:div w:id="968361424">
      <w:bodyDiv w:val="1"/>
      <w:marLeft w:val="0"/>
      <w:marRight w:val="0"/>
      <w:marTop w:val="0"/>
      <w:marBottom w:val="0"/>
      <w:divBdr>
        <w:top w:val="none" w:sz="0" w:space="0" w:color="auto"/>
        <w:left w:val="none" w:sz="0" w:space="0" w:color="auto"/>
        <w:bottom w:val="none" w:sz="0" w:space="0" w:color="auto"/>
        <w:right w:val="none" w:sz="0" w:space="0" w:color="auto"/>
      </w:divBdr>
    </w:div>
    <w:div w:id="969288940">
      <w:bodyDiv w:val="1"/>
      <w:marLeft w:val="0"/>
      <w:marRight w:val="0"/>
      <w:marTop w:val="0"/>
      <w:marBottom w:val="0"/>
      <w:divBdr>
        <w:top w:val="none" w:sz="0" w:space="0" w:color="auto"/>
        <w:left w:val="none" w:sz="0" w:space="0" w:color="auto"/>
        <w:bottom w:val="none" w:sz="0" w:space="0" w:color="auto"/>
        <w:right w:val="none" w:sz="0" w:space="0" w:color="auto"/>
      </w:divBdr>
    </w:div>
    <w:div w:id="973365694">
      <w:bodyDiv w:val="1"/>
      <w:marLeft w:val="0"/>
      <w:marRight w:val="0"/>
      <w:marTop w:val="0"/>
      <w:marBottom w:val="0"/>
      <w:divBdr>
        <w:top w:val="none" w:sz="0" w:space="0" w:color="auto"/>
        <w:left w:val="none" w:sz="0" w:space="0" w:color="auto"/>
        <w:bottom w:val="none" w:sz="0" w:space="0" w:color="auto"/>
        <w:right w:val="none" w:sz="0" w:space="0" w:color="auto"/>
      </w:divBdr>
    </w:div>
    <w:div w:id="973800367">
      <w:bodyDiv w:val="1"/>
      <w:marLeft w:val="0"/>
      <w:marRight w:val="0"/>
      <w:marTop w:val="0"/>
      <w:marBottom w:val="0"/>
      <w:divBdr>
        <w:top w:val="none" w:sz="0" w:space="0" w:color="auto"/>
        <w:left w:val="none" w:sz="0" w:space="0" w:color="auto"/>
        <w:bottom w:val="none" w:sz="0" w:space="0" w:color="auto"/>
        <w:right w:val="none" w:sz="0" w:space="0" w:color="auto"/>
      </w:divBdr>
    </w:div>
    <w:div w:id="978846208">
      <w:bodyDiv w:val="1"/>
      <w:marLeft w:val="0"/>
      <w:marRight w:val="0"/>
      <w:marTop w:val="0"/>
      <w:marBottom w:val="0"/>
      <w:divBdr>
        <w:top w:val="none" w:sz="0" w:space="0" w:color="auto"/>
        <w:left w:val="none" w:sz="0" w:space="0" w:color="auto"/>
        <w:bottom w:val="none" w:sz="0" w:space="0" w:color="auto"/>
        <w:right w:val="none" w:sz="0" w:space="0" w:color="auto"/>
      </w:divBdr>
    </w:div>
    <w:div w:id="979459568">
      <w:bodyDiv w:val="1"/>
      <w:marLeft w:val="0"/>
      <w:marRight w:val="0"/>
      <w:marTop w:val="0"/>
      <w:marBottom w:val="0"/>
      <w:divBdr>
        <w:top w:val="none" w:sz="0" w:space="0" w:color="auto"/>
        <w:left w:val="none" w:sz="0" w:space="0" w:color="auto"/>
        <w:bottom w:val="none" w:sz="0" w:space="0" w:color="auto"/>
        <w:right w:val="none" w:sz="0" w:space="0" w:color="auto"/>
      </w:divBdr>
    </w:div>
    <w:div w:id="979462675">
      <w:bodyDiv w:val="1"/>
      <w:marLeft w:val="0"/>
      <w:marRight w:val="0"/>
      <w:marTop w:val="0"/>
      <w:marBottom w:val="0"/>
      <w:divBdr>
        <w:top w:val="none" w:sz="0" w:space="0" w:color="auto"/>
        <w:left w:val="none" w:sz="0" w:space="0" w:color="auto"/>
        <w:bottom w:val="none" w:sz="0" w:space="0" w:color="auto"/>
        <w:right w:val="none" w:sz="0" w:space="0" w:color="auto"/>
      </w:divBdr>
    </w:div>
    <w:div w:id="980185462">
      <w:bodyDiv w:val="1"/>
      <w:marLeft w:val="0"/>
      <w:marRight w:val="0"/>
      <w:marTop w:val="0"/>
      <w:marBottom w:val="0"/>
      <w:divBdr>
        <w:top w:val="none" w:sz="0" w:space="0" w:color="auto"/>
        <w:left w:val="none" w:sz="0" w:space="0" w:color="auto"/>
        <w:bottom w:val="none" w:sz="0" w:space="0" w:color="auto"/>
        <w:right w:val="none" w:sz="0" w:space="0" w:color="auto"/>
      </w:divBdr>
    </w:div>
    <w:div w:id="983393518">
      <w:bodyDiv w:val="1"/>
      <w:marLeft w:val="0"/>
      <w:marRight w:val="0"/>
      <w:marTop w:val="0"/>
      <w:marBottom w:val="0"/>
      <w:divBdr>
        <w:top w:val="none" w:sz="0" w:space="0" w:color="auto"/>
        <w:left w:val="none" w:sz="0" w:space="0" w:color="auto"/>
        <w:bottom w:val="none" w:sz="0" w:space="0" w:color="auto"/>
        <w:right w:val="none" w:sz="0" w:space="0" w:color="auto"/>
      </w:divBdr>
    </w:div>
    <w:div w:id="987242535">
      <w:bodyDiv w:val="1"/>
      <w:marLeft w:val="0"/>
      <w:marRight w:val="0"/>
      <w:marTop w:val="0"/>
      <w:marBottom w:val="0"/>
      <w:divBdr>
        <w:top w:val="none" w:sz="0" w:space="0" w:color="auto"/>
        <w:left w:val="none" w:sz="0" w:space="0" w:color="auto"/>
        <w:bottom w:val="none" w:sz="0" w:space="0" w:color="auto"/>
        <w:right w:val="none" w:sz="0" w:space="0" w:color="auto"/>
      </w:divBdr>
    </w:div>
    <w:div w:id="988556426">
      <w:bodyDiv w:val="1"/>
      <w:marLeft w:val="0"/>
      <w:marRight w:val="0"/>
      <w:marTop w:val="0"/>
      <w:marBottom w:val="0"/>
      <w:divBdr>
        <w:top w:val="none" w:sz="0" w:space="0" w:color="auto"/>
        <w:left w:val="none" w:sz="0" w:space="0" w:color="auto"/>
        <w:bottom w:val="none" w:sz="0" w:space="0" w:color="auto"/>
        <w:right w:val="none" w:sz="0" w:space="0" w:color="auto"/>
      </w:divBdr>
    </w:div>
    <w:div w:id="993527904">
      <w:bodyDiv w:val="1"/>
      <w:marLeft w:val="0"/>
      <w:marRight w:val="0"/>
      <w:marTop w:val="0"/>
      <w:marBottom w:val="0"/>
      <w:divBdr>
        <w:top w:val="none" w:sz="0" w:space="0" w:color="auto"/>
        <w:left w:val="none" w:sz="0" w:space="0" w:color="auto"/>
        <w:bottom w:val="none" w:sz="0" w:space="0" w:color="auto"/>
        <w:right w:val="none" w:sz="0" w:space="0" w:color="auto"/>
      </w:divBdr>
    </w:div>
    <w:div w:id="999307269">
      <w:bodyDiv w:val="1"/>
      <w:marLeft w:val="0"/>
      <w:marRight w:val="0"/>
      <w:marTop w:val="0"/>
      <w:marBottom w:val="0"/>
      <w:divBdr>
        <w:top w:val="none" w:sz="0" w:space="0" w:color="auto"/>
        <w:left w:val="none" w:sz="0" w:space="0" w:color="auto"/>
        <w:bottom w:val="none" w:sz="0" w:space="0" w:color="auto"/>
        <w:right w:val="none" w:sz="0" w:space="0" w:color="auto"/>
      </w:divBdr>
    </w:div>
    <w:div w:id="1001930580">
      <w:bodyDiv w:val="1"/>
      <w:marLeft w:val="0"/>
      <w:marRight w:val="0"/>
      <w:marTop w:val="0"/>
      <w:marBottom w:val="0"/>
      <w:divBdr>
        <w:top w:val="none" w:sz="0" w:space="0" w:color="auto"/>
        <w:left w:val="none" w:sz="0" w:space="0" w:color="auto"/>
        <w:bottom w:val="none" w:sz="0" w:space="0" w:color="auto"/>
        <w:right w:val="none" w:sz="0" w:space="0" w:color="auto"/>
      </w:divBdr>
    </w:div>
    <w:div w:id="1002701471">
      <w:bodyDiv w:val="1"/>
      <w:marLeft w:val="0"/>
      <w:marRight w:val="0"/>
      <w:marTop w:val="0"/>
      <w:marBottom w:val="0"/>
      <w:divBdr>
        <w:top w:val="none" w:sz="0" w:space="0" w:color="auto"/>
        <w:left w:val="none" w:sz="0" w:space="0" w:color="auto"/>
        <w:bottom w:val="none" w:sz="0" w:space="0" w:color="auto"/>
        <w:right w:val="none" w:sz="0" w:space="0" w:color="auto"/>
      </w:divBdr>
    </w:div>
    <w:div w:id="1008367054">
      <w:bodyDiv w:val="1"/>
      <w:marLeft w:val="0"/>
      <w:marRight w:val="0"/>
      <w:marTop w:val="0"/>
      <w:marBottom w:val="0"/>
      <w:divBdr>
        <w:top w:val="none" w:sz="0" w:space="0" w:color="auto"/>
        <w:left w:val="none" w:sz="0" w:space="0" w:color="auto"/>
        <w:bottom w:val="none" w:sz="0" w:space="0" w:color="auto"/>
        <w:right w:val="none" w:sz="0" w:space="0" w:color="auto"/>
      </w:divBdr>
    </w:div>
    <w:div w:id="1009911052">
      <w:bodyDiv w:val="1"/>
      <w:marLeft w:val="0"/>
      <w:marRight w:val="0"/>
      <w:marTop w:val="0"/>
      <w:marBottom w:val="0"/>
      <w:divBdr>
        <w:top w:val="none" w:sz="0" w:space="0" w:color="auto"/>
        <w:left w:val="none" w:sz="0" w:space="0" w:color="auto"/>
        <w:bottom w:val="none" w:sz="0" w:space="0" w:color="auto"/>
        <w:right w:val="none" w:sz="0" w:space="0" w:color="auto"/>
      </w:divBdr>
    </w:div>
    <w:div w:id="1010445678">
      <w:bodyDiv w:val="1"/>
      <w:marLeft w:val="0"/>
      <w:marRight w:val="0"/>
      <w:marTop w:val="0"/>
      <w:marBottom w:val="0"/>
      <w:divBdr>
        <w:top w:val="none" w:sz="0" w:space="0" w:color="auto"/>
        <w:left w:val="none" w:sz="0" w:space="0" w:color="auto"/>
        <w:bottom w:val="none" w:sz="0" w:space="0" w:color="auto"/>
        <w:right w:val="none" w:sz="0" w:space="0" w:color="auto"/>
      </w:divBdr>
    </w:div>
    <w:div w:id="1012755823">
      <w:bodyDiv w:val="1"/>
      <w:marLeft w:val="0"/>
      <w:marRight w:val="0"/>
      <w:marTop w:val="0"/>
      <w:marBottom w:val="0"/>
      <w:divBdr>
        <w:top w:val="none" w:sz="0" w:space="0" w:color="auto"/>
        <w:left w:val="none" w:sz="0" w:space="0" w:color="auto"/>
        <w:bottom w:val="none" w:sz="0" w:space="0" w:color="auto"/>
        <w:right w:val="none" w:sz="0" w:space="0" w:color="auto"/>
      </w:divBdr>
    </w:div>
    <w:div w:id="1013142580">
      <w:bodyDiv w:val="1"/>
      <w:marLeft w:val="0"/>
      <w:marRight w:val="0"/>
      <w:marTop w:val="0"/>
      <w:marBottom w:val="0"/>
      <w:divBdr>
        <w:top w:val="none" w:sz="0" w:space="0" w:color="auto"/>
        <w:left w:val="none" w:sz="0" w:space="0" w:color="auto"/>
        <w:bottom w:val="none" w:sz="0" w:space="0" w:color="auto"/>
        <w:right w:val="none" w:sz="0" w:space="0" w:color="auto"/>
      </w:divBdr>
    </w:div>
    <w:div w:id="1014577555">
      <w:bodyDiv w:val="1"/>
      <w:marLeft w:val="0"/>
      <w:marRight w:val="0"/>
      <w:marTop w:val="0"/>
      <w:marBottom w:val="0"/>
      <w:divBdr>
        <w:top w:val="none" w:sz="0" w:space="0" w:color="auto"/>
        <w:left w:val="none" w:sz="0" w:space="0" w:color="auto"/>
        <w:bottom w:val="none" w:sz="0" w:space="0" w:color="auto"/>
        <w:right w:val="none" w:sz="0" w:space="0" w:color="auto"/>
      </w:divBdr>
    </w:div>
    <w:div w:id="1019741937">
      <w:bodyDiv w:val="1"/>
      <w:marLeft w:val="0"/>
      <w:marRight w:val="0"/>
      <w:marTop w:val="0"/>
      <w:marBottom w:val="0"/>
      <w:divBdr>
        <w:top w:val="none" w:sz="0" w:space="0" w:color="auto"/>
        <w:left w:val="none" w:sz="0" w:space="0" w:color="auto"/>
        <w:bottom w:val="none" w:sz="0" w:space="0" w:color="auto"/>
        <w:right w:val="none" w:sz="0" w:space="0" w:color="auto"/>
      </w:divBdr>
    </w:div>
    <w:div w:id="1027217433">
      <w:bodyDiv w:val="1"/>
      <w:marLeft w:val="0"/>
      <w:marRight w:val="0"/>
      <w:marTop w:val="0"/>
      <w:marBottom w:val="0"/>
      <w:divBdr>
        <w:top w:val="none" w:sz="0" w:space="0" w:color="auto"/>
        <w:left w:val="none" w:sz="0" w:space="0" w:color="auto"/>
        <w:bottom w:val="none" w:sz="0" w:space="0" w:color="auto"/>
        <w:right w:val="none" w:sz="0" w:space="0" w:color="auto"/>
      </w:divBdr>
    </w:div>
    <w:div w:id="1027680106">
      <w:bodyDiv w:val="1"/>
      <w:marLeft w:val="0"/>
      <w:marRight w:val="0"/>
      <w:marTop w:val="0"/>
      <w:marBottom w:val="0"/>
      <w:divBdr>
        <w:top w:val="none" w:sz="0" w:space="0" w:color="auto"/>
        <w:left w:val="none" w:sz="0" w:space="0" w:color="auto"/>
        <w:bottom w:val="none" w:sz="0" w:space="0" w:color="auto"/>
        <w:right w:val="none" w:sz="0" w:space="0" w:color="auto"/>
      </w:divBdr>
    </w:div>
    <w:div w:id="1030838735">
      <w:bodyDiv w:val="1"/>
      <w:marLeft w:val="0"/>
      <w:marRight w:val="0"/>
      <w:marTop w:val="0"/>
      <w:marBottom w:val="0"/>
      <w:divBdr>
        <w:top w:val="none" w:sz="0" w:space="0" w:color="auto"/>
        <w:left w:val="none" w:sz="0" w:space="0" w:color="auto"/>
        <w:bottom w:val="none" w:sz="0" w:space="0" w:color="auto"/>
        <w:right w:val="none" w:sz="0" w:space="0" w:color="auto"/>
      </w:divBdr>
    </w:div>
    <w:div w:id="1031959246">
      <w:bodyDiv w:val="1"/>
      <w:marLeft w:val="0"/>
      <w:marRight w:val="0"/>
      <w:marTop w:val="0"/>
      <w:marBottom w:val="0"/>
      <w:divBdr>
        <w:top w:val="none" w:sz="0" w:space="0" w:color="auto"/>
        <w:left w:val="none" w:sz="0" w:space="0" w:color="auto"/>
        <w:bottom w:val="none" w:sz="0" w:space="0" w:color="auto"/>
        <w:right w:val="none" w:sz="0" w:space="0" w:color="auto"/>
      </w:divBdr>
    </w:div>
    <w:div w:id="1033117733">
      <w:bodyDiv w:val="1"/>
      <w:marLeft w:val="0"/>
      <w:marRight w:val="0"/>
      <w:marTop w:val="0"/>
      <w:marBottom w:val="0"/>
      <w:divBdr>
        <w:top w:val="none" w:sz="0" w:space="0" w:color="auto"/>
        <w:left w:val="none" w:sz="0" w:space="0" w:color="auto"/>
        <w:bottom w:val="none" w:sz="0" w:space="0" w:color="auto"/>
        <w:right w:val="none" w:sz="0" w:space="0" w:color="auto"/>
      </w:divBdr>
    </w:div>
    <w:div w:id="1035155985">
      <w:bodyDiv w:val="1"/>
      <w:marLeft w:val="0"/>
      <w:marRight w:val="0"/>
      <w:marTop w:val="0"/>
      <w:marBottom w:val="0"/>
      <w:divBdr>
        <w:top w:val="none" w:sz="0" w:space="0" w:color="auto"/>
        <w:left w:val="none" w:sz="0" w:space="0" w:color="auto"/>
        <w:bottom w:val="none" w:sz="0" w:space="0" w:color="auto"/>
        <w:right w:val="none" w:sz="0" w:space="0" w:color="auto"/>
      </w:divBdr>
    </w:div>
    <w:div w:id="1035809855">
      <w:bodyDiv w:val="1"/>
      <w:marLeft w:val="0"/>
      <w:marRight w:val="0"/>
      <w:marTop w:val="0"/>
      <w:marBottom w:val="0"/>
      <w:divBdr>
        <w:top w:val="none" w:sz="0" w:space="0" w:color="auto"/>
        <w:left w:val="none" w:sz="0" w:space="0" w:color="auto"/>
        <w:bottom w:val="none" w:sz="0" w:space="0" w:color="auto"/>
        <w:right w:val="none" w:sz="0" w:space="0" w:color="auto"/>
      </w:divBdr>
    </w:div>
    <w:div w:id="1038119152">
      <w:bodyDiv w:val="1"/>
      <w:marLeft w:val="0"/>
      <w:marRight w:val="0"/>
      <w:marTop w:val="0"/>
      <w:marBottom w:val="0"/>
      <w:divBdr>
        <w:top w:val="none" w:sz="0" w:space="0" w:color="auto"/>
        <w:left w:val="none" w:sz="0" w:space="0" w:color="auto"/>
        <w:bottom w:val="none" w:sz="0" w:space="0" w:color="auto"/>
        <w:right w:val="none" w:sz="0" w:space="0" w:color="auto"/>
      </w:divBdr>
    </w:div>
    <w:div w:id="1039663957">
      <w:bodyDiv w:val="1"/>
      <w:marLeft w:val="0"/>
      <w:marRight w:val="0"/>
      <w:marTop w:val="0"/>
      <w:marBottom w:val="0"/>
      <w:divBdr>
        <w:top w:val="none" w:sz="0" w:space="0" w:color="auto"/>
        <w:left w:val="none" w:sz="0" w:space="0" w:color="auto"/>
        <w:bottom w:val="none" w:sz="0" w:space="0" w:color="auto"/>
        <w:right w:val="none" w:sz="0" w:space="0" w:color="auto"/>
      </w:divBdr>
    </w:div>
    <w:div w:id="1040083975">
      <w:bodyDiv w:val="1"/>
      <w:marLeft w:val="0"/>
      <w:marRight w:val="0"/>
      <w:marTop w:val="0"/>
      <w:marBottom w:val="0"/>
      <w:divBdr>
        <w:top w:val="none" w:sz="0" w:space="0" w:color="auto"/>
        <w:left w:val="none" w:sz="0" w:space="0" w:color="auto"/>
        <w:bottom w:val="none" w:sz="0" w:space="0" w:color="auto"/>
        <w:right w:val="none" w:sz="0" w:space="0" w:color="auto"/>
      </w:divBdr>
    </w:div>
    <w:div w:id="1041396776">
      <w:bodyDiv w:val="1"/>
      <w:marLeft w:val="0"/>
      <w:marRight w:val="0"/>
      <w:marTop w:val="0"/>
      <w:marBottom w:val="0"/>
      <w:divBdr>
        <w:top w:val="none" w:sz="0" w:space="0" w:color="auto"/>
        <w:left w:val="none" w:sz="0" w:space="0" w:color="auto"/>
        <w:bottom w:val="none" w:sz="0" w:space="0" w:color="auto"/>
        <w:right w:val="none" w:sz="0" w:space="0" w:color="auto"/>
      </w:divBdr>
    </w:div>
    <w:div w:id="1048258003">
      <w:bodyDiv w:val="1"/>
      <w:marLeft w:val="0"/>
      <w:marRight w:val="0"/>
      <w:marTop w:val="0"/>
      <w:marBottom w:val="0"/>
      <w:divBdr>
        <w:top w:val="none" w:sz="0" w:space="0" w:color="auto"/>
        <w:left w:val="none" w:sz="0" w:space="0" w:color="auto"/>
        <w:bottom w:val="none" w:sz="0" w:space="0" w:color="auto"/>
        <w:right w:val="none" w:sz="0" w:space="0" w:color="auto"/>
      </w:divBdr>
    </w:div>
    <w:div w:id="1048526008">
      <w:bodyDiv w:val="1"/>
      <w:marLeft w:val="0"/>
      <w:marRight w:val="0"/>
      <w:marTop w:val="0"/>
      <w:marBottom w:val="0"/>
      <w:divBdr>
        <w:top w:val="none" w:sz="0" w:space="0" w:color="auto"/>
        <w:left w:val="none" w:sz="0" w:space="0" w:color="auto"/>
        <w:bottom w:val="none" w:sz="0" w:space="0" w:color="auto"/>
        <w:right w:val="none" w:sz="0" w:space="0" w:color="auto"/>
      </w:divBdr>
    </w:div>
    <w:div w:id="1052539945">
      <w:bodyDiv w:val="1"/>
      <w:marLeft w:val="0"/>
      <w:marRight w:val="0"/>
      <w:marTop w:val="0"/>
      <w:marBottom w:val="0"/>
      <w:divBdr>
        <w:top w:val="none" w:sz="0" w:space="0" w:color="auto"/>
        <w:left w:val="none" w:sz="0" w:space="0" w:color="auto"/>
        <w:bottom w:val="none" w:sz="0" w:space="0" w:color="auto"/>
        <w:right w:val="none" w:sz="0" w:space="0" w:color="auto"/>
      </w:divBdr>
    </w:div>
    <w:div w:id="1058165686">
      <w:bodyDiv w:val="1"/>
      <w:marLeft w:val="0"/>
      <w:marRight w:val="0"/>
      <w:marTop w:val="0"/>
      <w:marBottom w:val="0"/>
      <w:divBdr>
        <w:top w:val="none" w:sz="0" w:space="0" w:color="auto"/>
        <w:left w:val="none" w:sz="0" w:space="0" w:color="auto"/>
        <w:bottom w:val="none" w:sz="0" w:space="0" w:color="auto"/>
        <w:right w:val="none" w:sz="0" w:space="0" w:color="auto"/>
      </w:divBdr>
    </w:div>
    <w:div w:id="1059791551">
      <w:bodyDiv w:val="1"/>
      <w:marLeft w:val="0"/>
      <w:marRight w:val="0"/>
      <w:marTop w:val="0"/>
      <w:marBottom w:val="0"/>
      <w:divBdr>
        <w:top w:val="none" w:sz="0" w:space="0" w:color="auto"/>
        <w:left w:val="none" w:sz="0" w:space="0" w:color="auto"/>
        <w:bottom w:val="none" w:sz="0" w:space="0" w:color="auto"/>
        <w:right w:val="none" w:sz="0" w:space="0" w:color="auto"/>
      </w:divBdr>
    </w:div>
    <w:div w:id="1063021669">
      <w:bodyDiv w:val="1"/>
      <w:marLeft w:val="0"/>
      <w:marRight w:val="0"/>
      <w:marTop w:val="0"/>
      <w:marBottom w:val="0"/>
      <w:divBdr>
        <w:top w:val="none" w:sz="0" w:space="0" w:color="auto"/>
        <w:left w:val="none" w:sz="0" w:space="0" w:color="auto"/>
        <w:bottom w:val="none" w:sz="0" w:space="0" w:color="auto"/>
        <w:right w:val="none" w:sz="0" w:space="0" w:color="auto"/>
      </w:divBdr>
    </w:div>
    <w:div w:id="1063410161">
      <w:bodyDiv w:val="1"/>
      <w:marLeft w:val="0"/>
      <w:marRight w:val="0"/>
      <w:marTop w:val="0"/>
      <w:marBottom w:val="0"/>
      <w:divBdr>
        <w:top w:val="none" w:sz="0" w:space="0" w:color="auto"/>
        <w:left w:val="none" w:sz="0" w:space="0" w:color="auto"/>
        <w:bottom w:val="none" w:sz="0" w:space="0" w:color="auto"/>
        <w:right w:val="none" w:sz="0" w:space="0" w:color="auto"/>
      </w:divBdr>
    </w:div>
    <w:div w:id="1069621889">
      <w:bodyDiv w:val="1"/>
      <w:marLeft w:val="0"/>
      <w:marRight w:val="0"/>
      <w:marTop w:val="0"/>
      <w:marBottom w:val="0"/>
      <w:divBdr>
        <w:top w:val="none" w:sz="0" w:space="0" w:color="auto"/>
        <w:left w:val="none" w:sz="0" w:space="0" w:color="auto"/>
        <w:bottom w:val="none" w:sz="0" w:space="0" w:color="auto"/>
        <w:right w:val="none" w:sz="0" w:space="0" w:color="auto"/>
      </w:divBdr>
    </w:div>
    <w:div w:id="1075281237">
      <w:bodyDiv w:val="1"/>
      <w:marLeft w:val="0"/>
      <w:marRight w:val="0"/>
      <w:marTop w:val="0"/>
      <w:marBottom w:val="0"/>
      <w:divBdr>
        <w:top w:val="none" w:sz="0" w:space="0" w:color="auto"/>
        <w:left w:val="none" w:sz="0" w:space="0" w:color="auto"/>
        <w:bottom w:val="none" w:sz="0" w:space="0" w:color="auto"/>
        <w:right w:val="none" w:sz="0" w:space="0" w:color="auto"/>
      </w:divBdr>
    </w:div>
    <w:div w:id="1075586839">
      <w:bodyDiv w:val="1"/>
      <w:marLeft w:val="0"/>
      <w:marRight w:val="0"/>
      <w:marTop w:val="0"/>
      <w:marBottom w:val="0"/>
      <w:divBdr>
        <w:top w:val="none" w:sz="0" w:space="0" w:color="auto"/>
        <w:left w:val="none" w:sz="0" w:space="0" w:color="auto"/>
        <w:bottom w:val="none" w:sz="0" w:space="0" w:color="auto"/>
        <w:right w:val="none" w:sz="0" w:space="0" w:color="auto"/>
      </w:divBdr>
    </w:div>
    <w:div w:id="1078139574">
      <w:bodyDiv w:val="1"/>
      <w:marLeft w:val="0"/>
      <w:marRight w:val="0"/>
      <w:marTop w:val="0"/>
      <w:marBottom w:val="0"/>
      <w:divBdr>
        <w:top w:val="none" w:sz="0" w:space="0" w:color="auto"/>
        <w:left w:val="none" w:sz="0" w:space="0" w:color="auto"/>
        <w:bottom w:val="none" w:sz="0" w:space="0" w:color="auto"/>
        <w:right w:val="none" w:sz="0" w:space="0" w:color="auto"/>
      </w:divBdr>
    </w:div>
    <w:div w:id="1083989562">
      <w:bodyDiv w:val="1"/>
      <w:marLeft w:val="0"/>
      <w:marRight w:val="0"/>
      <w:marTop w:val="0"/>
      <w:marBottom w:val="0"/>
      <w:divBdr>
        <w:top w:val="none" w:sz="0" w:space="0" w:color="auto"/>
        <w:left w:val="none" w:sz="0" w:space="0" w:color="auto"/>
        <w:bottom w:val="none" w:sz="0" w:space="0" w:color="auto"/>
        <w:right w:val="none" w:sz="0" w:space="0" w:color="auto"/>
      </w:divBdr>
    </w:div>
    <w:div w:id="1085300543">
      <w:bodyDiv w:val="1"/>
      <w:marLeft w:val="0"/>
      <w:marRight w:val="0"/>
      <w:marTop w:val="0"/>
      <w:marBottom w:val="0"/>
      <w:divBdr>
        <w:top w:val="none" w:sz="0" w:space="0" w:color="auto"/>
        <w:left w:val="none" w:sz="0" w:space="0" w:color="auto"/>
        <w:bottom w:val="none" w:sz="0" w:space="0" w:color="auto"/>
        <w:right w:val="none" w:sz="0" w:space="0" w:color="auto"/>
      </w:divBdr>
    </w:div>
    <w:div w:id="1086072679">
      <w:bodyDiv w:val="1"/>
      <w:marLeft w:val="0"/>
      <w:marRight w:val="0"/>
      <w:marTop w:val="0"/>
      <w:marBottom w:val="0"/>
      <w:divBdr>
        <w:top w:val="none" w:sz="0" w:space="0" w:color="auto"/>
        <w:left w:val="none" w:sz="0" w:space="0" w:color="auto"/>
        <w:bottom w:val="none" w:sz="0" w:space="0" w:color="auto"/>
        <w:right w:val="none" w:sz="0" w:space="0" w:color="auto"/>
      </w:divBdr>
    </w:div>
    <w:div w:id="1086726672">
      <w:bodyDiv w:val="1"/>
      <w:marLeft w:val="0"/>
      <w:marRight w:val="0"/>
      <w:marTop w:val="0"/>
      <w:marBottom w:val="0"/>
      <w:divBdr>
        <w:top w:val="none" w:sz="0" w:space="0" w:color="auto"/>
        <w:left w:val="none" w:sz="0" w:space="0" w:color="auto"/>
        <w:bottom w:val="none" w:sz="0" w:space="0" w:color="auto"/>
        <w:right w:val="none" w:sz="0" w:space="0" w:color="auto"/>
      </w:divBdr>
    </w:div>
    <w:div w:id="1086993654">
      <w:bodyDiv w:val="1"/>
      <w:marLeft w:val="0"/>
      <w:marRight w:val="0"/>
      <w:marTop w:val="0"/>
      <w:marBottom w:val="0"/>
      <w:divBdr>
        <w:top w:val="none" w:sz="0" w:space="0" w:color="auto"/>
        <w:left w:val="none" w:sz="0" w:space="0" w:color="auto"/>
        <w:bottom w:val="none" w:sz="0" w:space="0" w:color="auto"/>
        <w:right w:val="none" w:sz="0" w:space="0" w:color="auto"/>
      </w:divBdr>
    </w:div>
    <w:div w:id="1088313016">
      <w:bodyDiv w:val="1"/>
      <w:marLeft w:val="0"/>
      <w:marRight w:val="0"/>
      <w:marTop w:val="0"/>
      <w:marBottom w:val="0"/>
      <w:divBdr>
        <w:top w:val="none" w:sz="0" w:space="0" w:color="auto"/>
        <w:left w:val="none" w:sz="0" w:space="0" w:color="auto"/>
        <w:bottom w:val="none" w:sz="0" w:space="0" w:color="auto"/>
        <w:right w:val="none" w:sz="0" w:space="0" w:color="auto"/>
      </w:divBdr>
    </w:div>
    <w:div w:id="1088502530">
      <w:bodyDiv w:val="1"/>
      <w:marLeft w:val="0"/>
      <w:marRight w:val="0"/>
      <w:marTop w:val="0"/>
      <w:marBottom w:val="0"/>
      <w:divBdr>
        <w:top w:val="none" w:sz="0" w:space="0" w:color="auto"/>
        <w:left w:val="none" w:sz="0" w:space="0" w:color="auto"/>
        <w:bottom w:val="none" w:sz="0" w:space="0" w:color="auto"/>
        <w:right w:val="none" w:sz="0" w:space="0" w:color="auto"/>
      </w:divBdr>
    </w:div>
    <w:div w:id="1089543619">
      <w:bodyDiv w:val="1"/>
      <w:marLeft w:val="0"/>
      <w:marRight w:val="0"/>
      <w:marTop w:val="0"/>
      <w:marBottom w:val="0"/>
      <w:divBdr>
        <w:top w:val="none" w:sz="0" w:space="0" w:color="auto"/>
        <w:left w:val="none" w:sz="0" w:space="0" w:color="auto"/>
        <w:bottom w:val="none" w:sz="0" w:space="0" w:color="auto"/>
        <w:right w:val="none" w:sz="0" w:space="0" w:color="auto"/>
      </w:divBdr>
    </w:div>
    <w:div w:id="1091658018">
      <w:bodyDiv w:val="1"/>
      <w:marLeft w:val="0"/>
      <w:marRight w:val="0"/>
      <w:marTop w:val="0"/>
      <w:marBottom w:val="0"/>
      <w:divBdr>
        <w:top w:val="none" w:sz="0" w:space="0" w:color="auto"/>
        <w:left w:val="none" w:sz="0" w:space="0" w:color="auto"/>
        <w:bottom w:val="none" w:sz="0" w:space="0" w:color="auto"/>
        <w:right w:val="none" w:sz="0" w:space="0" w:color="auto"/>
      </w:divBdr>
    </w:div>
    <w:div w:id="1093353872">
      <w:bodyDiv w:val="1"/>
      <w:marLeft w:val="0"/>
      <w:marRight w:val="0"/>
      <w:marTop w:val="0"/>
      <w:marBottom w:val="0"/>
      <w:divBdr>
        <w:top w:val="none" w:sz="0" w:space="0" w:color="auto"/>
        <w:left w:val="none" w:sz="0" w:space="0" w:color="auto"/>
        <w:bottom w:val="none" w:sz="0" w:space="0" w:color="auto"/>
        <w:right w:val="none" w:sz="0" w:space="0" w:color="auto"/>
      </w:divBdr>
    </w:div>
    <w:div w:id="1093816391">
      <w:bodyDiv w:val="1"/>
      <w:marLeft w:val="0"/>
      <w:marRight w:val="0"/>
      <w:marTop w:val="0"/>
      <w:marBottom w:val="0"/>
      <w:divBdr>
        <w:top w:val="none" w:sz="0" w:space="0" w:color="auto"/>
        <w:left w:val="none" w:sz="0" w:space="0" w:color="auto"/>
        <w:bottom w:val="none" w:sz="0" w:space="0" w:color="auto"/>
        <w:right w:val="none" w:sz="0" w:space="0" w:color="auto"/>
      </w:divBdr>
    </w:div>
    <w:div w:id="1094206260">
      <w:bodyDiv w:val="1"/>
      <w:marLeft w:val="0"/>
      <w:marRight w:val="0"/>
      <w:marTop w:val="0"/>
      <w:marBottom w:val="0"/>
      <w:divBdr>
        <w:top w:val="none" w:sz="0" w:space="0" w:color="auto"/>
        <w:left w:val="none" w:sz="0" w:space="0" w:color="auto"/>
        <w:bottom w:val="none" w:sz="0" w:space="0" w:color="auto"/>
        <w:right w:val="none" w:sz="0" w:space="0" w:color="auto"/>
      </w:divBdr>
    </w:div>
    <w:div w:id="1094745569">
      <w:bodyDiv w:val="1"/>
      <w:marLeft w:val="0"/>
      <w:marRight w:val="0"/>
      <w:marTop w:val="0"/>
      <w:marBottom w:val="0"/>
      <w:divBdr>
        <w:top w:val="none" w:sz="0" w:space="0" w:color="auto"/>
        <w:left w:val="none" w:sz="0" w:space="0" w:color="auto"/>
        <w:bottom w:val="none" w:sz="0" w:space="0" w:color="auto"/>
        <w:right w:val="none" w:sz="0" w:space="0" w:color="auto"/>
      </w:divBdr>
    </w:div>
    <w:div w:id="1096294657">
      <w:bodyDiv w:val="1"/>
      <w:marLeft w:val="0"/>
      <w:marRight w:val="0"/>
      <w:marTop w:val="0"/>
      <w:marBottom w:val="0"/>
      <w:divBdr>
        <w:top w:val="none" w:sz="0" w:space="0" w:color="auto"/>
        <w:left w:val="none" w:sz="0" w:space="0" w:color="auto"/>
        <w:bottom w:val="none" w:sz="0" w:space="0" w:color="auto"/>
        <w:right w:val="none" w:sz="0" w:space="0" w:color="auto"/>
      </w:divBdr>
    </w:div>
    <w:div w:id="1096439639">
      <w:bodyDiv w:val="1"/>
      <w:marLeft w:val="0"/>
      <w:marRight w:val="0"/>
      <w:marTop w:val="0"/>
      <w:marBottom w:val="0"/>
      <w:divBdr>
        <w:top w:val="none" w:sz="0" w:space="0" w:color="auto"/>
        <w:left w:val="none" w:sz="0" w:space="0" w:color="auto"/>
        <w:bottom w:val="none" w:sz="0" w:space="0" w:color="auto"/>
        <w:right w:val="none" w:sz="0" w:space="0" w:color="auto"/>
      </w:divBdr>
    </w:div>
    <w:div w:id="1103958063">
      <w:bodyDiv w:val="1"/>
      <w:marLeft w:val="0"/>
      <w:marRight w:val="0"/>
      <w:marTop w:val="0"/>
      <w:marBottom w:val="0"/>
      <w:divBdr>
        <w:top w:val="none" w:sz="0" w:space="0" w:color="auto"/>
        <w:left w:val="none" w:sz="0" w:space="0" w:color="auto"/>
        <w:bottom w:val="none" w:sz="0" w:space="0" w:color="auto"/>
        <w:right w:val="none" w:sz="0" w:space="0" w:color="auto"/>
      </w:divBdr>
    </w:div>
    <w:div w:id="1107768789">
      <w:bodyDiv w:val="1"/>
      <w:marLeft w:val="0"/>
      <w:marRight w:val="0"/>
      <w:marTop w:val="0"/>
      <w:marBottom w:val="0"/>
      <w:divBdr>
        <w:top w:val="none" w:sz="0" w:space="0" w:color="auto"/>
        <w:left w:val="none" w:sz="0" w:space="0" w:color="auto"/>
        <w:bottom w:val="none" w:sz="0" w:space="0" w:color="auto"/>
        <w:right w:val="none" w:sz="0" w:space="0" w:color="auto"/>
      </w:divBdr>
    </w:div>
    <w:div w:id="1114246543">
      <w:bodyDiv w:val="1"/>
      <w:marLeft w:val="0"/>
      <w:marRight w:val="0"/>
      <w:marTop w:val="0"/>
      <w:marBottom w:val="0"/>
      <w:divBdr>
        <w:top w:val="none" w:sz="0" w:space="0" w:color="auto"/>
        <w:left w:val="none" w:sz="0" w:space="0" w:color="auto"/>
        <w:bottom w:val="none" w:sz="0" w:space="0" w:color="auto"/>
        <w:right w:val="none" w:sz="0" w:space="0" w:color="auto"/>
      </w:divBdr>
    </w:div>
    <w:div w:id="1116363329">
      <w:bodyDiv w:val="1"/>
      <w:marLeft w:val="0"/>
      <w:marRight w:val="0"/>
      <w:marTop w:val="0"/>
      <w:marBottom w:val="0"/>
      <w:divBdr>
        <w:top w:val="none" w:sz="0" w:space="0" w:color="auto"/>
        <w:left w:val="none" w:sz="0" w:space="0" w:color="auto"/>
        <w:bottom w:val="none" w:sz="0" w:space="0" w:color="auto"/>
        <w:right w:val="none" w:sz="0" w:space="0" w:color="auto"/>
      </w:divBdr>
    </w:div>
    <w:div w:id="1117991049">
      <w:bodyDiv w:val="1"/>
      <w:marLeft w:val="0"/>
      <w:marRight w:val="0"/>
      <w:marTop w:val="0"/>
      <w:marBottom w:val="0"/>
      <w:divBdr>
        <w:top w:val="none" w:sz="0" w:space="0" w:color="auto"/>
        <w:left w:val="none" w:sz="0" w:space="0" w:color="auto"/>
        <w:bottom w:val="none" w:sz="0" w:space="0" w:color="auto"/>
        <w:right w:val="none" w:sz="0" w:space="0" w:color="auto"/>
      </w:divBdr>
    </w:div>
    <w:div w:id="1119109857">
      <w:bodyDiv w:val="1"/>
      <w:marLeft w:val="0"/>
      <w:marRight w:val="0"/>
      <w:marTop w:val="0"/>
      <w:marBottom w:val="0"/>
      <w:divBdr>
        <w:top w:val="none" w:sz="0" w:space="0" w:color="auto"/>
        <w:left w:val="none" w:sz="0" w:space="0" w:color="auto"/>
        <w:bottom w:val="none" w:sz="0" w:space="0" w:color="auto"/>
        <w:right w:val="none" w:sz="0" w:space="0" w:color="auto"/>
      </w:divBdr>
    </w:div>
    <w:div w:id="1121345103">
      <w:bodyDiv w:val="1"/>
      <w:marLeft w:val="0"/>
      <w:marRight w:val="0"/>
      <w:marTop w:val="0"/>
      <w:marBottom w:val="0"/>
      <w:divBdr>
        <w:top w:val="none" w:sz="0" w:space="0" w:color="auto"/>
        <w:left w:val="none" w:sz="0" w:space="0" w:color="auto"/>
        <w:bottom w:val="none" w:sz="0" w:space="0" w:color="auto"/>
        <w:right w:val="none" w:sz="0" w:space="0" w:color="auto"/>
      </w:divBdr>
    </w:div>
    <w:div w:id="1127776055">
      <w:bodyDiv w:val="1"/>
      <w:marLeft w:val="0"/>
      <w:marRight w:val="0"/>
      <w:marTop w:val="0"/>
      <w:marBottom w:val="0"/>
      <w:divBdr>
        <w:top w:val="none" w:sz="0" w:space="0" w:color="auto"/>
        <w:left w:val="none" w:sz="0" w:space="0" w:color="auto"/>
        <w:bottom w:val="none" w:sz="0" w:space="0" w:color="auto"/>
        <w:right w:val="none" w:sz="0" w:space="0" w:color="auto"/>
      </w:divBdr>
    </w:div>
    <w:div w:id="1133333309">
      <w:bodyDiv w:val="1"/>
      <w:marLeft w:val="0"/>
      <w:marRight w:val="0"/>
      <w:marTop w:val="0"/>
      <w:marBottom w:val="0"/>
      <w:divBdr>
        <w:top w:val="none" w:sz="0" w:space="0" w:color="auto"/>
        <w:left w:val="none" w:sz="0" w:space="0" w:color="auto"/>
        <w:bottom w:val="none" w:sz="0" w:space="0" w:color="auto"/>
        <w:right w:val="none" w:sz="0" w:space="0" w:color="auto"/>
      </w:divBdr>
    </w:div>
    <w:div w:id="1135677686">
      <w:bodyDiv w:val="1"/>
      <w:marLeft w:val="0"/>
      <w:marRight w:val="0"/>
      <w:marTop w:val="0"/>
      <w:marBottom w:val="0"/>
      <w:divBdr>
        <w:top w:val="none" w:sz="0" w:space="0" w:color="auto"/>
        <w:left w:val="none" w:sz="0" w:space="0" w:color="auto"/>
        <w:bottom w:val="none" w:sz="0" w:space="0" w:color="auto"/>
        <w:right w:val="none" w:sz="0" w:space="0" w:color="auto"/>
      </w:divBdr>
    </w:div>
    <w:div w:id="1135679532">
      <w:bodyDiv w:val="1"/>
      <w:marLeft w:val="0"/>
      <w:marRight w:val="0"/>
      <w:marTop w:val="0"/>
      <w:marBottom w:val="0"/>
      <w:divBdr>
        <w:top w:val="none" w:sz="0" w:space="0" w:color="auto"/>
        <w:left w:val="none" w:sz="0" w:space="0" w:color="auto"/>
        <w:bottom w:val="none" w:sz="0" w:space="0" w:color="auto"/>
        <w:right w:val="none" w:sz="0" w:space="0" w:color="auto"/>
      </w:divBdr>
    </w:div>
    <w:div w:id="1138913807">
      <w:bodyDiv w:val="1"/>
      <w:marLeft w:val="0"/>
      <w:marRight w:val="0"/>
      <w:marTop w:val="0"/>
      <w:marBottom w:val="0"/>
      <w:divBdr>
        <w:top w:val="none" w:sz="0" w:space="0" w:color="auto"/>
        <w:left w:val="none" w:sz="0" w:space="0" w:color="auto"/>
        <w:bottom w:val="none" w:sz="0" w:space="0" w:color="auto"/>
        <w:right w:val="none" w:sz="0" w:space="0" w:color="auto"/>
      </w:divBdr>
    </w:div>
    <w:div w:id="1140731422">
      <w:bodyDiv w:val="1"/>
      <w:marLeft w:val="0"/>
      <w:marRight w:val="0"/>
      <w:marTop w:val="0"/>
      <w:marBottom w:val="0"/>
      <w:divBdr>
        <w:top w:val="none" w:sz="0" w:space="0" w:color="auto"/>
        <w:left w:val="none" w:sz="0" w:space="0" w:color="auto"/>
        <w:bottom w:val="none" w:sz="0" w:space="0" w:color="auto"/>
        <w:right w:val="none" w:sz="0" w:space="0" w:color="auto"/>
      </w:divBdr>
    </w:div>
    <w:div w:id="1141850538">
      <w:bodyDiv w:val="1"/>
      <w:marLeft w:val="0"/>
      <w:marRight w:val="0"/>
      <w:marTop w:val="0"/>
      <w:marBottom w:val="0"/>
      <w:divBdr>
        <w:top w:val="none" w:sz="0" w:space="0" w:color="auto"/>
        <w:left w:val="none" w:sz="0" w:space="0" w:color="auto"/>
        <w:bottom w:val="none" w:sz="0" w:space="0" w:color="auto"/>
        <w:right w:val="none" w:sz="0" w:space="0" w:color="auto"/>
      </w:divBdr>
    </w:div>
    <w:div w:id="1142233473">
      <w:bodyDiv w:val="1"/>
      <w:marLeft w:val="0"/>
      <w:marRight w:val="0"/>
      <w:marTop w:val="0"/>
      <w:marBottom w:val="0"/>
      <w:divBdr>
        <w:top w:val="none" w:sz="0" w:space="0" w:color="auto"/>
        <w:left w:val="none" w:sz="0" w:space="0" w:color="auto"/>
        <w:bottom w:val="none" w:sz="0" w:space="0" w:color="auto"/>
        <w:right w:val="none" w:sz="0" w:space="0" w:color="auto"/>
      </w:divBdr>
    </w:div>
    <w:div w:id="1144197658">
      <w:bodyDiv w:val="1"/>
      <w:marLeft w:val="0"/>
      <w:marRight w:val="0"/>
      <w:marTop w:val="0"/>
      <w:marBottom w:val="0"/>
      <w:divBdr>
        <w:top w:val="none" w:sz="0" w:space="0" w:color="auto"/>
        <w:left w:val="none" w:sz="0" w:space="0" w:color="auto"/>
        <w:bottom w:val="none" w:sz="0" w:space="0" w:color="auto"/>
        <w:right w:val="none" w:sz="0" w:space="0" w:color="auto"/>
      </w:divBdr>
    </w:div>
    <w:div w:id="1144393959">
      <w:bodyDiv w:val="1"/>
      <w:marLeft w:val="0"/>
      <w:marRight w:val="0"/>
      <w:marTop w:val="0"/>
      <w:marBottom w:val="0"/>
      <w:divBdr>
        <w:top w:val="none" w:sz="0" w:space="0" w:color="auto"/>
        <w:left w:val="none" w:sz="0" w:space="0" w:color="auto"/>
        <w:bottom w:val="none" w:sz="0" w:space="0" w:color="auto"/>
        <w:right w:val="none" w:sz="0" w:space="0" w:color="auto"/>
      </w:divBdr>
    </w:div>
    <w:div w:id="1148329612">
      <w:bodyDiv w:val="1"/>
      <w:marLeft w:val="0"/>
      <w:marRight w:val="0"/>
      <w:marTop w:val="0"/>
      <w:marBottom w:val="0"/>
      <w:divBdr>
        <w:top w:val="none" w:sz="0" w:space="0" w:color="auto"/>
        <w:left w:val="none" w:sz="0" w:space="0" w:color="auto"/>
        <w:bottom w:val="none" w:sz="0" w:space="0" w:color="auto"/>
        <w:right w:val="none" w:sz="0" w:space="0" w:color="auto"/>
      </w:divBdr>
    </w:div>
    <w:div w:id="1149514475">
      <w:bodyDiv w:val="1"/>
      <w:marLeft w:val="0"/>
      <w:marRight w:val="0"/>
      <w:marTop w:val="0"/>
      <w:marBottom w:val="0"/>
      <w:divBdr>
        <w:top w:val="none" w:sz="0" w:space="0" w:color="auto"/>
        <w:left w:val="none" w:sz="0" w:space="0" w:color="auto"/>
        <w:bottom w:val="none" w:sz="0" w:space="0" w:color="auto"/>
        <w:right w:val="none" w:sz="0" w:space="0" w:color="auto"/>
      </w:divBdr>
    </w:div>
    <w:div w:id="1149979625">
      <w:bodyDiv w:val="1"/>
      <w:marLeft w:val="0"/>
      <w:marRight w:val="0"/>
      <w:marTop w:val="0"/>
      <w:marBottom w:val="0"/>
      <w:divBdr>
        <w:top w:val="none" w:sz="0" w:space="0" w:color="auto"/>
        <w:left w:val="none" w:sz="0" w:space="0" w:color="auto"/>
        <w:bottom w:val="none" w:sz="0" w:space="0" w:color="auto"/>
        <w:right w:val="none" w:sz="0" w:space="0" w:color="auto"/>
      </w:divBdr>
    </w:div>
    <w:div w:id="1151172125">
      <w:bodyDiv w:val="1"/>
      <w:marLeft w:val="0"/>
      <w:marRight w:val="0"/>
      <w:marTop w:val="0"/>
      <w:marBottom w:val="0"/>
      <w:divBdr>
        <w:top w:val="none" w:sz="0" w:space="0" w:color="auto"/>
        <w:left w:val="none" w:sz="0" w:space="0" w:color="auto"/>
        <w:bottom w:val="none" w:sz="0" w:space="0" w:color="auto"/>
        <w:right w:val="none" w:sz="0" w:space="0" w:color="auto"/>
      </w:divBdr>
    </w:div>
    <w:div w:id="1151287394">
      <w:bodyDiv w:val="1"/>
      <w:marLeft w:val="0"/>
      <w:marRight w:val="0"/>
      <w:marTop w:val="0"/>
      <w:marBottom w:val="0"/>
      <w:divBdr>
        <w:top w:val="none" w:sz="0" w:space="0" w:color="auto"/>
        <w:left w:val="none" w:sz="0" w:space="0" w:color="auto"/>
        <w:bottom w:val="none" w:sz="0" w:space="0" w:color="auto"/>
        <w:right w:val="none" w:sz="0" w:space="0" w:color="auto"/>
      </w:divBdr>
    </w:div>
    <w:div w:id="1152021916">
      <w:bodyDiv w:val="1"/>
      <w:marLeft w:val="0"/>
      <w:marRight w:val="0"/>
      <w:marTop w:val="0"/>
      <w:marBottom w:val="0"/>
      <w:divBdr>
        <w:top w:val="none" w:sz="0" w:space="0" w:color="auto"/>
        <w:left w:val="none" w:sz="0" w:space="0" w:color="auto"/>
        <w:bottom w:val="none" w:sz="0" w:space="0" w:color="auto"/>
        <w:right w:val="none" w:sz="0" w:space="0" w:color="auto"/>
      </w:divBdr>
    </w:div>
    <w:div w:id="1156847776">
      <w:bodyDiv w:val="1"/>
      <w:marLeft w:val="0"/>
      <w:marRight w:val="0"/>
      <w:marTop w:val="0"/>
      <w:marBottom w:val="0"/>
      <w:divBdr>
        <w:top w:val="none" w:sz="0" w:space="0" w:color="auto"/>
        <w:left w:val="none" w:sz="0" w:space="0" w:color="auto"/>
        <w:bottom w:val="none" w:sz="0" w:space="0" w:color="auto"/>
        <w:right w:val="none" w:sz="0" w:space="0" w:color="auto"/>
      </w:divBdr>
    </w:div>
    <w:div w:id="1157457900">
      <w:bodyDiv w:val="1"/>
      <w:marLeft w:val="0"/>
      <w:marRight w:val="0"/>
      <w:marTop w:val="0"/>
      <w:marBottom w:val="0"/>
      <w:divBdr>
        <w:top w:val="none" w:sz="0" w:space="0" w:color="auto"/>
        <w:left w:val="none" w:sz="0" w:space="0" w:color="auto"/>
        <w:bottom w:val="none" w:sz="0" w:space="0" w:color="auto"/>
        <w:right w:val="none" w:sz="0" w:space="0" w:color="auto"/>
      </w:divBdr>
    </w:div>
    <w:div w:id="1162624061">
      <w:bodyDiv w:val="1"/>
      <w:marLeft w:val="0"/>
      <w:marRight w:val="0"/>
      <w:marTop w:val="0"/>
      <w:marBottom w:val="0"/>
      <w:divBdr>
        <w:top w:val="none" w:sz="0" w:space="0" w:color="auto"/>
        <w:left w:val="none" w:sz="0" w:space="0" w:color="auto"/>
        <w:bottom w:val="none" w:sz="0" w:space="0" w:color="auto"/>
        <w:right w:val="none" w:sz="0" w:space="0" w:color="auto"/>
      </w:divBdr>
    </w:div>
    <w:div w:id="1165776538">
      <w:bodyDiv w:val="1"/>
      <w:marLeft w:val="0"/>
      <w:marRight w:val="0"/>
      <w:marTop w:val="0"/>
      <w:marBottom w:val="0"/>
      <w:divBdr>
        <w:top w:val="none" w:sz="0" w:space="0" w:color="auto"/>
        <w:left w:val="none" w:sz="0" w:space="0" w:color="auto"/>
        <w:bottom w:val="none" w:sz="0" w:space="0" w:color="auto"/>
        <w:right w:val="none" w:sz="0" w:space="0" w:color="auto"/>
      </w:divBdr>
    </w:div>
    <w:div w:id="1166365297">
      <w:bodyDiv w:val="1"/>
      <w:marLeft w:val="0"/>
      <w:marRight w:val="0"/>
      <w:marTop w:val="0"/>
      <w:marBottom w:val="0"/>
      <w:divBdr>
        <w:top w:val="none" w:sz="0" w:space="0" w:color="auto"/>
        <w:left w:val="none" w:sz="0" w:space="0" w:color="auto"/>
        <w:bottom w:val="none" w:sz="0" w:space="0" w:color="auto"/>
        <w:right w:val="none" w:sz="0" w:space="0" w:color="auto"/>
      </w:divBdr>
    </w:div>
    <w:div w:id="1167481689">
      <w:bodyDiv w:val="1"/>
      <w:marLeft w:val="0"/>
      <w:marRight w:val="0"/>
      <w:marTop w:val="0"/>
      <w:marBottom w:val="0"/>
      <w:divBdr>
        <w:top w:val="none" w:sz="0" w:space="0" w:color="auto"/>
        <w:left w:val="none" w:sz="0" w:space="0" w:color="auto"/>
        <w:bottom w:val="none" w:sz="0" w:space="0" w:color="auto"/>
        <w:right w:val="none" w:sz="0" w:space="0" w:color="auto"/>
      </w:divBdr>
    </w:div>
    <w:div w:id="1169175183">
      <w:bodyDiv w:val="1"/>
      <w:marLeft w:val="0"/>
      <w:marRight w:val="0"/>
      <w:marTop w:val="0"/>
      <w:marBottom w:val="0"/>
      <w:divBdr>
        <w:top w:val="none" w:sz="0" w:space="0" w:color="auto"/>
        <w:left w:val="none" w:sz="0" w:space="0" w:color="auto"/>
        <w:bottom w:val="none" w:sz="0" w:space="0" w:color="auto"/>
        <w:right w:val="none" w:sz="0" w:space="0" w:color="auto"/>
      </w:divBdr>
    </w:div>
    <w:div w:id="1169560400">
      <w:bodyDiv w:val="1"/>
      <w:marLeft w:val="0"/>
      <w:marRight w:val="0"/>
      <w:marTop w:val="0"/>
      <w:marBottom w:val="0"/>
      <w:divBdr>
        <w:top w:val="none" w:sz="0" w:space="0" w:color="auto"/>
        <w:left w:val="none" w:sz="0" w:space="0" w:color="auto"/>
        <w:bottom w:val="none" w:sz="0" w:space="0" w:color="auto"/>
        <w:right w:val="none" w:sz="0" w:space="0" w:color="auto"/>
      </w:divBdr>
    </w:div>
    <w:div w:id="1170414669">
      <w:bodyDiv w:val="1"/>
      <w:marLeft w:val="0"/>
      <w:marRight w:val="0"/>
      <w:marTop w:val="0"/>
      <w:marBottom w:val="0"/>
      <w:divBdr>
        <w:top w:val="none" w:sz="0" w:space="0" w:color="auto"/>
        <w:left w:val="none" w:sz="0" w:space="0" w:color="auto"/>
        <w:bottom w:val="none" w:sz="0" w:space="0" w:color="auto"/>
        <w:right w:val="none" w:sz="0" w:space="0" w:color="auto"/>
      </w:divBdr>
    </w:div>
    <w:div w:id="1171264178">
      <w:bodyDiv w:val="1"/>
      <w:marLeft w:val="0"/>
      <w:marRight w:val="0"/>
      <w:marTop w:val="0"/>
      <w:marBottom w:val="0"/>
      <w:divBdr>
        <w:top w:val="none" w:sz="0" w:space="0" w:color="auto"/>
        <w:left w:val="none" w:sz="0" w:space="0" w:color="auto"/>
        <w:bottom w:val="none" w:sz="0" w:space="0" w:color="auto"/>
        <w:right w:val="none" w:sz="0" w:space="0" w:color="auto"/>
      </w:divBdr>
    </w:div>
    <w:div w:id="1175148763">
      <w:bodyDiv w:val="1"/>
      <w:marLeft w:val="0"/>
      <w:marRight w:val="0"/>
      <w:marTop w:val="0"/>
      <w:marBottom w:val="0"/>
      <w:divBdr>
        <w:top w:val="none" w:sz="0" w:space="0" w:color="auto"/>
        <w:left w:val="none" w:sz="0" w:space="0" w:color="auto"/>
        <w:bottom w:val="none" w:sz="0" w:space="0" w:color="auto"/>
        <w:right w:val="none" w:sz="0" w:space="0" w:color="auto"/>
      </w:divBdr>
    </w:div>
    <w:div w:id="1175612992">
      <w:bodyDiv w:val="1"/>
      <w:marLeft w:val="0"/>
      <w:marRight w:val="0"/>
      <w:marTop w:val="0"/>
      <w:marBottom w:val="0"/>
      <w:divBdr>
        <w:top w:val="none" w:sz="0" w:space="0" w:color="auto"/>
        <w:left w:val="none" w:sz="0" w:space="0" w:color="auto"/>
        <w:bottom w:val="none" w:sz="0" w:space="0" w:color="auto"/>
        <w:right w:val="none" w:sz="0" w:space="0" w:color="auto"/>
      </w:divBdr>
    </w:div>
    <w:div w:id="1177959901">
      <w:bodyDiv w:val="1"/>
      <w:marLeft w:val="0"/>
      <w:marRight w:val="0"/>
      <w:marTop w:val="0"/>
      <w:marBottom w:val="0"/>
      <w:divBdr>
        <w:top w:val="none" w:sz="0" w:space="0" w:color="auto"/>
        <w:left w:val="none" w:sz="0" w:space="0" w:color="auto"/>
        <w:bottom w:val="none" w:sz="0" w:space="0" w:color="auto"/>
        <w:right w:val="none" w:sz="0" w:space="0" w:color="auto"/>
      </w:divBdr>
    </w:div>
    <w:div w:id="1178081150">
      <w:bodyDiv w:val="1"/>
      <w:marLeft w:val="0"/>
      <w:marRight w:val="0"/>
      <w:marTop w:val="0"/>
      <w:marBottom w:val="0"/>
      <w:divBdr>
        <w:top w:val="none" w:sz="0" w:space="0" w:color="auto"/>
        <w:left w:val="none" w:sz="0" w:space="0" w:color="auto"/>
        <w:bottom w:val="none" w:sz="0" w:space="0" w:color="auto"/>
        <w:right w:val="none" w:sz="0" w:space="0" w:color="auto"/>
      </w:divBdr>
    </w:div>
    <w:div w:id="1180005124">
      <w:bodyDiv w:val="1"/>
      <w:marLeft w:val="0"/>
      <w:marRight w:val="0"/>
      <w:marTop w:val="0"/>
      <w:marBottom w:val="0"/>
      <w:divBdr>
        <w:top w:val="none" w:sz="0" w:space="0" w:color="auto"/>
        <w:left w:val="none" w:sz="0" w:space="0" w:color="auto"/>
        <w:bottom w:val="none" w:sz="0" w:space="0" w:color="auto"/>
        <w:right w:val="none" w:sz="0" w:space="0" w:color="auto"/>
      </w:divBdr>
    </w:div>
    <w:div w:id="1181775589">
      <w:bodyDiv w:val="1"/>
      <w:marLeft w:val="0"/>
      <w:marRight w:val="0"/>
      <w:marTop w:val="0"/>
      <w:marBottom w:val="0"/>
      <w:divBdr>
        <w:top w:val="none" w:sz="0" w:space="0" w:color="auto"/>
        <w:left w:val="none" w:sz="0" w:space="0" w:color="auto"/>
        <w:bottom w:val="none" w:sz="0" w:space="0" w:color="auto"/>
        <w:right w:val="none" w:sz="0" w:space="0" w:color="auto"/>
      </w:divBdr>
    </w:div>
    <w:div w:id="1183125541">
      <w:bodyDiv w:val="1"/>
      <w:marLeft w:val="0"/>
      <w:marRight w:val="0"/>
      <w:marTop w:val="0"/>
      <w:marBottom w:val="0"/>
      <w:divBdr>
        <w:top w:val="none" w:sz="0" w:space="0" w:color="auto"/>
        <w:left w:val="none" w:sz="0" w:space="0" w:color="auto"/>
        <w:bottom w:val="none" w:sz="0" w:space="0" w:color="auto"/>
        <w:right w:val="none" w:sz="0" w:space="0" w:color="auto"/>
      </w:divBdr>
    </w:div>
    <w:div w:id="1184249636">
      <w:bodyDiv w:val="1"/>
      <w:marLeft w:val="0"/>
      <w:marRight w:val="0"/>
      <w:marTop w:val="0"/>
      <w:marBottom w:val="0"/>
      <w:divBdr>
        <w:top w:val="none" w:sz="0" w:space="0" w:color="auto"/>
        <w:left w:val="none" w:sz="0" w:space="0" w:color="auto"/>
        <w:bottom w:val="none" w:sz="0" w:space="0" w:color="auto"/>
        <w:right w:val="none" w:sz="0" w:space="0" w:color="auto"/>
      </w:divBdr>
    </w:div>
    <w:div w:id="1185437950">
      <w:bodyDiv w:val="1"/>
      <w:marLeft w:val="0"/>
      <w:marRight w:val="0"/>
      <w:marTop w:val="0"/>
      <w:marBottom w:val="0"/>
      <w:divBdr>
        <w:top w:val="none" w:sz="0" w:space="0" w:color="auto"/>
        <w:left w:val="none" w:sz="0" w:space="0" w:color="auto"/>
        <w:bottom w:val="none" w:sz="0" w:space="0" w:color="auto"/>
        <w:right w:val="none" w:sz="0" w:space="0" w:color="auto"/>
      </w:divBdr>
    </w:div>
    <w:div w:id="1186552758">
      <w:bodyDiv w:val="1"/>
      <w:marLeft w:val="0"/>
      <w:marRight w:val="0"/>
      <w:marTop w:val="0"/>
      <w:marBottom w:val="0"/>
      <w:divBdr>
        <w:top w:val="none" w:sz="0" w:space="0" w:color="auto"/>
        <w:left w:val="none" w:sz="0" w:space="0" w:color="auto"/>
        <w:bottom w:val="none" w:sz="0" w:space="0" w:color="auto"/>
        <w:right w:val="none" w:sz="0" w:space="0" w:color="auto"/>
      </w:divBdr>
    </w:div>
    <w:div w:id="1188838485">
      <w:bodyDiv w:val="1"/>
      <w:marLeft w:val="0"/>
      <w:marRight w:val="0"/>
      <w:marTop w:val="0"/>
      <w:marBottom w:val="0"/>
      <w:divBdr>
        <w:top w:val="none" w:sz="0" w:space="0" w:color="auto"/>
        <w:left w:val="none" w:sz="0" w:space="0" w:color="auto"/>
        <w:bottom w:val="none" w:sz="0" w:space="0" w:color="auto"/>
        <w:right w:val="none" w:sz="0" w:space="0" w:color="auto"/>
      </w:divBdr>
    </w:div>
    <w:div w:id="1191795943">
      <w:bodyDiv w:val="1"/>
      <w:marLeft w:val="0"/>
      <w:marRight w:val="0"/>
      <w:marTop w:val="0"/>
      <w:marBottom w:val="0"/>
      <w:divBdr>
        <w:top w:val="none" w:sz="0" w:space="0" w:color="auto"/>
        <w:left w:val="none" w:sz="0" w:space="0" w:color="auto"/>
        <w:bottom w:val="none" w:sz="0" w:space="0" w:color="auto"/>
        <w:right w:val="none" w:sz="0" w:space="0" w:color="auto"/>
      </w:divBdr>
    </w:div>
    <w:div w:id="1193228318">
      <w:bodyDiv w:val="1"/>
      <w:marLeft w:val="0"/>
      <w:marRight w:val="0"/>
      <w:marTop w:val="0"/>
      <w:marBottom w:val="0"/>
      <w:divBdr>
        <w:top w:val="none" w:sz="0" w:space="0" w:color="auto"/>
        <w:left w:val="none" w:sz="0" w:space="0" w:color="auto"/>
        <w:bottom w:val="none" w:sz="0" w:space="0" w:color="auto"/>
        <w:right w:val="none" w:sz="0" w:space="0" w:color="auto"/>
      </w:divBdr>
    </w:div>
    <w:div w:id="1193307313">
      <w:bodyDiv w:val="1"/>
      <w:marLeft w:val="0"/>
      <w:marRight w:val="0"/>
      <w:marTop w:val="0"/>
      <w:marBottom w:val="0"/>
      <w:divBdr>
        <w:top w:val="none" w:sz="0" w:space="0" w:color="auto"/>
        <w:left w:val="none" w:sz="0" w:space="0" w:color="auto"/>
        <w:bottom w:val="none" w:sz="0" w:space="0" w:color="auto"/>
        <w:right w:val="none" w:sz="0" w:space="0" w:color="auto"/>
      </w:divBdr>
    </w:div>
    <w:div w:id="1194339992">
      <w:bodyDiv w:val="1"/>
      <w:marLeft w:val="0"/>
      <w:marRight w:val="0"/>
      <w:marTop w:val="0"/>
      <w:marBottom w:val="0"/>
      <w:divBdr>
        <w:top w:val="none" w:sz="0" w:space="0" w:color="auto"/>
        <w:left w:val="none" w:sz="0" w:space="0" w:color="auto"/>
        <w:bottom w:val="none" w:sz="0" w:space="0" w:color="auto"/>
        <w:right w:val="none" w:sz="0" w:space="0" w:color="auto"/>
      </w:divBdr>
    </w:div>
    <w:div w:id="1194729395">
      <w:bodyDiv w:val="1"/>
      <w:marLeft w:val="0"/>
      <w:marRight w:val="0"/>
      <w:marTop w:val="0"/>
      <w:marBottom w:val="0"/>
      <w:divBdr>
        <w:top w:val="none" w:sz="0" w:space="0" w:color="auto"/>
        <w:left w:val="none" w:sz="0" w:space="0" w:color="auto"/>
        <w:bottom w:val="none" w:sz="0" w:space="0" w:color="auto"/>
        <w:right w:val="none" w:sz="0" w:space="0" w:color="auto"/>
      </w:divBdr>
    </w:div>
    <w:div w:id="1195461699">
      <w:bodyDiv w:val="1"/>
      <w:marLeft w:val="0"/>
      <w:marRight w:val="0"/>
      <w:marTop w:val="0"/>
      <w:marBottom w:val="0"/>
      <w:divBdr>
        <w:top w:val="none" w:sz="0" w:space="0" w:color="auto"/>
        <w:left w:val="none" w:sz="0" w:space="0" w:color="auto"/>
        <w:bottom w:val="none" w:sz="0" w:space="0" w:color="auto"/>
        <w:right w:val="none" w:sz="0" w:space="0" w:color="auto"/>
      </w:divBdr>
    </w:div>
    <w:div w:id="1196582450">
      <w:bodyDiv w:val="1"/>
      <w:marLeft w:val="0"/>
      <w:marRight w:val="0"/>
      <w:marTop w:val="0"/>
      <w:marBottom w:val="0"/>
      <w:divBdr>
        <w:top w:val="none" w:sz="0" w:space="0" w:color="auto"/>
        <w:left w:val="none" w:sz="0" w:space="0" w:color="auto"/>
        <w:bottom w:val="none" w:sz="0" w:space="0" w:color="auto"/>
        <w:right w:val="none" w:sz="0" w:space="0" w:color="auto"/>
      </w:divBdr>
    </w:div>
    <w:div w:id="1197305322">
      <w:bodyDiv w:val="1"/>
      <w:marLeft w:val="0"/>
      <w:marRight w:val="0"/>
      <w:marTop w:val="0"/>
      <w:marBottom w:val="0"/>
      <w:divBdr>
        <w:top w:val="none" w:sz="0" w:space="0" w:color="auto"/>
        <w:left w:val="none" w:sz="0" w:space="0" w:color="auto"/>
        <w:bottom w:val="none" w:sz="0" w:space="0" w:color="auto"/>
        <w:right w:val="none" w:sz="0" w:space="0" w:color="auto"/>
      </w:divBdr>
    </w:div>
    <w:div w:id="1197540916">
      <w:bodyDiv w:val="1"/>
      <w:marLeft w:val="0"/>
      <w:marRight w:val="0"/>
      <w:marTop w:val="0"/>
      <w:marBottom w:val="0"/>
      <w:divBdr>
        <w:top w:val="none" w:sz="0" w:space="0" w:color="auto"/>
        <w:left w:val="none" w:sz="0" w:space="0" w:color="auto"/>
        <w:bottom w:val="none" w:sz="0" w:space="0" w:color="auto"/>
        <w:right w:val="none" w:sz="0" w:space="0" w:color="auto"/>
      </w:divBdr>
    </w:div>
    <w:div w:id="1198397936">
      <w:bodyDiv w:val="1"/>
      <w:marLeft w:val="0"/>
      <w:marRight w:val="0"/>
      <w:marTop w:val="0"/>
      <w:marBottom w:val="0"/>
      <w:divBdr>
        <w:top w:val="none" w:sz="0" w:space="0" w:color="auto"/>
        <w:left w:val="none" w:sz="0" w:space="0" w:color="auto"/>
        <w:bottom w:val="none" w:sz="0" w:space="0" w:color="auto"/>
        <w:right w:val="none" w:sz="0" w:space="0" w:color="auto"/>
      </w:divBdr>
    </w:div>
    <w:div w:id="1198812293">
      <w:bodyDiv w:val="1"/>
      <w:marLeft w:val="0"/>
      <w:marRight w:val="0"/>
      <w:marTop w:val="0"/>
      <w:marBottom w:val="0"/>
      <w:divBdr>
        <w:top w:val="none" w:sz="0" w:space="0" w:color="auto"/>
        <w:left w:val="none" w:sz="0" w:space="0" w:color="auto"/>
        <w:bottom w:val="none" w:sz="0" w:space="0" w:color="auto"/>
        <w:right w:val="none" w:sz="0" w:space="0" w:color="auto"/>
      </w:divBdr>
    </w:div>
    <w:div w:id="1201019309">
      <w:bodyDiv w:val="1"/>
      <w:marLeft w:val="0"/>
      <w:marRight w:val="0"/>
      <w:marTop w:val="0"/>
      <w:marBottom w:val="0"/>
      <w:divBdr>
        <w:top w:val="none" w:sz="0" w:space="0" w:color="auto"/>
        <w:left w:val="none" w:sz="0" w:space="0" w:color="auto"/>
        <w:bottom w:val="none" w:sz="0" w:space="0" w:color="auto"/>
        <w:right w:val="none" w:sz="0" w:space="0" w:color="auto"/>
      </w:divBdr>
    </w:div>
    <w:div w:id="1202674033">
      <w:bodyDiv w:val="1"/>
      <w:marLeft w:val="0"/>
      <w:marRight w:val="0"/>
      <w:marTop w:val="0"/>
      <w:marBottom w:val="0"/>
      <w:divBdr>
        <w:top w:val="none" w:sz="0" w:space="0" w:color="auto"/>
        <w:left w:val="none" w:sz="0" w:space="0" w:color="auto"/>
        <w:bottom w:val="none" w:sz="0" w:space="0" w:color="auto"/>
        <w:right w:val="none" w:sz="0" w:space="0" w:color="auto"/>
      </w:divBdr>
    </w:div>
    <w:div w:id="1203245581">
      <w:bodyDiv w:val="1"/>
      <w:marLeft w:val="0"/>
      <w:marRight w:val="0"/>
      <w:marTop w:val="0"/>
      <w:marBottom w:val="0"/>
      <w:divBdr>
        <w:top w:val="none" w:sz="0" w:space="0" w:color="auto"/>
        <w:left w:val="none" w:sz="0" w:space="0" w:color="auto"/>
        <w:bottom w:val="none" w:sz="0" w:space="0" w:color="auto"/>
        <w:right w:val="none" w:sz="0" w:space="0" w:color="auto"/>
      </w:divBdr>
    </w:div>
    <w:div w:id="1204630763">
      <w:bodyDiv w:val="1"/>
      <w:marLeft w:val="0"/>
      <w:marRight w:val="0"/>
      <w:marTop w:val="0"/>
      <w:marBottom w:val="0"/>
      <w:divBdr>
        <w:top w:val="none" w:sz="0" w:space="0" w:color="auto"/>
        <w:left w:val="none" w:sz="0" w:space="0" w:color="auto"/>
        <w:bottom w:val="none" w:sz="0" w:space="0" w:color="auto"/>
        <w:right w:val="none" w:sz="0" w:space="0" w:color="auto"/>
      </w:divBdr>
    </w:div>
    <w:div w:id="1206794469">
      <w:bodyDiv w:val="1"/>
      <w:marLeft w:val="0"/>
      <w:marRight w:val="0"/>
      <w:marTop w:val="0"/>
      <w:marBottom w:val="0"/>
      <w:divBdr>
        <w:top w:val="none" w:sz="0" w:space="0" w:color="auto"/>
        <w:left w:val="none" w:sz="0" w:space="0" w:color="auto"/>
        <w:bottom w:val="none" w:sz="0" w:space="0" w:color="auto"/>
        <w:right w:val="none" w:sz="0" w:space="0" w:color="auto"/>
      </w:divBdr>
    </w:div>
    <w:div w:id="1209493983">
      <w:bodyDiv w:val="1"/>
      <w:marLeft w:val="0"/>
      <w:marRight w:val="0"/>
      <w:marTop w:val="0"/>
      <w:marBottom w:val="0"/>
      <w:divBdr>
        <w:top w:val="none" w:sz="0" w:space="0" w:color="auto"/>
        <w:left w:val="none" w:sz="0" w:space="0" w:color="auto"/>
        <w:bottom w:val="none" w:sz="0" w:space="0" w:color="auto"/>
        <w:right w:val="none" w:sz="0" w:space="0" w:color="auto"/>
      </w:divBdr>
    </w:div>
    <w:div w:id="1213955261">
      <w:bodyDiv w:val="1"/>
      <w:marLeft w:val="0"/>
      <w:marRight w:val="0"/>
      <w:marTop w:val="0"/>
      <w:marBottom w:val="0"/>
      <w:divBdr>
        <w:top w:val="none" w:sz="0" w:space="0" w:color="auto"/>
        <w:left w:val="none" w:sz="0" w:space="0" w:color="auto"/>
        <w:bottom w:val="none" w:sz="0" w:space="0" w:color="auto"/>
        <w:right w:val="none" w:sz="0" w:space="0" w:color="auto"/>
      </w:divBdr>
    </w:div>
    <w:div w:id="1214348907">
      <w:bodyDiv w:val="1"/>
      <w:marLeft w:val="0"/>
      <w:marRight w:val="0"/>
      <w:marTop w:val="0"/>
      <w:marBottom w:val="0"/>
      <w:divBdr>
        <w:top w:val="none" w:sz="0" w:space="0" w:color="auto"/>
        <w:left w:val="none" w:sz="0" w:space="0" w:color="auto"/>
        <w:bottom w:val="none" w:sz="0" w:space="0" w:color="auto"/>
        <w:right w:val="none" w:sz="0" w:space="0" w:color="auto"/>
      </w:divBdr>
    </w:div>
    <w:div w:id="1214390257">
      <w:bodyDiv w:val="1"/>
      <w:marLeft w:val="0"/>
      <w:marRight w:val="0"/>
      <w:marTop w:val="0"/>
      <w:marBottom w:val="0"/>
      <w:divBdr>
        <w:top w:val="none" w:sz="0" w:space="0" w:color="auto"/>
        <w:left w:val="none" w:sz="0" w:space="0" w:color="auto"/>
        <w:bottom w:val="none" w:sz="0" w:space="0" w:color="auto"/>
        <w:right w:val="none" w:sz="0" w:space="0" w:color="auto"/>
      </w:divBdr>
    </w:div>
    <w:div w:id="1214581409">
      <w:bodyDiv w:val="1"/>
      <w:marLeft w:val="0"/>
      <w:marRight w:val="0"/>
      <w:marTop w:val="0"/>
      <w:marBottom w:val="0"/>
      <w:divBdr>
        <w:top w:val="none" w:sz="0" w:space="0" w:color="auto"/>
        <w:left w:val="none" w:sz="0" w:space="0" w:color="auto"/>
        <w:bottom w:val="none" w:sz="0" w:space="0" w:color="auto"/>
        <w:right w:val="none" w:sz="0" w:space="0" w:color="auto"/>
      </w:divBdr>
    </w:div>
    <w:div w:id="1216627789">
      <w:bodyDiv w:val="1"/>
      <w:marLeft w:val="0"/>
      <w:marRight w:val="0"/>
      <w:marTop w:val="0"/>
      <w:marBottom w:val="0"/>
      <w:divBdr>
        <w:top w:val="none" w:sz="0" w:space="0" w:color="auto"/>
        <w:left w:val="none" w:sz="0" w:space="0" w:color="auto"/>
        <w:bottom w:val="none" w:sz="0" w:space="0" w:color="auto"/>
        <w:right w:val="none" w:sz="0" w:space="0" w:color="auto"/>
      </w:divBdr>
    </w:div>
    <w:div w:id="1219322576">
      <w:bodyDiv w:val="1"/>
      <w:marLeft w:val="0"/>
      <w:marRight w:val="0"/>
      <w:marTop w:val="0"/>
      <w:marBottom w:val="0"/>
      <w:divBdr>
        <w:top w:val="none" w:sz="0" w:space="0" w:color="auto"/>
        <w:left w:val="none" w:sz="0" w:space="0" w:color="auto"/>
        <w:bottom w:val="none" w:sz="0" w:space="0" w:color="auto"/>
        <w:right w:val="none" w:sz="0" w:space="0" w:color="auto"/>
      </w:divBdr>
    </w:div>
    <w:div w:id="1222595194">
      <w:bodyDiv w:val="1"/>
      <w:marLeft w:val="0"/>
      <w:marRight w:val="0"/>
      <w:marTop w:val="0"/>
      <w:marBottom w:val="0"/>
      <w:divBdr>
        <w:top w:val="none" w:sz="0" w:space="0" w:color="auto"/>
        <w:left w:val="none" w:sz="0" w:space="0" w:color="auto"/>
        <w:bottom w:val="none" w:sz="0" w:space="0" w:color="auto"/>
        <w:right w:val="none" w:sz="0" w:space="0" w:color="auto"/>
      </w:divBdr>
    </w:div>
    <w:div w:id="1223710743">
      <w:bodyDiv w:val="1"/>
      <w:marLeft w:val="0"/>
      <w:marRight w:val="0"/>
      <w:marTop w:val="0"/>
      <w:marBottom w:val="0"/>
      <w:divBdr>
        <w:top w:val="none" w:sz="0" w:space="0" w:color="auto"/>
        <w:left w:val="none" w:sz="0" w:space="0" w:color="auto"/>
        <w:bottom w:val="none" w:sz="0" w:space="0" w:color="auto"/>
        <w:right w:val="none" w:sz="0" w:space="0" w:color="auto"/>
      </w:divBdr>
    </w:div>
    <w:div w:id="1224217890">
      <w:bodyDiv w:val="1"/>
      <w:marLeft w:val="0"/>
      <w:marRight w:val="0"/>
      <w:marTop w:val="0"/>
      <w:marBottom w:val="0"/>
      <w:divBdr>
        <w:top w:val="none" w:sz="0" w:space="0" w:color="auto"/>
        <w:left w:val="none" w:sz="0" w:space="0" w:color="auto"/>
        <w:bottom w:val="none" w:sz="0" w:space="0" w:color="auto"/>
        <w:right w:val="none" w:sz="0" w:space="0" w:color="auto"/>
      </w:divBdr>
    </w:div>
    <w:div w:id="1227490988">
      <w:bodyDiv w:val="1"/>
      <w:marLeft w:val="0"/>
      <w:marRight w:val="0"/>
      <w:marTop w:val="0"/>
      <w:marBottom w:val="0"/>
      <w:divBdr>
        <w:top w:val="none" w:sz="0" w:space="0" w:color="auto"/>
        <w:left w:val="none" w:sz="0" w:space="0" w:color="auto"/>
        <w:bottom w:val="none" w:sz="0" w:space="0" w:color="auto"/>
        <w:right w:val="none" w:sz="0" w:space="0" w:color="auto"/>
      </w:divBdr>
    </w:div>
    <w:div w:id="1228761451">
      <w:bodyDiv w:val="1"/>
      <w:marLeft w:val="0"/>
      <w:marRight w:val="0"/>
      <w:marTop w:val="0"/>
      <w:marBottom w:val="0"/>
      <w:divBdr>
        <w:top w:val="none" w:sz="0" w:space="0" w:color="auto"/>
        <w:left w:val="none" w:sz="0" w:space="0" w:color="auto"/>
        <w:bottom w:val="none" w:sz="0" w:space="0" w:color="auto"/>
        <w:right w:val="none" w:sz="0" w:space="0" w:color="auto"/>
      </w:divBdr>
    </w:div>
    <w:div w:id="1229799748">
      <w:bodyDiv w:val="1"/>
      <w:marLeft w:val="0"/>
      <w:marRight w:val="0"/>
      <w:marTop w:val="0"/>
      <w:marBottom w:val="0"/>
      <w:divBdr>
        <w:top w:val="none" w:sz="0" w:space="0" w:color="auto"/>
        <w:left w:val="none" w:sz="0" w:space="0" w:color="auto"/>
        <w:bottom w:val="none" w:sz="0" w:space="0" w:color="auto"/>
        <w:right w:val="none" w:sz="0" w:space="0" w:color="auto"/>
      </w:divBdr>
    </w:div>
    <w:div w:id="1231117577">
      <w:bodyDiv w:val="1"/>
      <w:marLeft w:val="0"/>
      <w:marRight w:val="0"/>
      <w:marTop w:val="0"/>
      <w:marBottom w:val="0"/>
      <w:divBdr>
        <w:top w:val="none" w:sz="0" w:space="0" w:color="auto"/>
        <w:left w:val="none" w:sz="0" w:space="0" w:color="auto"/>
        <w:bottom w:val="none" w:sz="0" w:space="0" w:color="auto"/>
        <w:right w:val="none" w:sz="0" w:space="0" w:color="auto"/>
      </w:divBdr>
    </w:div>
    <w:div w:id="1237087842">
      <w:bodyDiv w:val="1"/>
      <w:marLeft w:val="0"/>
      <w:marRight w:val="0"/>
      <w:marTop w:val="0"/>
      <w:marBottom w:val="0"/>
      <w:divBdr>
        <w:top w:val="none" w:sz="0" w:space="0" w:color="auto"/>
        <w:left w:val="none" w:sz="0" w:space="0" w:color="auto"/>
        <w:bottom w:val="none" w:sz="0" w:space="0" w:color="auto"/>
        <w:right w:val="none" w:sz="0" w:space="0" w:color="auto"/>
      </w:divBdr>
    </w:div>
    <w:div w:id="1238324621">
      <w:bodyDiv w:val="1"/>
      <w:marLeft w:val="0"/>
      <w:marRight w:val="0"/>
      <w:marTop w:val="0"/>
      <w:marBottom w:val="0"/>
      <w:divBdr>
        <w:top w:val="none" w:sz="0" w:space="0" w:color="auto"/>
        <w:left w:val="none" w:sz="0" w:space="0" w:color="auto"/>
        <w:bottom w:val="none" w:sz="0" w:space="0" w:color="auto"/>
        <w:right w:val="none" w:sz="0" w:space="0" w:color="auto"/>
      </w:divBdr>
    </w:div>
    <w:div w:id="1238438943">
      <w:bodyDiv w:val="1"/>
      <w:marLeft w:val="0"/>
      <w:marRight w:val="0"/>
      <w:marTop w:val="0"/>
      <w:marBottom w:val="0"/>
      <w:divBdr>
        <w:top w:val="none" w:sz="0" w:space="0" w:color="auto"/>
        <w:left w:val="none" w:sz="0" w:space="0" w:color="auto"/>
        <w:bottom w:val="none" w:sz="0" w:space="0" w:color="auto"/>
        <w:right w:val="none" w:sz="0" w:space="0" w:color="auto"/>
      </w:divBdr>
    </w:div>
    <w:div w:id="1238782333">
      <w:bodyDiv w:val="1"/>
      <w:marLeft w:val="0"/>
      <w:marRight w:val="0"/>
      <w:marTop w:val="0"/>
      <w:marBottom w:val="0"/>
      <w:divBdr>
        <w:top w:val="none" w:sz="0" w:space="0" w:color="auto"/>
        <w:left w:val="none" w:sz="0" w:space="0" w:color="auto"/>
        <w:bottom w:val="none" w:sz="0" w:space="0" w:color="auto"/>
        <w:right w:val="none" w:sz="0" w:space="0" w:color="auto"/>
      </w:divBdr>
    </w:div>
    <w:div w:id="1239711400">
      <w:bodyDiv w:val="1"/>
      <w:marLeft w:val="0"/>
      <w:marRight w:val="0"/>
      <w:marTop w:val="0"/>
      <w:marBottom w:val="0"/>
      <w:divBdr>
        <w:top w:val="none" w:sz="0" w:space="0" w:color="auto"/>
        <w:left w:val="none" w:sz="0" w:space="0" w:color="auto"/>
        <w:bottom w:val="none" w:sz="0" w:space="0" w:color="auto"/>
        <w:right w:val="none" w:sz="0" w:space="0" w:color="auto"/>
      </w:divBdr>
    </w:div>
    <w:div w:id="1240746155">
      <w:bodyDiv w:val="1"/>
      <w:marLeft w:val="0"/>
      <w:marRight w:val="0"/>
      <w:marTop w:val="0"/>
      <w:marBottom w:val="0"/>
      <w:divBdr>
        <w:top w:val="none" w:sz="0" w:space="0" w:color="auto"/>
        <w:left w:val="none" w:sz="0" w:space="0" w:color="auto"/>
        <w:bottom w:val="none" w:sz="0" w:space="0" w:color="auto"/>
        <w:right w:val="none" w:sz="0" w:space="0" w:color="auto"/>
      </w:divBdr>
    </w:div>
    <w:div w:id="1242180352">
      <w:bodyDiv w:val="1"/>
      <w:marLeft w:val="0"/>
      <w:marRight w:val="0"/>
      <w:marTop w:val="0"/>
      <w:marBottom w:val="0"/>
      <w:divBdr>
        <w:top w:val="none" w:sz="0" w:space="0" w:color="auto"/>
        <w:left w:val="none" w:sz="0" w:space="0" w:color="auto"/>
        <w:bottom w:val="none" w:sz="0" w:space="0" w:color="auto"/>
        <w:right w:val="none" w:sz="0" w:space="0" w:color="auto"/>
      </w:divBdr>
    </w:div>
    <w:div w:id="1245646397">
      <w:bodyDiv w:val="1"/>
      <w:marLeft w:val="0"/>
      <w:marRight w:val="0"/>
      <w:marTop w:val="0"/>
      <w:marBottom w:val="0"/>
      <w:divBdr>
        <w:top w:val="none" w:sz="0" w:space="0" w:color="auto"/>
        <w:left w:val="none" w:sz="0" w:space="0" w:color="auto"/>
        <w:bottom w:val="none" w:sz="0" w:space="0" w:color="auto"/>
        <w:right w:val="none" w:sz="0" w:space="0" w:color="auto"/>
      </w:divBdr>
    </w:div>
    <w:div w:id="1248997743">
      <w:bodyDiv w:val="1"/>
      <w:marLeft w:val="0"/>
      <w:marRight w:val="0"/>
      <w:marTop w:val="0"/>
      <w:marBottom w:val="0"/>
      <w:divBdr>
        <w:top w:val="none" w:sz="0" w:space="0" w:color="auto"/>
        <w:left w:val="none" w:sz="0" w:space="0" w:color="auto"/>
        <w:bottom w:val="none" w:sz="0" w:space="0" w:color="auto"/>
        <w:right w:val="none" w:sz="0" w:space="0" w:color="auto"/>
      </w:divBdr>
    </w:div>
    <w:div w:id="1250768198">
      <w:bodyDiv w:val="1"/>
      <w:marLeft w:val="0"/>
      <w:marRight w:val="0"/>
      <w:marTop w:val="0"/>
      <w:marBottom w:val="0"/>
      <w:divBdr>
        <w:top w:val="none" w:sz="0" w:space="0" w:color="auto"/>
        <w:left w:val="none" w:sz="0" w:space="0" w:color="auto"/>
        <w:bottom w:val="none" w:sz="0" w:space="0" w:color="auto"/>
        <w:right w:val="none" w:sz="0" w:space="0" w:color="auto"/>
      </w:divBdr>
    </w:div>
    <w:div w:id="1253205258">
      <w:bodyDiv w:val="1"/>
      <w:marLeft w:val="0"/>
      <w:marRight w:val="0"/>
      <w:marTop w:val="0"/>
      <w:marBottom w:val="0"/>
      <w:divBdr>
        <w:top w:val="none" w:sz="0" w:space="0" w:color="auto"/>
        <w:left w:val="none" w:sz="0" w:space="0" w:color="auto"/>
        <w:bottom w:val="none" w:sz="0" w:space="0" w:color="auto"/>
        <w:right w:val="none" w:sz="0" w:space="0" w:color="auto"/>
      </w:divBdr>
    </w:div>
    <w:div w:id="1255282207">
      <w:bodyDiv w:val="1"/>
      <w:marLeft w:val="0"/>
      <w:marRight w:val="0"/>
      <w:marTop w:val="0"/>
      <w:marBottom w:val="0"/>
      <w:divBdr>
        <w:top w:val="none" w:sz="0" w:space="0" w:color="auto"/>
        <w:left w:val="none" w:sz="0" w:space="0" w:color="auto"/>
        <w:bottom w:val="none" w:sz="0" w:space="0" w:color="auto"/>
        <w:right w:val="none" w:sz="0" w:space="0" w:color="auto"/>
      </w:divBdr>
    </w:div>
    <w:div w:id="1257665187">
      <w:bodyDiv w:val="1"/>
      <w:marLeft w:val="0"/>
      <w:marRight w:val="0"/>
      <w:marTop w:val="0"/>
      <w:marBottom w:val="0"/>
      <w:divBdr>
        <w:top w:val="none" w:sz="0" w:space="0" w:color="auto"/>
        <w:left w:val="none" w:sz="0" w:space="0" w:color="auto"/>
        <w:bottom w:val="none" w:sz="0" w:space="0" w:color="auto"/>
        <w:right w:val="none" w:sz="0" w:space="0" w:color="auto"/>
      </w:divBdr>
    </w:div>
    <w:div w:id="1258900492">
      <w:bodyDiv w:val="1"/>
      <w:marLeft w:val="0"/>
      <w:marRight w:val="0"/>
      <w:marTop w:val="0"/>
      <w:marBottom w:val="0"/>
      <w:divBdr>
        <w:top w:val="none" w:sz="0" w:space="0" w:color="auto"/>
        <w:left w:val="none" w:sz="0" w:space="0" w:color="auto"/>
        <w:bottom w:val="none" w:sz="0" w:space="0" w:color="auto"/>
        <w:right w:val="none" w:sz="0" w:space="0" w:color="auto"/>
      </w:divBdr>
    </w:div>
    <w:div w:id="1265305728">
      <w:bodyDiv w:val="1"/>
      <w:marLeft w:val="0"/>
      <w:marRight w:val="0"/>
      <w:marTop w:val="0"/>
      <w:marBottom w:val="0"/>
      <w:divBdr>
        <w:top w:val="none" w:sz="0" w:space="0" w:color="auto"/>
        <w:left w:val="none" w:sz="0" w:space="0" w:color="auto"/>
        <w:bottom w:val="none" w:sz="0" w:space="0" w:color="auto"/>
        <w:right w:val="none" w:sz="0" w:space="0" w:color="auto"/>
      </w:divBdr>
    </w:div>
    <w:div w:id="1266767682">
      <w:bodyDiv w:val="1"/>
      <w:marLeft w:val="0"/>
      <w:marRight w:val="0"/>
      <w:marTop w:val="0"/>
      <w:marBottom w:val="0"/>
      <w:divBdr>
        <w:top w:val="none" w:sz="0" w:space="0" w:color="auto"/>
        <w:left w:val="none" w:sz="0" w:space="0" w:color="auto"/>
        <w:bottom w:val="none" w:sz="0" w:space="0" w:color="auto"/>
        <w:right w:val="none" w:sz="0" w:space="0" w:color="auto"/>
      </w:divBdr>
    </w:div>
    <w:div w:id="1266769531">
      <w:bodyDiv w:val="1"/>
      <w:marLeft w:val="0"/>
      <w:marRight w:val="0"/>
      <w:marTop w:val="0"/>
      <w:marBottom w:val="0"/>
      <w:divBdr>
        <w:top w:val="none" w:sz="0" w:space="0" w:color="auto"/>
        <w:left w:val="none" w:sz="0" w:space="0" w:color="auto"/>
        <w:bottom w:val="none" w:sz="0" w:space="0" w:color="auto"/>
        <w:right w:val="none" w:sz="0" w:space="0" w:color="auto"/>
      </w:divBdr>
    </w:div>
    <w:div w:id="1273979390">
      <w:bodyDiv w:val="1"/>
      <w:marLeft w:val="0"/>
      <w:marRight w:val="0"/>
      <w:marTop w:val="0"/>
      <w:marBottom w:val="0"/>
      <w:divBdr>
        <w:top w:val="none" w:sz="0" w:space="0" w:color="auto"/>
        <w:left w:val="none" w:sz="0" w:space="0" w:color="auto"/>
        <w:bottom w:val="none" w:sz="0" w:space="0" w:color="auto"/>
        <w:right w:val="none" w:sz="0" w:space="0" w:color="auto"/>
      </w:divBdr>
    </w:div>
    <w:div w:id="1276132840">
      <w:bodyDiv w:val="1"/>
      <w:marLeft w:val="0"/>
      <w:marRight w:val="0"/>
      <w:marTop w:val="0"/>
      <w:marBottom w:val="0"/>
      <w:divBdr>
        <w:top w:val="none" w:sz="0" w:space="0" w:color="auto"/>
        <w:left w:val="none" w:sz="0" w:space="0" w:color="auto"/>
        <w:bottom w:val="none" w:sz="0" w:space="0" w:color="auto"/>
        <w:right w:val="none" w:sz="0" w:space="0" w:color="auto"/>
      </w:divBdr>
    </w:div>
    <w:div w:id="1276790782">
      <w:bodyDiv w:val="1"/>
      <w:marLeft w:val="0"/>
      <w:marRight w:val="0"/>
      <w:marTop w:val="0"/>
      <w:marBottom w:val="0"/>
      <w:divBdr>
        <w:top w:val="none" w:sz="0" w:space="0" w:color="auto"/>
        <w:left w:val="none" w:sz="0" w:space="0" w:color="auto"/>
        <w:bottom w:val="none" w:sz="0" w:space="0" w:color="auto"/>
        <w:right w:val="none" w:sz="0" w:space="0" w:color="auto"/>
      </w:divBdr>
    </w:div>
    <w:div w:id="1277785378">
      <w:bodyDiv w:val="1"/>
      <w:marLeft w:val="0"/>
      <w:marRight w:val="0"/>
      <w:marTop w:val="0"/>
      <w:marBottom w:val="0"/>
      <w:divBdr>
        <w:top w:val="none" w:sz="0" w:space="0" w:color="auto"/>
        <w:left w:val="none" w:sz="0" w:space="0" w:color="auto"/>
        <w:bottom w:val="none" w:sz="0" w:space="0" w:color="auto"/>
        <w:right w:val="none" w:sz="0" w:space="0" w:color="auto"/>
      </w:divBdr>
    </w:div>
    <w:div w:id="1283489485">
      <w:bodyDiv w:val="1"/>
      <w:marLeft w:val="0"/>
      <w:marRight w:val="0"/>
      <w:marTop w:val="0"/>
      <w:marBottom w:val="0"/>
      <w:divBdr>
        <w:top w:val="none" w:sz="0" w:space="0" w:color="auto"/>
        <w:left w:val="none" w:sz="0" w:space="0" w:color="auto"/>
        <w:bottom w:val="none" w:sz="0" w:space="0" w:color="auto"/>
        <w:right w:val="none" w:sz="0" w:space="0" w:color="auto"/>
      </w:divBdr>
    </w:div>
    <w:div w:id="1284121199">
      <w:bodyDiv w:val="1"/>
      <w:marLeft w:val="0"/>
      <w:marRight w:val="0"/>
      <w:marTop w:val="0"/>
      <w:marBottom w:val="0"/>
      <w:divBdr>
        <w:top w:val="none" w:sz="0" w:space="0" w:color="auto"/>
        <w:left w:val="none" w:sz="0" w:space="0" w:color="auto"/>
        <w:bottom w:val="none" w:sz="0" w:space="0" w:color="auto"/>
        <w:right w:val="none" w:sz="0" w:space="0" w:color="auto"/>
      </w:divBdr>
    </w:div>
    <w:div w:id="1284844361">
      <w:bodyDiv w:val="1"/>
      <w:marLeft w:val="0"/>
      <w:marRight w:val="0"/>
      <w:marTop w:val="0"/>
      <w:marBottom w:val="0"/>
      <w:divBdr>
        <w:top w:val="none" w:sz="0" w:space="0" w:color="auto"/>
        <w:left w:val="none" w:sz="0" w:space="0" w:color="auto"/>
        <w:bottom w:val="none" w:sz="0" w:space="0" w:color="auto"/>
        <w:right w:val="none" w:sz="0" w:space="0" w:color="auto"/>
      </w:divBdr>
    </w:div>
    <w:div w:id="1284920692">
      <w:bodyDiv w:val="1"/>
      <w:marLeft w:val="0"/>
      <w:marRight w:val="0"/>
      <w:marTop w:val="0"/>
      <w:marBottom w:val="0"/>
      <w:divBdr>
        <w:top w:val="none" w:sz="0" w:space="0" w:color="auto"/>
        <w:left w:val="none" w:sz="0" w:space="0" w:color="auto"/>
        <w:bottom w:val="none" w:sz="0" w:space="0" w:color="auto"/>
        <w:right w:val="none" w:sz="0" w:space="0" w:color="auto"/>
      </w:divBdr>
    </w:div>
    <w:div w:id="1285889673">
      <w:bodyDiv w:val="1"/>
      <w:marLeft w:val="0"/>
      <w:marRight w:val="0"/>
      <w:marTop w:val="0"/>
      <w:marBottom w:val="0"/>
      <w:divBdr>
        <w:top w:val="none" w:sz="0" w:space="0" w:color="auto"/>
        <w:left w:val="none" w:sz="0" w:space="0" w:color="auto"/>
        <w:bottom w:val="none" w:sz="0" w:space="0" w:color="auto"/>
        <w:right w:val="none" w:sz="0" w:space="0" w:color="auto"/>
      </w:divBdr>
    </w:div>
    <w:div w:id="1286429621">
      <w:bodyDiv w:val="1"/>
      <w:marLeft w:val="0"/>
      <w:marRight w:val="0"/>
      <w:marTop w:val="0"/>
      <w:marBottom w:val="0"/>
      <w:divBdr>
        <w:top w:val="none" w:sz="0" w:space="0" w:color="auto"/>
        <w:left w:val="none" w:sz="0" w:space="0" w:color="auto"/>
        <w:bottom w:val="none" w:sz="0" w:space="0" w:color="auto"/>
        <w:right w:val="none" w:sz="0" w:space="0" w:color="auto"/>
      </w:divBdr>
    </w:div>
    <w:div w:id="1288272306">
      <w:bodyDiv w:val="1"/>
      <w:marLeft w:val="0"/>
      <w:marRight w:val="0"/>
      <w:marTop w:val="0"/>
      <w:marBottom w:val="0"/>
      <w:divBdr>
        <w:top w:val="none" w:sz="0" w:space="0" w:color="auto"/>
        <w:left w:val="none" w:sz="0" w:space="0" w:color="auto"/>
        <w:bottom w:val="none" w:sz="0" w:space="0" w:color="auto"/>
        <w:right w:val="none" w:sz="0" w:space="0" w:color="auto"/>
      </w:divBdr>
    </w:div>
    <w:div w:id="1293289378">
      <w:bodyDiv w:val="1"/>
      <w:marLeft w:val="0"/>
      <w:marRight w:val="0"/>
      <w:marTop w:val="0"/>
      <w:marBottom w:val="0"/>
      <w:divBdr>
        <w:top w:val="none" w:sz="0" w:space="0" w:color="auto"/>
        <w:left w:val="none" w:sz="0" w:space="0" w:color="auto"/>
        <w:bottom w:val="none" w:sz="0" w:space="0" w:color="auto"/>
        <w:right w:val="none" w:sz="0" w:space="0" w:color="auto"/>
      </w:divBdr>
    </w:div>
    <w:div w:id="1296446209">
      <w:bodyDiv w:val="1"/>
      <w:marLeft w:val="0"/>
      <w:marRight w:val="0"/>
      <w:marTop w:val="0"/>
      <w:marBottom w:val="0"/>
      <w:divBdr>
        <w:top w:val="none" w:sz="0" w:space="0" w:color="auto"/>
        <w:left w:val="none" w:sz="0" w:space="0" w:color="auto"/>
        <w:bottom w:val="none" w:sz="0" w:space="0" w:color="auto"/>
        <w:right w:val="none" w:sz="0" w:space="0" w:color="auto"/>
      </w:divBdr>
    </w:div>
    <w:div w:id="1298026513">
      <w:bodyDiv w:val="1"/>
      <w:marLeft w:val="0"/>
      <w:marRight w:val="0"/>
      <w:marTop w:val="0"/>
      <w:marBottom w:val="0"/>
      <w:divBdr>
        <w:top w:val="none" w:sz="0" w:space="0" w:color="auto"/>
        <w:left w:val="none" w:sz="0" w:space="0" w:color="auto"/>
        <w:bottom w:val="none" w:sz="0" w:space="0" w:color="auto"/>
        <w:right w:val="none" w:sz="0" w:space="0" w:color="auto"/>
      </w:divBdr>
    </w:div>
    <w:div w:id="1299799393">
      <w:bodyDiv w:val="1"/>
      <w:marLeft w:val="0"/>
      <w:marRight w:val="0"/>
      <w:marTop w:val="0"/>
      <w:marBottom w:val="0"/>
      <w:divBdr>
        <w:top w:val="none" w:sz="0" w:space="0" w:color="auto"/>
        <w:left w:val="none" w:sz="0" w:space="0" w:color="auto"/>
        <w:bottom w:val="none" w:sz="0" w:space="0" w:color="auto"/>
        <w:right w:val="none" w:sz="0" w:space="0" w:color="auto"/>
      </w:divBdr>
    </w:div>
    <w:div w:id="1302536686">
      <w:bodyDiv w:val="1"/>
      <w:marLeft w:val="0"/>
      <w:marRight w:val="0"/>
      <w:marTop w:val="0"/>
      <w:marBottom w:val="0"/>
      <w:divBdr>
        <w:top w:val="none" w:sz="0" w:space="0" w:color="auto"/>
        <w:left w:val="none" w:sz="0" w:space="0" w:color="auto"/>
        <w:bottom w:val="none" w:sz="0" w:space="0" w:color="auto"/>
        <w:right w:val="none" w:sz="0" w:space="0" w:color="auto"/>
      </w:divBdr>
    </w:div>
    <w:div w:id="1304310087">
      <w:bodyDiv w:val="1"/>
      <w:marLeft w:val="0"/>
      <w:marRight w:val="0"/>
      <w:marTop w:val="0"/>
      <w:marBottom w:val="0"/>
      <w:divBdr>
        <w:top w:val="none" w:sz="0" w:space="0" w:color="auto"/>
        <w:left w:val="none" w:sz="0" w:space="0" w:color="auto"/>
        <w:bottom w:val="none" w:sz="0" w:space="0" w:color="auto"/>
        <w:right w:val="none" w:sz="0" w:space="0" w:color="auto"/>
      </w:divBdr>
    </w:div>
    <w:div w:id="1304585241">
      <w:bodyDiv w:val="1"/>
      <w:marLeft w:val="0"/>
      <w:marRight w:val="0"/>
      <w:marTop w:val="0"/>
      <w:marBottom w:val="0"/>
      <w:divBdr>
        <w:top w:val="none" w:sz="0" w:space="0" w:color="auto"/>
        <w:left w:val="none" w:sz="0" w:space="0" w:color="auto"/>
        <w:bottom w:val="none" w:sz="0" w:space="0" w:color="auto"/>
        <w:right w:val="none" w:sz="0" w:space="0" w:color="auto"/>
      </w:divBdr>
    </w:div>
    <w:div w:id="1305045715">
      <w:bodyDiv w:val="1"/>
      <w:marLeft w:val="0"/>
      <w:marRight w:val="0"/>
      <w:marTop w:val="0"/>
      <w:marBottom w:val="0"/>
      <w:divBdr>
        <w:top w:val="none" w:sz="0" w:space="0" w:color="auto"/>
        <w:left w:val="none" w:sz="0" w:space="0" w:color="auto"/>
        <w:bottom w:val="none" w:sz="0" w:space="0" w:color="auto"/>
        <w:right w:val="none" w:sz="0" w:space="0" w:color="auto"/>
      </w:divBdr>
    </w:div>
    <w:div w:id="1308511525">
      <w:bodyDiv w:val="1"/>
      <w:marLeft w:val="0"/>
      <w:marRight w:val="0"/>
      <w:marTop w:val="0"/>
      <w:marBottom w:val="0"/>
      <w:divBdr>
        <w:top w:val="none" w:sz="0" w:space="0" w:color="auto"/>
        <w:left w:val="none" w:sz="0" w:space="0" w:color="auto"/>
        <w:bottom w:val="none" w:sz="0" w:space="0" w:color="auto"/>
        <w:right w:val="none" w:sz="0" w:space="0" w:color="auto"/>
      </w:divBdr>
    </w:div>
    <w:div w:id="1310863480">
      <w:bodyDiv w:val="1"/>
      <w:marLeft w:val="0"/>
      <w:marRight w:val="0"/>
      <w:marTop w:val="0"/>
      <w:marBottom w:val="0"/>
      <w:divBdr>
        <w:top w:val="none" w:sz="0" w:space="0" w:color="auto"/>
        <w:left w:val="none" w:sz="0" w:space="0" w:color="auto"/>
        <w:bottom w:val="none" w:sz="0" w:space="0" w:color="auto"/>
        <w:right w:val="none" w:sz="0" w:space="0" w:color="auto"/>
      </w:divBdr>
    </w:div>
    <w:div w:id="1313025019">
      <w:bodyDiv w:val="1"/>
      <w:marLeft w:val="0"/>
      <w:marRight w:val="0"/>
      <w:marTop w:val="0"/>
      <w:marBottom w:val="0"/>
      <w:divBdr>
        <w:top w:val="none" w:sz="0" w:space="0" w:color="auto"/>
        <w:left w:val="none" w:sz="0" w:space="0" w:color="auto"/>
        <w:bottom w:val="none" w:sz="0" w:space="0" w:color="auto"/>
        <w:right w:val="none" w:sz="0" w:space="0" w:color="auto"/>
      </w:divBdr>
    </w:div>
    <w:div w:id="1314066596">
      <w:bodyDiv w:val="1"/>
      <w:marLeft w:val="0"/>
      <w:marRight w:val="0"/>
      <w:marTop w:val="0"/>
      <w:marBottom w:val="0"/>
      <w:divBdr>
        <w:top w:val="none" w:sz="0" w:space="0" w:color="auto"/>
        <w:left w:val="none" w:sz="0" w:space="0" w:color="auto"/>
        <w:bottom w:val="none" w:sz="0" w:space="0" w:color="auto"/>
        <w:right w:val="none" w:sz="0" w:space="0" w:color="auto"/>
      </w:divBdr>
    </w:div>
    <w:div w:id="1315448515">
      <w:bodyDiv w:val="1"/>
      <w:marLeft w:val="0"/>
      <w:marRight w:val="0"/>
      <w:marTop w:val="0"/>
      <w:marBottom w:val="0"/>
      <w:divBdr>
        <w:top w:val="none" w:sz="0" w:space="0" w:color="auto"/>
        <w:left w:val="none" w:sz="0" w:space="0" w:color="auto"/>
        <w:bottom w:val="none" w:sz="0" w:space="0" w:color="auto"/>
        <w:right w:val="none" w:sz="0" w:space="0" w:color="auto"/>
      </w:divBdr>
    </w:div>
    <w:div w:id="1317882792">
      <w:bodyDiv w:val="1"/>
      <w:marLeft w:val="0"/>
      <w:marRight w:val="0"/>
      <w:marTop w:val="0"/>
      <w:marBottom w:val="0"/>
      <w:divBdr>
        <w:top w:val="none" w:sz="0" w:space="0" w:color="auto"/>
        <w:left w:val="none" w:sz="0" w:space="0" w:color="auto"/>
        <w:bottom w:val="none" w:sz="0" w:space="0" w:color="auto"/>
        <w:right w:val="none" w:sz="0" w:space="0" w:color="auto"/>
      </w:divBdr>
    </w:div>
    <w:div w:id="1319503018">
      <w:bodyDiv w:val="1"/>
      <w:marLeft w:val="0"/>
      <w:marRight w:val="0"/>
      <w:marTop w:val="0"/>
      <w:marBottom w:val="0"/>
      <w:divBdr>
        <w:top w:val="none" w:sz="0" w:space="0" w:color="auto"/>
        <w:left w:val="none" w:sz="0" w:space="0" w:color="auto"/>
        <w:bottom w:val="none" w:sz="0" w:space="0" w:color="auto"/>
        <w:right w:val="none" w:sz="0" w:space="0" w:color="auto"/>
      </w:divBdr>
    </w:div>
    <w:div w:id="1322194243">
      <w:bodyDiv w:val="1"/>
      <w:marLeft w:val="0"/>
      <w:marRight w:val="0"/>
      <w:marTop w:val="0"/>
      <w:marBottom w:val="0"/>
      <w:divBdr>
        <w:top w:val="none" w:sz="0" w:space="0" w:color="auto"/>
        <w:left w:val="none" w:sz="0" w:space="0" w:color="auto"/>
        <w:bottom w:val="none" w:sz="0" w:space="0" w:color="auto"/>
        <w:right w:val="none" w:sz="0" w:space="0" w:color="auto"/>
      </w:divBdr>
    </w:div>
    <w:div w:id="1325469882">
      <w:bodyDiv w:val="1"/>
      <w:marLeft w:val="0"/>
      <w:marRight w:val="0"/>
      <w:marTop w:val="0"/>
      <w:marBottom w:val="0"/>
      <w:divBdr>
        <w:top w:val="none" w:sz="0" w:space="0" w:color="auto"/>
        <w:left w:val="none" w:sz="0" w:space="0" w:color="auto"/>
        <w:bottom w:val="none" w:sz="0" w:space="0" w:color="auto"/>
        <w:right w:val="none" w:sz="0" w:space="0" w:color="auto"/>
      </w:divBdr>
    </w:div>
    <w:div w:id="1326127029">
      <w:bodyDiv w:val="1"/>
      <w:marLeft w:val="0"/>
      <w:marRight w:val="0"/>
      <w:marTop w:val="0"/>
      <w:marBottom w:val="0"/>
      <w:divBdr>
        <w:top w:val="none" w:sz="0" w:space="0" w:color="auto"/>
        <w:left w:val="none" w:sz="0" w:space="0" w:color="auto"/>
        <w:bottom w:val="none" w:sz="0" w:space="0" w:color="auto"/>
        <w:right w:val="none" w:sz="0" w:space="0" w:color="auto"/>
      </w:divBdr>
    </w:div>
    <w:div w:id="1326738679">
      <w:bodyDiv w:val="1"/>
      <w:marLeft w:val="0"/>
      <w:marRight w:val="0"/>
      <w:marTop w:val="0"/>
      <w:marBottom w:val="0"/>
      <w:divBdr>
        <w:top w:val="none" w:sz="0" w:space="0" w:color="auto"/>
        <w:left w:val="none" w:sz="0" w:space="0" w:color="auto"/>
        <w:bottom w:val="none" w:sz="0" w:space="0" w:color="auto"/>
        <w:right w:val="none" w:sz="0" w:space="0" w:color="auto"/>
      </w:divBdr>
    </w:div>
    <w:div w:id="1327170443">
      <w:bodyDiv w:val="1"/>
      <w:marLeft w:val="0"/>
      <w:marRight w:val="0"/>
      <w:marTop w:val="0"/>
      <w:marBottom w:val="0"/>
      <w:divBdr>
        <w:top w:val="none" w:sz="0" w:space="0" w:color="auto"/>
        <w:left w:val="none" w:sz="0" w:space="0" w:color="auto"/>
        <w:bottom w:val="none" w:sz="0" w:space="0" w:color="auto"/>
        <w:right w:val="none" w:sz="0" w:space="0" w:color="auto"/>
      </w:divBdr>
    </w:div>
    <w:div w:id="1327855838">
      <w:bodyDiv w:val="1"/>
      <w:marLeft w:val="0"/>
      <w:marRight w:val="0"/>
      <w:marTop w:val="0"/>
      <w:marBottom w:val="0"/>
      <w:divBdr>
        <w:top w:val="none" w:sz="0" w:space="0" w:color="auto"/>
        <w:left w:val="none" w:sz="0" w:space="0" w:color="auto"/>
        <w:bottom w:val="none" w:sz="0" w:space="0" w:color="auto"/>
        <w:right w:val="none" w:sz="0" w:space="0" w:color="auto"/>
      </w:divBdr>
    </w:div>
    <w:div w:id="1329291341">
      <w:bodyDiv w:val="1"/>
      <w:marLeft w:val="0"/>
      <w:marRight w:val="0"/>
      <w:marTop w:val="0"/>
      <w:marBottom w:val="0"/>
      <w:divBdr>
        <w:top w:val="none" w:sz="0" w:space="0" w:color="auto"/>
        <w:left w:val="none" w:sz="0" w:space="0" w:color="auto"/>
        <w:bottom w:val="none" w:sz="0" w:space="0" w:color="auto"/>
        <w:right w:val="none" w:sz="0" w:space="0" w:color="auto"/>
      </w:divBdr>
    </w:div>
    <w:div w:id="1329483884">
      <w:bodyDiv w:val="1"/>
      <w:marLeft w:val="0"/>
      <w:marRight w:val="0"/>
      <w:marTop w:val="0"/>
      <w:marBottom w:val="0"/>
      <w:divBdr>
        <w:top w:val="none" w:sz="0" w:space="0" w:color="auto"/>
        <w:left w:val="none" w:sz="0" w:space="0" w:color="auto"/>
        <w:bottom w:val="none" w:sz="0" w:space="0" w:color="auto"/>
        <w:right w:val="none" w:sz="0" w:space="0" w:color="auto"/>
      </w:divBdr>
    </w:div>
    <w:div w:id="1335064444">
      <w:bodyDiv w:val="1"/>
      <w:marLeft w:val="0"/>
      <w:marRight w:val="0"/>
      <w:marTop w:val="0"/>
      <w:marBottom w:val="0"/>
      <w:divBdr>
        <w:top w:val="none" w:sz="0" w:space="0" w:color="auto"/>
        <w:left w:val="none" w:sz="0" w:space="0" w:color="auto"/>
        <w:bottom w:val="none" w:sz="0" w:space="0" w:color="auto"/>
        <w:right w:val="none" w:sz="0" w:space="0" w:color="auto"/>
      </w:divBdr>
    </w:div>
    <w:div w:id="1336497077">
      <w:bodyDiv w:val="1"/>
      <w:marLeft w:val="0"/>
      <w:marRight w:val="0"/>
      <w:marTop w:val="0"/>
      <w:marBottom w:val="0"/>
      <w:divBdr>
        <w:top w:val="none" w:sz="0" w:space="0" w:color="auto"/>
        <w:left w:val="none" w:sz="0" w:space="0" w:color="auto"/>
        <w:bottom w:val="none" w:sz="0" w:space="0" w:color="auto"/>
        <w:right w:val="none" w:sz="0" w:space="0" w:color="auto"/>
      </w:divBdr>
    </w:div>
    <w:div w:id="1337994587">
      <w:bodyDiv w:val="1"/>
      <w:marLeft w:val="0"/>
      <w:marRight w:val="0"/>
      <w:marTop w:val="0"/>
      <w:marBottom w:val="0"/>
      <w:divBdr>
        <w:top w:val="none" w:sz="0" w:space="0" w:color="auto"/>
        <w:left w:val="none" w:sz="0" w:space="0" w:color="auto"/>
        <w:bottom w:val="none" w:sz="0" w:space="0" w:color="auto"/>
        <w:right w:val="none" w:sz="0" w:space="0" w:color="auto"/>
      </w:divBdr>
    </w:div>
    <w:div w:id="1342127844">
      <w:bodyDiv w:val="1"/>
      <w:marLeft w:val="0"/>
      <w:marRight w:val="0"/>
      <w:marTop w:val="0"/>
      <w:marBottom w:val="0"/>
      <w:divBdr>
        <w:top w:val="none" w:sz="0" w:space="0" w:color="auto"/>
        <w:left w:val="none" w:sz="0" w:space="0" w:color="auto"/>
        <w:bottom w:val="none" w:sz="0" w:space="0" w:color="auto"/>
        <w:right w:val="none" w:sz="0" w:space="0" w:color="auto"/>
      </w:divBdr>
    </w:div>
    <w:div w:id="1342312960">
      <w:bodyDiv w:val="1"/>
      <w:marLeft w:val="0"/>
      <w:marRight w:val="0"/>
      <w:marTop w:val="0"/>
      <w:marBottom w:val="0"/>
      <w:divBdr>
        <w:top w:val="none" w:sz="0" w:space="0" w:color="auto"/>
        <w:left w:val="none" w:sz="0" w:space="0" w:color="auto"/>
        <w:bottom w:val="none" w:sz="0" w:space="0" w:color="auto"/>
        <w:right w:val="none" w:sz="0" w:space="0" w:color="auto"/>
      </w:divBdr>
    </w:div>
    <w:div w:id="1344285055">
      <w:bodyDiv w:val="1"/>
      <w:marLeft w:val="0"/>
      <w:marRight w:val="0"/>
      <w:marTop w:val="0"/>
      <w:marBottom w:val="0"/>
      <w:divBdr>
        <w:top w:val="none" w:sz="0" w:space="0" w:color="auto"/>
        <w:left w:val="none" w:sz="0" w:space="0" w:color="auto"/>
        <w:bottom w:val="none" w:sz="0" w:space="0" w:color="auto"/>
        <w:right w:val="none" w:sz="0" w:space="0" w:color="auto"/>
      </w:divBdr>
    </w:div>
    <w:div w:id="1349984272">
      <w:bodyDiv w:val="1"/>
      <w:marLeft w:val="0"/>
      <w:marRight w:val="0"/>
      <w:marTop w:val="0"/>
      <w:marBottom w:val="0"/>
      <w:divBdr>
        <w:top w:val="none" w:sz="0" w:space="0" w:color="auto"/>
        <w:left w:val="none" w:sz="0" w:space="0" w:color="auto"/>
        <w:bottom w:val="none" w:sz="0" w:space="0" w:color="auto"/>
        <w:right w:val="none" w:sz="0" w:space="0" w:color="auto"/>
      </w:divBdr>
    </w:div>
    <w:div w:id="1351224866">
      <w:bodyDiv w:val="1"/>
      <w:marLeft w:val="0"/>
      <w:marRight w:val="0"/>
      <w:marTop w:val="0"/>
      <w:marBottom w:val="0"/>
      <w:divBdr>
        <w:top w:val="none" w:sz="0" w:space="0" w:color="auto"/>
        <w:left w:val="none" w:sz="0" w:space="0" w:color="auto"/>
        <w:bottom w:val="none" w:sz="0" w:space="0" w:color="auto"/>
        <w:right w:val="none" w:sz="0" w:space="0" w:color="auto"/>
      </w:divBdr>
    </w:div>
    <w:div w:id="1353217798">
      <w:bodyDiv w:val="1"/>
      <w:marLeft w:val="0"/>
      <w:marRight w:val="0"/>
      <w:marTop w:val="0"/>
      <w:marBottom w:val="0"/>
      <w:divBdr>
        <w:top w:val="none" w:sz="0" w:space="0" w:color="auto"/>
        <w:left w:val="none" w:sz="0" w:space="0" w:color="auto"/>
        <w:bottom w:val="none" w:sz="0" w:space="0" w:color="auto"/>
        <w:right w:val="none" w:sz="0" w:space="0" w:color="auto"/>
      </w:divBdr>
    </w:div>
    <w:div w:id="1354041640">
      <w:bodyDiv w:val="1"/>
      <w:marLeft w:val="0"/>
      <w:marRight w:val="0"/>
      <w:marTop w:val="0"/>
      <w:marBottom w:val="0"/>
      <w:divBdr>
        <w:top w:val="none" w:sz="0" w:space="0" w:color="auto"/>
        <w:left w:val="none" w:sz="0" w:space="0" w:color="auto"/>
        <w:bottom w:val="none" w:sz="0" w:space="0" w:color="auto"/>
        <w:right w:val="none" w:sz="0" w:space="0" w:color="auto"/>
      </w:divBdr>
    </w:div>
    <w:div w:id="1355418072">
      <w:bodyDiv w:val="1"/>
      <w:marLeft w:val="0"/>
      <w:marRight w:val="0"/>
      <w:marTop w:val="0"/>
      <w:marBottom w:val="0"/>
      <w:divBdr>
        <w:top w:val="none" w:sz="0" w:space="0" w:color="auto"/>
        <w:left w:val="none" w:sz="0" w:space="0" w:color="auto"/>
        <w:bottom w:val="none" w:sz="0" w:space="0" w:color="auto"/>
        <w:right w:val="none" w:sz="0" w:space="0" w:color="auto"/>
      </w:divBdr>
    </w:div>
    <w:div w:id="1357459770">
      <w:bodyDiv w:val="1"/>
      <w:marLeft w:val="0"/>
      <w:marRight w:val="0"/>
      <w:marTop w:val="0"/>
      <w:marBottom w:val="0"/>
      <w:divBdr>
        <w:top w:val="none" w:sz="0" w:space="0" w:color="auto"/>
        <w:left w:val="none" w:sz="0" w:space="0" w:color="auto"/>
        <w:bottom w:val="none" w:sz="0" w:space="0" w:color="auto"/>
        <w:right w:val="none" w:sz="0" w:space="0" w:color="auto"/>
      </w:divBdr>
    </w:div>
    <w:div w:id="1358315872">
      <w:bodyDiv w:val="1"/>
      <w:marLeft w:val="0"/>
      <w:marRight w:val="0"/>
      <w:marTop w:val="0"/>
      <w:marBottom w:val="0"/>
      <w:divBdr>
        <w:top w:val="none" w:sz="0" w:space="0" w:color="auto"/>
        <w:left w:val="none" w:sz="0" w:space="0" w:color="auto"/>
        <w:bottom w:val="none" w:sz="0" w:space="0" w:color="auto"/>
        <w:right w:val="none" w:sz="0" w:space="0" w:color="auto"/>
      </w:divBdr>
    </w:div>
    <w:div w:id="1358696174">
      <w:bodyDiv w:val="1"/>
      <w:marLeft w:val="0"/>
      <w:marRight w:val="0"/>
      <w:marTop w:val="0"/>
      <w:marBottom w:val="0"/>
      <w:divBdr>
        <w:top w:val="none" w:sz="0" w:space="0" w:color="auto"/>
        <w:left w:val="none" w:sz="0" w:space="0" w:color="auto"/>
        <w:bottom w:val="none" w:sz="0" w:space="0" w:color="auto"/>
        <w:right w:val="none" w:sz="0" w:space="0" w:color="auto"/>
      </w:divBdr>
    </w:div>
    <w:div w:id="1360735909">
      <w:bodyDiv w:val="1"/>
      <w:marLeft w:val="0"/>
      <w:marRight w:val="0"/>
      <w:marTop w:val="0"/>
      <w:marBottom w:val="0"/>
      <w:divBdr>
        <w:top w:val="none" w:sz="0" w:space="0" w:color="auto"/>
        <w:left w:val="none" w:sz="0" w:space="0" w:color="auto"/>
        <w:bottom w:val="none" w:sz="0" w:space="0" w:color="auto"/>
        <w:right w:val="none" w:sz="0" w:space="0" w:color="auto"/>
      </w:divBdr>
    </w:div>
    <w:div w:id="1361590449">
      <w:bodyDiv w:val="1"/>
      <w:marLeft w:val="0"/>
      <w:marRight w:val="0"/>
      <w:marTop w:val="0"/>
      <w:marBottom w:val="0"/>
      <w:divBdr>
        <w:top w:val="none" w:sz="0" w:space="0" w:color="auto"/>
        <w:left w:val="none" w:sz="0" w:space="0" w:color="auto"/>
        <w:bottom w:val="none" w:sz="0" w:space="0" w:color="auto"/>
        <w:right w:val="none" w:sz="0" w:space="0" w:color="auto"/>
      </w:divBdr>
    </w:div>
    <w:div w:id="1363746718">
      <w:bodyDiv w:val="1"/>
      <w:marLeft w:val="0"/>
      <w:marRight w:val="0"/>
      <w:marTop w:val="0"/>
      <w:marBottom w:val="0"/>
      <w:divBdr>
        <w:top w:val="none" w:sz="0" w:space="0" w:color="auto"/>
        <w:left w:val="none" w:sz="0" w:space="0" w:color="auto"/>
        <w:bottom w:val="none" w:sz="0" w:space="0" w:color="auto"/>
        <w:right w:val="none" w:sz="0" w:space="0" w:color="auto"/>
      </w:divBdr>
    </w:div>
    <w:div w:id="1366563936">
      <w:bodyDiv w:val="1"/>
      <w:marLeft w:val="0"/>
      <w:marRight w:val="0"/>
      <w:marTop w:val="0"/>
      <w:marBottom w:val="0"/>
      <w:divBdr>
        <w:top w:val="none" w:sz="0" w:space="0" w:color="auto"/>
        <w:left w:val="none" w:sz="0" w:space="0" w:color="auto"/>
        <w:bottom w:val="none" w:sz="0" w:space="0" w:color="auto"/>
        <w:right w:val="none" w:sz="0" w:space="0" w:color="auto"/>
      </w:divBdr>
    </w:div>
    <w:div w:id="1367214531">
      <w:bodyDiv w:val="1"/>
      <w:marLeft w:val="0"/>
      <w:marRight w:val="0"/>
      <w:marTop w:val="0"/>
      <w:marBottom w:val="0"/>
      <w:divBdr>
        <w:top w:val="none" w:sz="0" w:space="0" w:color="auto"/>
        <w:left w:val="none" w:sz="0" w:space="0" w:color="auto"/>
        <w:bottom w:val="none" w:sz="0" w:space="0" w:color="auto"/>
        <w:right w:val="none" w:sz="0" w:space="0" w:color="auto"/>
      </w:divBdr>
    </w:div>
    <w:div w:id="1367758347">
      <w:bodyDiv w:val="1"/>
      <w:marLeft w:val="0"/>
      <w:marRight w:val="0"/>
      <w:marTop w:val="0"/>
      <w:marBottom w:val="0"/>
      <w:divBdr>
        <w:top w:val="none" w:sz="0" w:space="0" w:color="auto"/>
        <w:left w:val="none" w:sz="0" w:space="0" w:color="auto"/>
        <w:bottom w:val="none" w:sz="0" w:space="0" w:color="auto"/>
        <w:right w:val="none" w:sz="0" w:space="0" w:color="auto"/>
      </w:divBdr>
    </w:div>
    <w:div w:id="1372455155">
      <w:bodyDiv w:val="1"/>
      <w:marLeft w:val="0"/>
      <w:marRight w:val="0"/>
      <w:marTop w:val="0"/>
      <w:marBottom w:val="0"/>
      <w:divBdr>
        <w:top w:val="none" w:sz="0" w:space="0" w:color="auto"/>
        <w:left w:val="none" w:sz="0" w:space="0" w:color="auto"/>
        <w:bottom w:val="none" w:sz="0" w:space="0" w:color="auto"/>
        <w:right w:val="none" w:sz="0" w:space="0" w:color="auto"/>
      </w:divBdr>
    </w:div>
    <w:div w:id="1373337137">
      <w:bodyDiv w:val="1"/>
      <w:marLeft w:val="0"/>
      <w:marRight w:val="0"/>
      <w:marTop w:val="0"/>
      <w:marBottom w:val="0"/>
      <w:divBdr>
        <w:top w:val="none" w:sz="0" w:space="0" w:color="auto"/>
        <w:left w:val="none" w:sz="0" w:space="0" w:color="auto"/>
        <w:bottom w:val="none" w:sz="0" w:space="0" w:color="auto"/>
        <w:right w:val="none" w:sz="0" w:space="0" w:color="auto"/>
      </w:divBdr>
    </w:div>
    <w:div w:id="1374118972">
      <w:bodyDiv w:val="1"/>
      <w:marLeft w:val="0"/>
      <w:marRight w:val="0"/>
      <w:marTop w:val="0"/>
      <w:marBottom w:val="0"/>
      <w:divBdr>
        <w:top w:val="none" w:sz="0" w:space="0" w:color="auto"/>
        <w:left w:val="none" w:sz="0" w:space="0" w:color="auto"/>
        <w:bottom w:val="none" w:sz="0" w:space="0" w:color="auto"/>
        <w:right w:val="none" w:sz="0" w:space="0" w:color="auto"/>
      </w:divBdr>
    </w:div>
    <w:div w:id="1374814269">
      <w:bodyDiv w:val="1"/>
      <w:marLeft w:val="0"/>
      <w:marRight w:val="0"/>
      <w:marTop w:val="0"/>
      <w:marBottom w:val="0"/>
      <w:divBdr>
        <w:top w:val="none" w:sz="0" w:space="0" w:color="auto"/>
        <w:left w:val="none" w:sz="0" w:space="0" w:color="auto"/>
        <w:bottom w:val="none" w:sz="0" w:space="0" w:color="auto"/>
        <w:right w:val="none" w:sz="0" w:space="0" w:color="auto"/>
      </w:divBdr>
    </w:div>
    <w:div w:id="1376731208">
      <w:bodyDiv w:val="1"/>
      <w:marLeft w:val="0"/>
      <w:marRight w:val="0"/>
      <w:marTop w:val="0"/>
      <w:marBottom w:val="0"/>
      <w:divBdr>
        <w:top w:val="none" w:sz="0" w:space="0" w:color="auto"/>
        <w:left w:val="none" w:sz="0" w:space="0" w:color="auto"/>
        <w:bottom w:val="none" w:sz="0" w:space="0" w:color="auto"/>
        <w:right w:val="none" w:sz="0" w:space="0" w:color="auto"/>
      </w:divBdr>
    </w:div>
    <w:div w:id="1377925437">
      <w:bodyDiv w:val="1"/>
      <w:marLeft w:val="0"/>
      <w:marRight w:val="0"/>
      <w:marTop w:val="0"/>
      <w:marBottom w:val="0"/>
      <w:divBdr>
        <w:top w:val="none" w:sz="0" w:space="0" w:color="auto"/>
        <w:left w:val="none" w:sz="0" w:space="0" w:color="auto"/>
        <w:bottom w:val="none" w:sz="0" w:space="0" w:color="auto"/>
        <w:right w:val="none" w:sz="0" w:space="0" w:color="auto"/>
      </w:divBdr>
    </w:div>
    <w:div w:id="1378815806">
      <w:bodyDiv w:val="1"/>
      <w:marLeft w:val="0"/>
      <w:marRight w:val="0"/>
      <w:marTop w:val="0"/>
      <w:marBottom w:val="0"/>
      <w:divBdr>
        <w:top w:val="none" w:sz="0" w:space="0" w:color="auto"/>
        <w:left w:val="none" w:sz="0" w:space="0" w:color="auto"/>
        <w:bottom w:val="none" w:sz="0" w:space="0" w:color="auto"/>
        <w:right w:val="none" w:sz="0" w:space="0" w:color="auto"/>
      </w:divBdr>
    </w:div>
    <w:div w:id="1379625936">
      <w:bodyDiv w:val="1"/>
      <w:marLeft w:val="0"/>
      <w:marRight w:val="0"/>
      <w:marTop w:val="0"/>
      <w:marBottom w:val="0"/>
      <w:divBdr>
        <w:top w:val="none" w:sz="0" w:space="0" w:color="auto"/>
        <w:left w:val="none" w:sz="0" w:space="0" w:color="auto"/>
        <w:bottom w:val="none" w:sz="0" w:space="0" w:color="auto"/>
        <w:right w:val="none" w:sz="0" w:space="0" w:color="auto"/>
      </w:divBdr>
    </w:div>
    <w:div w:id="1379629904">
      <w:bodyDiv w:val="1"/>
      <w:marLeft w:val="0"/>
      <w:marRight w:val="0"/>
      <w:marTop w:val="0"/>
      <w:marBottom w:val="0"/>
      <w:divBdr>
        <w:top w:val="none" w:sz="0" w:space="0" w:color="auto"/>
        <w:left w:val="none" w:sz="0" w:space="0" w:color="auto"/>
        <w:bottom w:val="none" w:sz="0" w:space="0" w:color="auto"/>
        <w:right w:val="none" w:sz="0" w:space="0" w:color="auto"/>
      </w:divBdr>
    </w:div>
    <w:div w:id="1380204828">
      <w:bodyDiv w:val="1"/>
      <w:marLeft w:val="0"/>
      <w:marRight w:val="0"/>
      <w:marTop w:val="0"/>
      <w:marBottom w:val="0"/>
      <w:divBdr>
        <w:top w:val="none" w:sz="0" w:space="0" w:color="auto"/>
        <w:left w:val="none" w:sz="0" w:space="0" w:color="auto"/>
        <w:bottom w:val="none" w:sz="0" w:space="0" w:color="auto"/>
        <w:right w:val="none" w:sz="0" w:space="0" w:color="auto"/>
      </w:divBdr>
    </w:div>
    <w:div w:id="1384866871">
      <w:bodyDiv w:val="1"/>
      <w:marLeft w:val="0"/>
      <w:marRight w:val="0"/>
      <w:marTop w:val="0"/>
      <w:marBottom w:val="0"/>
      <w:divBdr>
        <w:top w:val="none" w:sz="0" w:space="0" w:color="auto"/>
        <w:left w:val="none" w:sz="0" w:space="0" w:color="auto"/>
        <w:bottom w:val="none" w:sz="0" w:space="0" w:color="auto"/>
        <w:right w:val="none" w:sz="0" w:space="0" w:color="auto"/>
      </w:divBdr>
    </w:div>
    <w:div w:id="1387607480">
      <w:bodyDiv w:val="1"/>
      <w:marLeft w:val="0"/>
      <w:marRight w:val="0"/>
      <w:marTop w:val="0"/>
      <w:marBottom w:val="0"/>
      <w:divBdr>
        <w:top w:val="none" w:sz="0" w:space="0" w:color="auto"/>
        <w:left w:val="none" w:sz="0" w:space="0" w:color="auto"/>
        <w:bottom w:val="none" w:sz="0" w:space="0" w:color="auto"/>
        <w:right w:val="none" w:sz="0" w:space="0" w:color="auto"/>
      </w:divBdr>
    </w:div>
    <w:div w:id="1391880829">
      <w:bodyDiv w:val="1"/>
      <w:marLeft w:val="0"/>
      <w:marRight w:val="0"/>
      <w:marTop w:val="0"/>
      <w:marBottom w:val="0"/>
      <w:divBdr>
        <w:top w:val="none" w:sz="0" w:space="0" w:color="auto"/>
        <w:left w:val="none" w:sz="0" w:space="0" w:color="auto"/>
        <w:bottom w:val="none" w:sz="0" w:space="0" w:color="auto"/>
        <w:right w:val="none" w:sz="0" w:space="0" w:color="auto"/>
      </w:divBdr>
    </w:div>
    <w:div w:id="1393693749">
      <w:bodyDiv w:val="1"/>
      <w:marLeft w:val="0"/>
      <w:marRight w:val="0"/>
      <w:marTop w:val="0"/>
      <w:marBottom w:val="0"/>
      <w:divBdr>
        <w:top w:val="none" w:sz="0" w:space="0" w:color="auto"/>
        <w:left w:val="none" w:sz="0" w:space="0" w:color="auto"/>
        <w:bottom w:val="none" w:sz="0" w:space="0" w:color="auto"/>
        <w:right w:val="none" w:sz="0" w:space="0" w:color="auto"/>
      </w:divBdr>
    </w:div>
    <w:div w:id="1395275887">
      <w:bodyDiv w:val="1"/>
      <w:marLeft w:val="0"/>
      <w:marRight w:val="0"/>
      <w:marTop w:val="0"/>
      <w:marBottom w:val="0"/>
      <w:divBdr>
        <w:top w:val="none" w:sz="0" w:space="0" w:color="auto"/>
        <w:left w:val="none" w:sz="0" w:space="0" w:color="auto"/>
        <w:bottom w:val="none" w:sz="0" w:space="0" w:color="auto"/>
        <w:right w:val="none" w:sz="0" w:space="0" w:color="auto"/>
      </w:divBdr>
    </w:div>
    <w:div w:id="1398282218">
      <w:bodyDiv w:val="1"/>
      <w:marLeft w:val="0"/>
      <w:marRight w:val="0"/>
      <w:marTop w:val="0"/>
      <w:marBottom w:val="0"/>
      <w:divBdr>
        <w:top w:val="none" w:sz="0" w:space="0" w:color="auto"/>
        <w:left w:val="none" w:sz="0" w:space="0" w:color="auto"/>
        <w:bottom w:val="none" w:sz="0" w:space="0" w:color="auto"/>
        <w:right w:val="none" w:sz="0" w:space="0" w:color="auto"/>
      </w:divBdr>
    </w:div>
    <w:div w:id="1398938375">
      <w:bodyDiv w:val="1"/>
      <w:marLeft w:val="0"/>
      <w:marRight w:val="0"/>
      <w:marTop w:val="0"/>
      <w:marBottom w:val="0"/>
      <w:divBdr>
        <w:top w:val="none" w:sz="0" w:space="0" w:color="auto"/>
        <w:left w:val="none" w:sz="0" w:space="0" w:color="auto"/>
        <w:bottom w:val="none" w:sz="0" w:space="0" w:color="auto"/>
        <w:right w:val="none" w:sz="0" w:space="0" w:color="auto"/>
      </w:divBdr>
    </w:div>
    <w:div w:id="1405952661">
      <w:bodyDiv w:val="1"/>
      <w:marLeft w:val="0"/>
      <w:marRight w:val="0"/>
      <w:marTop w:val="0"/>
      <w:marBottom w:val="0"/>
      <w:divBdr>
        <w:top w:val="none" w:sz="0" w:space="0" w:color="auto"/>
        <w:left w:val="none" w:sz="0" w:space="0" w:color="auto"/>
        <w:bottom w:val="none" w:sz="0" w:space="0" w:color="auto"/>
        <w:right w:val="none" w:sz="0" w:space="0" w:color="auto"/>
      </w:divBdr>
    </w:div>
    <w:div w:id="1406950039">
      <w:bodyDiv w:val="1"/>
      <w:marLeft w:val="0"/>
      <w:marRight w:val="0"/>
      <w:marTop w:val="0"/>
      <w:marBottom w:val="0"/>
      <w:divBdr>
        <w:top w:val="none" w:sz="0" w:space="0" w:color="auto"/>
        <w:left w:val="none" w:sz="0" w:space="0" w:color="auto"/>
        <w:bottom w:val="none" w:sz="0" w:space="0" w:color="auto"/>
        <w:right w:val="none" w:sz="0" w:space="0" w:color="auto"/>
      </w:divBdr>
    </w:div>
    <w:div w:id="1407260485">
      <w:bodyDiv w:val="1"/>
      <w:marLeft w:val="0"/>
      <w:marRight w:val="0"/>
      <w:marTop w:val="0"/>
      <w:marBottom w:val="0"/>
      <w:divBdr>
        <w:top w:val="none" w:sz="0" w:space="0" w:color="auto"/>
        <w:left w:val="none" w:sz="0" w:space="0" w:color="auto"/>
        <w:bottom w:val="none" w:sz="0" w:space="0" w:color="auto"/>
        <w:right w:val="none" w:sz="0" w:space="0" w:color="auto"/>
      </w:divBdr>
    </w:div>
    <w:div w:id="1408187420">
      <w:bodyDiv w:val="1"/>
      <w:marLeft w:val="0"/>
      <w:marRight w:val="0"/>
      <w:marTop w:val="0"/>
      <w:marBottom w:val="0"/>
      <w:divBdr>
        <w:top w:val="none" w:sz="0" w:space="0" w:color="auto"/>
        <w:left w:val="none" w:sz="0" w:space="0" w:color="auto"/>
        <w:bottom w:val="none" w:sz="0" w:space="0" w:color="auto"/>
        <w:right w:val="none" w:sz="0" w:space="0" w:color="auto"/>
      </w:divBdr>
    </w:div>
    <w:div w:id="1411541290">
      <w:bodyDiv w:val="1"/>
      <w:marLeft w:val="0"/>
      <w:marRight w:val="0"/>
      <w:marTop w:val="0"/>
      <w:marBottom w:val="0"/>
      <w:divBdr>
        <w:top w:val="none" w:sz="0" w:space="0" w:color="auto"/>
        <w:left w:val="none" w:sz="0" w:space="0" w:color="auto"/>
        <w:bottom w:val="none" w:sz="0" w:space="0" w:color="auto"/>
        <w:right w:val="none" w:sz="0" w:space="0" w:color="auto"/>
      </w:divBdr>
    </w:div>
    <w:div w:id="1415711754">
      <w:bodyDiv w:val="1"/>
      <w:marLeft w:val="0"/>
      <w:marRight w:val="0"/>
      <w:marTop w:val="0"/>
      <w:marBottom w:val="0"/>
      <w:divBdr>
        <w:top w:val="none" w:sz="0" w:space="0" w:color="auto"/>
        <w:left w:val="none" w:sz="0" w:space="0" w:color="auto"/>
        <w:bottom w:val="none" w:sz="0" w:space="0" w:color="auto"/>
        <w:right w:val="none" w:sz="0" w:space="0" w:color="auto"/>
      </w:divBdr>
    </w:div>
    <w:div w:id="1416971659">
      <w:bodyDiv w:val="1"/>
      <w:marLeft w:val="0"/>
      <w:marRight w:val="0"/>
      <w:marTop w:val="0"/>
      <w:marBottom w:val="0"/>
      <w:divBdr>
        <w:top w:val="none" w:sz="0" w:space="0" w:color="auto"/>
        <w:left w:val="none" w:sz="0" w:space="0" w:color="auto"/>
        <w:bottom w:val="none" w:sz="0" w:space="0" w:color="auto"/>
        <w:right w:val="none" w:sz="0" w:space="0" w:color="auto"/>
      </w:divBdr>
    </w:div>
    <w:div w:id="1424566558">
      <w:bodyDiv w:val="1"/>
      <w:marLeft w:val="0"/>
      <w:marRight w:val="0"/>
      <w:marTop w:val="0"/>
      <w:marBottom w:val="0"/>
      <w:divBdr>
        <w:top w:val="none" w:sz="0" w:space="0" w:color="auto"/>
        <w:left w:val="none" w:sz="0" w:space="0" w:color="auto"/>
        <w:bottom w:val="none" w:sz="0" w:space="0" w:color="auto"/>
        <w:right w:val="none" w:sz="0" w:space="0" w:color="auto"/>
      </w:divBdr>
    </w:div>
    <w:div w:id="1424761298">
      <w:bodyDiv w:val="1"/>
      <w:marLeft w:val="0"/>
      <w:marRight w:val="0"/>
      <w:marTop w:val="0"/>
      <w:marBottom w:val="0"/>
      <w:divBdr>
        <w:top w:val="none" w:sz="0" w:space="0" w:color="auto"/>
        <w:left w:val="none" w:sz="0" w:space="0" w:color="auto"/>
        <w:bottom w:val="none" w:sz="0" w:space="0" w:color="auto"/>
        <w:right w:val="none" w:sz="0" w:space="0" w:color="auto"/>
      </w:divBdr>
    </w:div>
    <w:div w:id="1424957283">
      <w:bodyDiv w:val="1"/>
      <w:marLeft w:val="0"/>
      <w:marRight w:val="0"/>
      <w:marTop w:val="0"/>
      <w:marBottom w:val="0"/>
      <w:divBdr>
        <w:top w:val="none" w:sz="0" w:space="0" w:color="auto"/>
        <w:left w:val="none" w:sz="0" w:space="0" w:color="auto"/>
        <w:bottom w:val="none" w:sz="0" w:space="0" w:color="auto"/>
        <w:right w:val="none" w:sz="0" w:space="0" w:color="auto"/>
      </w:divBdr>
    </w:div>
    <w:div w:id="1427725162">
      <w:bodyDiv w:val="1"/>
      <w:marLeft w:val="0"/>
      <w:marRight w:val="0"/>
      <w:marTop w:val="0"/>
      <w:marBottom w:val="0"/>
      <w:divBdr>
        <w:top w:val="none" w:sz="0" w:space="0" w:color="auto"/>
        <w:left w:val="none" w:sz="0" w:space="0" w:color="auto"/>
        <w:bottom w:val="none" w:sz="0" w:space="0" w:color="auto"/>
        <w:right w:val="none" w:sz="0" w:space="0" w:color="auto"/>
      </w:divBdr>
    </w:div>
    <w:div w:id="1429886100">
      <w:bodyDiv w:val="1"/>
      <w:marLeft w:val="0"/>
      <w:marRight w:val="0"/>
      <w:marTop w:val="0"/>
      <w:marBottom w:val="0"/>
      <w:divBdr>
        <w:top w:val="none" w:sz="0" w:space="0" w:color="auto"/>
        <w:left w:val="none" w:sz="0" w:space="0" w:color="auto"/>
        <w:bottom w:val="none" w:sz="0" w:space="0" w:color="auto"/>
        <w:right w:val="none" w:sz="0" w:space="0" w:color="auto"/>
      </w:divBdr>
    </w:div>
    <w:div w:id="1431731002">
      <w:bodyDiv w:val="1"/>
      <w:marLeft w:val="0"/>
      <w:marRight w:val="0"/>
      <w:marTop w:val="0"/>
      <w:marBottom w:val="0"/>
      <w:divBdr>
        <w:top w:val="none" w:sz="0" w:space="0" w:color="auto"/>
        <w:left w:val="none" w:sz="0" w:space="0" w:color="auto"/>
        <w:bottom w:val="none" w:sz="0" w:space="0" w:color="auto"/>
        <w:right w:val="none" w:sz="0" w:space="0" w:color="auto"/>
      </w:divBdr>
    </w:div>
    <w:div w:id="1432777942">
      <w:bodyDiv w:val="1"/>
      <w:marLeft w:val="0"/>
      <w:marRight w:val="0"/>
      <w:marTop w:val="0"/>
      <w:marBottom w:val="0"/>
      <w:divBdr>
        <w:top w:val="none" w:sz="0" w:space="0" w:color="auto"/>
        <w:left w:val="none" w:sz="0" w:space="0" w:color="auto"/>
        <w:bottom w:val="none" w:sz="0" w:space="0" w:color="auto"/>
        <w:right w:val="none" w:sz="0" w:space="0" w:color="auto"/>
      </w:divBdr>
    </w:div>
    <w:div w:id="1432821798">
      <w:bodyDiv w:val="1"/>
      <w:marLeft w:val="0"/>
      <w:marRight w:val="0"/>
      <w:marTop w:val="0"/>
      <w:marBottom w:val="0"/>
      <w:divBdr>
        <w:top w:val="none" w:sz="0" w:space="0" w:color="auto"/>
        <w:left w:val="none" w:sz="0" w:space="0" w:color="auto"/>
        <w:bottom w:val="none" w:sz="0" w:space="0" w:color="auto"/>
        <w:right w:val="none" w:sz="0" w:space="0" w:color="auto"/>
      </w:divBdr>
    </w:div>
    <w:div w:id="1438914172">
      <w:bodyDiv w:val="1"/>
      <w:marLeft w:val="0"/>
      <w:marRight w:val="0"/>
      <w:marTop w:val="0"/>
      <w:marBottom w:val="0"/>
      <w:divBdr>
        <w:top w:val="none" w:sz="0" w:space="0" w:color="auto"/>
        <w:left w:val="none" w:sz="0" w:space="0" w:color="auto"/>
        <w:bottom w:val="none" w:sz="0" w:space="0" w:color="auto"/>
        <w:right w:val="none" w:sz="0" w:space="0" w:color="auto"/>
      </w:divBdr>
    </w:div>
    <w:div w:id="1440296809">
      <w:bodyDiv w:val="1"/>
      <w:marLeft w:val="0"/>
      <w:marRight w:val="0"/>
      <w:marTop w:val="0"/>
      <w:marBottom w:val="0"/>
      <w:divBdr>
        <w:top w:val="none" w:sz="0" w:space="0" w:color="auto"/>
        <w:left w:val="none" w:sz="0" w:space="0" w:color="auto"/>
        <w:bottom w:val="none" w:sz="0" w:space="0" w:color="auto"/>
        <w:right w:val="none" w:sz="0" w:space="0" w:color="auto"/>
      </w:divBdr>
    </w:div>
    <w:div w:id="1441955606">
      <w:bodyDiv w:val="1"/>
      <w:marLeft w:val="0"/>
      <w:marRight w:val="0"/>
      <w:marTop w:val="0"/>
      <w:marBottom w:val="0"/>
      <w:divBdr>
        <w:top w:val="none" w:sz="0" w:space="0" w:color="auto"/>
        <w:left w:val="none" w:sz="0" w:space="0" w:color="auto"/>
        <w:bottom w:val="none" w:sz="0" w:space="0" w:color="auto"/>
        <w:right w:val="none" w:sz="0" w:space="0" w:color="auto"/>
      </w:divBdr>
    </w:div>
    <w:div w:id="1444885767">
      <w:bodyDiv w:val="1"/>
      <w:marLeft w:val="0"/>
      <w:marRight w:val="0"/>
      <w:marTop w:val="0"/>
      <w:marBottom w:val="0"/>
      <w:divBdr>
        <w:top w:val="none" w:sz="0" w:space="0" w:color="auto"/>
        <w:left w:val="none" w:sz="0" w:space="0" w:color="auto"/>
        <w:bottom w:val="none" w:sz="0" w:space="0" w:color="auto"/>
        <w:right w:val="none" w:sz="0" w:space="0" w:color="auto"/>
      </w:divBdr>
    </w:div>
    <w:div w:id="1445032085">
      <w:bodyDiv w:val="1"/>
      <w:marLeft w:val="0"/>
      <w:marRight w:val="0"/>
      <w:marTop w:val="0"/>
      <w:marBottom w:val="0"/>
      <w:divBdr>
        <w:top w:val="none" w:sz="0" w:space="0" w:color="auto"/>
        <w:left w:val="none" w:sz="0" w:space="0" w:color="auto"/>
        <w:bottom w:val="none" w:sz="0" w:space="0" w:color="auto"/>
        <w:right w:val="none" w:sz="0" w:space="0" w:color="auto"/>
      </w:divBdr>
    </w:div>
    <w:div w:id="1447508389">
      <w:bodyDiv w:val="1"/>
      <w:marLeft w:val="0"/>
      <w:marRight w:val="0"/>
      <w:marTop w:val="0"/>
      <w:marBottom w:val="0"/>
      <w:divBdr>
        <w:top w:val="none" w:sz="0" w:space="0" w:color="auto"/>
        <w:left w:val="none" w:sz="0" w:space="0" w:color="auto"/>
        <w:bottom w:val="none" w:sz="0" w:space="0" w:color="auto"/>
        <w:right w:val="none" w:sz="0" w:space="0" w:color="auto"/>
      </w:divBdr>
    </w:div>
    <w:div w:id="1449086499">
      <w:bodyDiv w:val="1"/>
      <w:marLeft w:val="0"/>
      <w:marRight w:val="0"/>
      <w:marTop w:val="0"/>
      <w:marBottom w:val="0"/>
      <w:divBdr>
        <w:top w:val="none" w:sz="0" w:space="0" w:color="auto"/>
        <w:left w:val="none" w:sz="0" w:space="0" w:color="auto"/>
        <w:bottom w:val="none" w:sz="0" w:space="0" w:color="auto"/>
        <w:right w:val="none" w:sz="0" w:space="0" w:color="auto"/>
      </w:divBdr>
    </w:div>
    <w:div w:id="1449662792">
      <w:bodyDiv w:val="1"/>
      <w:marLeft w:val="0"/>
      <w:marRight w:val="0"/>
      <w:marTop w:val="0"/>
      <w:marBottom w:val="0"/>
      <w:divBdr>
        <w:top w:val="none" w:sz="0" w:space="0" w:color="auto"/>
        <w:left w:val="none" w:sz="0" w:space="0" w:color="auto"/>
        <w:bottom w:val="none" w:sz="0" w:space="0" w:color="auto"/>
        <w:right w:val="none" w:sz="0" w:space="0" w:color="auto"/>
      </w:divBdr>
    </w:div>
    <w:div w:id="1450200340">
      <w:bodyDiv w:val="1"/>
      <w:marLeft w:val="0"/>
      <w:marRight w:val="0"/>
      <w:marTop w:val="0"/>
      <w:marBottom w:val="0"/>
      <w:divBdr>
        <w:top w:val="none" w:sz="0" w:space="0" w:color="auto"/>
        <w:left w:val="none" w:sz="0" w:space="0" w:color="auto"/>
        <w:bottom w:val="none" w:sz="0" w:space="0" w:color="auto"/>
        <w:right w:val="none" w:sz="0" w:space="0" w:color="auto"/>
      </w:divBdr>
    </w:div>
    <w:div w:id="1451245384">
      <w:bodyDiv w:val="1"/>
      <w:marLeft w:val="0"/>
      <w:marRight w:val="0"/>
      <w:marTop w:val="0"/>
      <w:marBottom w:val="0"/>
      <w:divBdr>
        <w:top w:val="none" w:sz="0" w:space="0" w:color="auto"/>
        <w:left w:val="none" w:sz="0" w:space="0" w:color="auto"/>
        <w:bottom w:val="none" w:sz="0" w:space="0" w:color="auto"/>
        <w:right w:val="none" w:sz="0" w:space="0" w:color="auto"/>
      </w:divBdr>
    </w:div>
    <w:div w:id="1453554315">
      <w:bodyDiv w:val="1"/>
      <w:marLeft w:val="0"/>
      <w:marRight w:val="0"/>
      <w:marTop w:val="0"/>
      <w:marBottom w:val="0"/>
      <w:divBdr>
        <w:top w:val="none" w:sz="0" w:space="0" w:color="auto"/>
        <w:left w:val="none" w:sz="0" w:space="0" w:color="auto"/>
        <w:bottom w:val="none" w:sz="0" w:space="0" w:color="auto"/>
        <w:right w:val="none" w:sz="0" w:space="0" w:color="auto"/>
      </w:divBdr>
    </w:div>
    <w:div w:id="1455371750">
      <w:bodyDiv w:val="1"/>
      <w:marLeft w:val="0"/>
      <w:marRight w:val="0"/>
      <w:marTop w:val="0"/>
      <w:marBottom w:val="0"/>
      <w:divBdr>
        <w:top w:val="none" w:sz="0" w:space="0" w:color="auto"/>
        <w:left w:val="none" w:sz="0" w:space="0" w:color="auto"/>
        <w:bottom w:val="none" w:sz="0" w:space="0" w:color="auto"/>
        <w:right w:val="none" w:sz="0" w:space="0" w:color="auto"/>
      </w:divBdr>
    </w:div>
    <w:div w:id="1455557252">
      <w:bodyDiv w:val="1"/>
      <w:marLeft w:val="0"/>
      <w:marRight w:val="0"/>
      <w:marTop w:val="0"/>
      <w:marBottom w:val="0"/>
      <w:divBdr>
        <w:top w:val="none" w:sz="0" w:space="0" w:color="auto"/>
        <w:left w:val="none" w:sz="0" w:space="0" w:color="auto"/>
        <w:bottom w:val="none" w:sz="0" w:space="0" w:color="auto"/>
        <w:right w:val="none" w:sz="0" w:space="0" w:color="auto"/>
      </w:divBdr>
    </w:div>
    <w:div w:id="1456102958">
      <w:bodyDiv w:val="1"/>
      <w:marLeft w:val="0"/>
      <w:marRight w:val="0"/>
      <w:marTop w:val="0"/>
      <w:marBottom w:val="0"/>
      <w:divBdr>
        <w:top w:val="none" w:sz="0" w:space="0" w:color="auto"/>
        <w:left w:val="none" w:sz="0" w:space="0" w:color="auto"/>
        <w:bottom w:val="none" w:sz="0" w:space="0" w:color="auto"/>
        <w:right w:val="none" w:sz="0" w:space="0" w:color="auto"/>
      </w:divBdr>
    </w:div>
    <w:div w:id="1457408030">
      <w:bodyDiv w:val="1"/>
      <w:marLeft w:val="0"/>
      <w:marRight w:val="0"/>
      <w:marTop w:val="0"/>
      <w:marBottom w:val="0"/>
      <w:divBdr>
        <w:top w:val="none" w:sz="0" w:space="0" w:color="auto"/>
        <w:left w:val="none" w:sz="0" w:space="0" w:color="auto"/>
        <w:bottom w:val="none" w:sz="0" w:space="0" w:color="auto"/>
        <w:right w:val="none" w:sz="0" w:space="0" w:color="auto"/>
      </w:divBdr>
    </w:div>
    <w:div w:id="1457798573">
      <w:bodyDiv w:val="1"/>
      <w:marLeft w:val="0"/>
      <w:marRight w:val="0"/>
      <w:marTop w:val="0"/>
      <w:marBottom w:val="0"/>
      <w:divBdr>
        <w:top w:val="none" w:sz="0" w:space="0" w:color="auto"/>
        <w:left w:val="none" w:sz="0" w:space="0" w:color="auto"/>
        <w:bottom w:val="none" w:sz="0" w:space="0" w:color="auto"/>
        <w:right w:val="none" w:sz="0" w:space="0" w:color="auto"/>
      </w:divBdr>
    </w:div>
    <w:div w:id="1458529003">
      <w:bodyDiv w:val="1"/>
      <w:marLeft w:val="0"/>
      <w:marRight w:val="0"/>
      <w:marTop w:val="0"/>
      <w:marBottom w:val="0"/>
      <w:divBdr>
        <w:top w:val="none" w:sz="0" w:space="0" w:color="auto"/>
        <w:left w:val="none" w:sz="0" w:space="0" w:color="auto"/>
        <w:bottom w:val="none" w:sz="0" w:space="0" w:color="auto"/>
        <w:right w:val="none" w:sz="0" w:space="0" w:color="auto"/>
      </w:divBdr>
    </w:div>
    <w:div w:id="1460995764">
      <w:bodyDiv w:val="1"/>
      <w:marLeft w:val="0"/>
      <w:marRight w:val="0"/>
      <w:marTop w:val="0"/>
      <w:marBottom w:val="0"/>
      <w:divBdr>
        <w:top w:val="none" w:sz="0" w:space="0" w:color="auto"/>
        <w:left w:val="none" w:sz="0" w:space="0" w:color="auto"/>
        <w:bottom w:val="none" w:sz="0" w:space="0" w:color="auto"/>
        <w:right w:val="none" w:sz="0" w:space="0" w:color="auto"/>
      </w:divBdr>
    </w:div>
    <w:div w:id="1461920578">
      <w:bodyDiv w:val="1"/>
      <w:marLeft w:val="0"/>
      <w:marRight w:val="0"/>
      <w:marTop w:val="0"/>
      <w:marBottom w:val="0"/>
      <w:divBdr>
        <w:top w:val="none" w:sz="0" w:space="0" w:color="auto"/>
        <w:left w:val="none" w:sz="0" w:space="0" w:color="auto"/>
        <w:bottom w:val="none" w:sz="0" w:space="0" w:color="auto"/>
        <w:right w:val="none" w:sz="0" w:space="0" w:color="auto"/>
      </w:divBdr>
    </w:div>
    <w:div w:id="1462193583">
      <w:bodyDiv w:val="1"/>
      <w:marLeft w:val="0"/>
      <w:marRight w:val="0"/>
      <w:marTop w:val="0"/>
      <w:marBottom w:val="0"/>
      <w:divBdr>
        <w:top w:val="none" w:sz="0" w:space="0" w:color="auto"/>
        <w:left w:val="none" w:sz="0" w:space="0" w:color="auto"/>
        <w:bottom w:val="none" w:sz="0" w:space="0" w:color="auto"/>
        <w:right w:val="none" w:sz="0" w:space="0" w:color="auto"/>
      </w:divBdr>
    </w:div>
    <w:div w:id="1466118557">
      <w:bodyDiv w:val="1"/>
      <w:marLeft w:val="0"/>
      <w:marRight w:val="0"/>
      <w:marTop w:val="0"/>
      <w:marBottom w:val="0"/>
      <w:divBdr>
        <w:top w:val="none" w:sz="0" w:space="0" w:color="auto"/>
        <w:left w:val="none" w:sz="0" w:space="0" w:color="auto"/>
        <w:bottom w:val="none" w:sz="0" w:space="0" w:color="auto"/>
        <w:right w:val="none" w:sz="0" w:space="0" w:color="auto"/>
      </w:divBdr>
    </w:div>
    <w:div w:id="1467313417">
      <w:bodyDiv w:val="1"/>
      <w:marLeft w:val="0"/>
      <w:marRight w:val="0"/>
      <w:marTop w:val="0"/>
      <w:marBottom w:val="0"/>
      <w:divBdr>
        <w:top w:val="none" w:sz="0" w:space="0" w:color="auto"/>
        <w:left w:val="none" w:sz="0" w:space="0" w:color="auto"/>
        <w:bottom w:val="none" w:sz="0" w:space="0" w:color="auto"/>
        <w:right w:val="none" w:sz="0" w:space="0" w:color="auto"/>
      </w:divBdr>
    </w:div>
    <w:div w:id="1469131037">
      <w:bodyDiv w:val="1"/>
      <w:marLeft w:val="0"/>
      <w:marRight w:val="0"/>
      <w:marTop w:val="0"/>
      <w:marBottom w:val="0"/>
      <w:divBdr>
        <w:top w:val="none" w:sz="0" w:space="0" w:color="auto"/>
        <w:left w:val="none" w:sz="0" w:space="0" w:color="auto"/>
        <w:bottom w:val="none" w:sz="0" w:space="0" w:color="auto"/>
        <w:right w:val="none" w:sz="0" w:space="0" w:color="auto"/>
      </w:divBdr>
    </w:div>
    <w:div w:id="1472475725">
      <w:bodyDiv w:val="1"/>
      <w:marLeft w:val="0"/>
      <w:marRight w:val="0"/>
      <w:marTop w:val="0"/>
      <w:marBottom w:val="0"/>
      <w:divBdr>
        <w:top w:val="none" w:sz="0" w:space="0" w:color="auto"/>
        <w:left w:val="none" w:sz="0" w:space="0" w:color="auto"/>
        <w:bottom w:val="none" w:sz="0" w:space="0" w:color="auto"/>
        <w:right w:val="none" w:sz="0" w:space="0" w:color="auto"/>
      </w:divBdr>
    </w:div>
    <w:div w:id="1476482009">
      <w:bodyDiv w:val="1"/>
      <w:marLeft w:val="0"/>
      <w:marRight w:val="0"/>
      <w:marTop w:val="0"/>
      <w:marBottom w:val="0"/>
      <w:divBdr>
        <w:top w:val="none" w:sz="0" w:space="0" w:color="auto"/>
        <w:left w:val="none" w:sz="0" w:space="0" w:color="auto"/>
        <w:bottom w:val="none" w:sz="0" w:space="0" w:color="auto"/>
        <w:right w:val="none" w:sz="0" w:space="0" w:color="auto"/>
      </w:divBdr>
    </w:div>
    <w:div w:id="1476948419">
      <w:bodyDiv w:val="1"/>
      <w:marLeft w:val="0"/>
      <w:marRight w:val="0"/>
      <w:marTop w:val="0"/>
      <w:marBottom w:val="0"/>
      <w:divBdr>
        <w:top w:val="none" w:sz="0" w:space="0" w:color="auto"/>
        <w:left w:val="none" w:sz="0" w:space="0" w:color="auto"/>
        <w:bottom w:val="none" w:sz="0" w:space="0" w:color="auto"/>
        <w:right w:val="none" w:sz="0" w:space="0" w:color="auto"/>
      </w:divBdr>
    </w:div>
    <w:div w:id="1477840518">
      <w:bodyDiv w:val="1"/>
      <w:marLeft w:val="0"/>
      <w:marRight w:val="0"/>
      <w:marTop w:val="0"/>
      <w:marBottom w:val="0"/>
      <w:divBdr>
        <w:top w:val="none" w:sz="0" w:space="0" w:color="auto"/>
        <w:left w:val="none" w:sz="0" w:space="0" w:color="auto"/>
        <w:bottom w:val="none" w:sz="0" w:space="0" w:color="auto"/>
        <w:right w:val="none" w:sz="0" w:space="0" w:color="auto"/>
      </w:divBdr>
    </w:div>
    <w:div w:id="1480030727">
      <w:bodyDiv w:val="1"/>
      <w:marLeft w:val="0"/>
      <w:marRight w:val="0"/>
      <w:marTop w:val="0"/>
      <w:marBottom w:val="0"/>
      <w:divBdr>
        <w:top w:val="none" w:sz="0" w:space="0" w:color="auto"/>
        <w:left w:val="none" w:sz="0" w:space="0" w:color="auto"/>
        <w:bottom w:val="none" w:sz="0" w:space="0" w:color="auto"/>
        <w:right w:val="none" w:sz="0" w:space="0" w:color="auto"/>
      </w:divBdr>
    </w:div>
    <w:div w:id="1480416768">
      <w:bodyDiv w:val="1"/>
      <w:marLeft w:val="0"/>
      <w:marRight w:val="0"/>
      <w:marTop w:val="0"/>
      <w:marBottom w:val="0"/>
      <w:divBdr>
        <w:top w:val="none" w:sz="0" w:space="0" w:color="auto"/>
        <w:left w:val="none" w:sz="0" w:space="0" w:color="auto"/>
        <w:bottom w:val="none" w:sz="0" w:space="0" w:color="auto"/>
        <w:right w:val="none" w:sz="0" w:space="0" w:color="auto"/>
      </w:divBdr>
    </w:div>
    <w:div w:id="1482234758">
      <w:bodyDiv w:val="1"/>
      <w:marLeft w:val="0"/>
      <w:marRight w:val="0"/>
      <w:marTop w:val="0"/>
      <w:marBottom w:val="0"/>
      <w:divBdr>
        <w:top w:val="none" w:sz="0" w:space="0" w:color="auto"/>
        <w:left w:val="none" w:sz="0" w:space="0" w:color="auto"/>
        <w:bottom w:val="none" w:sz="0" w:space="0" w:color="auto"/>
        <w:right w:val="none" w:sz="0" w:space="0" w:color="auto"/>
      </w:divBdr>
    </w:div>
    <w:div w:id="1482387250">
      <w:bodyDiv w:val="1"/>
      <w:marLeft w:val="0"/>
      <w:marRight w:val="0"/>
      <w:marTop w:val="0"/>
      <w:marBottom w:val="0"/>
      <w:divBdr>
        <w:top w:val="none" w:sz="0" w:space="0" w:color="auto"/>
        <w:left w:val="none" w:sz="0" w:space="0" w:color="auto"/>
        <w:bottom w:val="none" w:sz="0" w:space="0" w:color="auto"/>
        <w:right w:val="none" w:sz="0" w:space="0" w:color="auto"/>
      </w:divBdr>
    </w:div>
    <w:div w:id="1483162281">
      <w:bodyDiv w:val="1"/>
      <w:marLeft w:val="0"/>
      <w:marRight w:val="0"/>
      <w:marTop w:val="0"/>
      <w:marBottom w:val="0"/>
      <w:divBdr>
        <w:top w:val="none" w:sz="0" w:space="0" w:color="auto"/>
        <w:left w:val="none" w:sz="0" w:space="0" w:color="auto"/>
        <w:bottom w:val="none" w:sz="0" w:space="0" w:color="auto"/>
        <w:right w:val="none" w:sz="0" w:space="0" w:color="auto"/>
      </w:divBdr>
    </w:div>
    <w:div w:id="1483279852">
      <w:bodyDiv w:val="1"/>
      <w:marLeft w:val="0"/>
      <w:marRight w:val="0"/>
      <w:marTop w:val="0"/>
      <w:marBottom w:val="0"/>
      <w:divBdr>
        <w:top w:val="none" w:sz="0" w:space="0" w:color="auto"/>
        <w:left w:val="none" w:sz="0" w:space="0" w:color="auto"/>
        <w:bottom w:val="none" w:sz="0" w:space="0" w:color="auto"/>
        <w:right w:val="none" w:sz="0" w:space="0" w:color="auto"/>
      </w:divBdr>
    </w:div>
    <w:div w:id="1485391558">
      <w:bodyDiv w:val="1"/>
      <w:marLeft w:val="0"/>
      <w:marRight w:val="0"/>
      <w:marTop w:val="0"/>
      <w:marBottom w:val="0"/>
      <w:divBdr>
        <w:top w:val="none" w:sz="0" w:space="0" w:color="auto"/>
        <w:left w:val="none" w:sz="0" w:space="0" w:color="auto"/>
        <w:bottom w:val="none" w:sz="0" w:space="0" w:color="auto"/>
        <w:right w:val="none" w:sz="0" w:space="0" w:color="auto"/>
      </w:divBdr>
    </w:div>
    <w:div w:id="1486622595">
      <w:bodyDiv w:val="1"/>
      <w:marLeft w:val="0"/>
      <w:marRight w:val="0"/>
      <w:marTop w:val="0"/>
      <w:marBottom w:val="0"/>
      <w:divBdr>
        <w:top w:val="none" w:sz="0" w:space="0" w:color="auto"/>
        <w:left w:val="none" w:sz="0" w:space="0" w:color="auto"/>
        <w:bottom w:val="none" w:sz="0" w:space="0" w:color="auto"/>
        <w:right w:val="none" w:sz="0" w:space="0" w:color="auto"/>
      </w:divBdr>
    </w:div>
    <w:div w:id="1487471583">
      <w:bodyDiv w:val="1"/>
      <w:marLeft w:val="0"/>
      <w:marRight w:val="0"/>
      <w:marTop w:val="0"/>
      <w:marBottom w:val="0"/>
      <w:divBdr>
        <w:top w:val="none" w:sz="0" w:space="0" w:color="auto"/>
        <w:left w:val="none" w:sz="0" w:space="0" w:color="auto"/>
        <w:bottom w:val="none" w:sz="0" w:space="0" w:color="auto"/>
        <w:right w:val="none" w:sz="0" w:space="0" w:color="auto"/>
      </w:divBdr>
    </w:div>
    <w:div w:id="1488668279">
      <w:bodyDiv w:val="1"/>
      <w:marLeft w:val="0"/>
      <w:marRight w:val="0"/>
      <w:marTop w:val="0"/>
      <w:marBottom w:val="0"/>
      <w:divBdr>
        <w:top w:val="none" w:sz="0" w:space="0" w:color="auto"/>
        <w:left w:val="none" w:sz="0" w:space="0" w:color="auto"/>
        <w:bottom w:val="none" w:sz="0" w:space="0" w:color="auto"/>
        <w:right w:val="none" w:sz="0" w:space="0" w:color="auto"/>
      </w:divBdr>
    </w:div>
    <w:div w:id="1489057946">
      <w:bodyDiv w:val="1"/>
      <w:marLeft w:val="0"/>
      <w:marRight w:val="0"/>
      <w:marTop w:val="0"/>
      <w:marBottom w:val="0"/>
      <w:divBdr>
        <w:top w:val="none" w:sz="0" w:space="0" w:color="auto"/>
        <w:left w:val="none" w:sz="0" w:space="0" w:color="auto"/>
        <w:bottom w:val="none" w:sz="0" w:space="0" w:color="auto"/>
        <w:right w:val="none" w:sz="0" w:space="0" w:color="auto"/>
      </w:divBdr>
    </w:div>
    <w:div w:id="1489902235">
      <w:bodyDiv w:val="1"/>
      <w:marLeft w:val="0"/>
      <w:marRight w:val="0"/>
      <w:marTop w:val="0"/>
      <w:marBottom w:val="0"/>
      <w:divBdr>
        <w:top w:val="none" w:sz="0" w:space="0" w:color="auto"/>
        <w:left w:val="none" w:sz="0" w:space="0" w:color="auto"/>
        <w:bottom w:val="none" w:sz="0" w:space="0" w:color="auto"/>
        <w:right w:val="none" w:sz="0" w:space="0" w:color="auto"/>
      </w:divBdr>
    </w:div>
    <w:div w:id="1492329667">
      <w:bodyDiv w:val="1"/>
      <w:marLeft w:val="0"/>
      <w:marRight w:val="0"/>
      <w:marTop w:val="0"/>
      <w:marBottom w:val="0"/>
      <w:divBdr>
        <w:top w:val="none" w:sz="0" w:space="0" w:color="auto"/>
        <w:left w:val="none" w:sz="0" w:space="0" w:color="auto"/>
        <w:bottom w:val="none" w:sz="0" w:space="0" w:color="auto"/>
        <w:right w:val="none" w:sz="0" w:space="0" w:color="auto"/>
      </w:divBdr>
    </w:div>
    <w:div w:id="1492714720">
      <w:bodyDiv w:val="1"/>
      <w:marLeft w:val="0"/>
      <w:marRight w:val="0"/>
      <w:marTop w:val="0"/>
      <w:marBottom w:val="0"/>
      <w:divBdr>
        <w:top w:val="none" w:sz="0" w:space="0" w:color="auto"/>
        <w:left w:val="none" w:sz="0" w:space="0" w:color="auto"/>
        <w:bottom w:val="none" w:sz="0" w:space="0" w:color="auto"/>
        <w:right w:val="none" w:sz="0" w:space="0" w:color="auto"/>
      </w:divBdr>
    </w:div>
    <w:div w:id="1496720773">
      <w:bodyDiv w:val="1"/>
      <w:marLeft w:val="0"/>
      <w:marRight w:val="0"/>
      <w:marTop w:val="0"/>
      <w:marBottom w:val="0"/>
      <w:divBdr>
        <w:top w:val="none" w:sz="0" w:space="0" w:color="auto"/>
        <w:left w:val="none" w:sz="0" w:space="0" w:color="auto"/>
        <w:bottom w:val="none" w:sz="0" w:space="0" w:color="auto"/>
        <w:right w:val="none" w:sz="0" w:space="0" w:color="auto"/>
      </w:divBdr>
    </w:div>
    <w:div w:id="1498495260">
      <w:bodyDiv w:val="1"/>
      <w:marLeft w:val="0"/>
      <w:marRight w:val="0"/>
      <w:marTop w:val="0"/>
      <w:marBottom w:val="0"/>
      <w:divBdr>
        <w:top w:val="none" w:sz="0" w:space="0" w:color="auto"/>
        <w:left w:val="none" w:sz="0" w:space="0" w:color="auto"/>
        <w:bottom w:val="none" w:sz="0" w:space="0" w:color="auto"/>
        <w:right w:val="none" w:sz="0" w:space="0" w:color="auto"/>
      </w:divBdr>
    </w:div>
    <w:div w:id="1500385263">
      <w:bodyDiv w:val="1"/>
      <w:marLeft w:val="0"/>
      <w:marRight w:val="0"/>
      <w:marTop w:val="0"/>
      <w:marBottom w:val="0"/>
      <w:divBdr>
        <w:top w:val="none" w:sz="0" w:space="0" w:color="auto"/>
        <w:left w:val="none" w:sz="0" w:space="0" w:color="auto"/>
        <w:bottom w:val="none" w:sz="0" w:space="0" w:color="auto"/>
        <w:right w:val="none" w:sz="0" w:space="0" w:color="auto"/>
      </w:divBdr>
    </w:div>
    <w:div w:id="1501307837">
      <w:bodyDiv w:val="1"/>
      <w:marLeft w:val="0"/>
      <w:marRight w:val="0"/>
      <w:marTop w:val="0"/>
      <w:marBottom w:val="0"/>
      <w:divBdr>
        <w:top w:val="none" w:sz="0" w:space="0" w:color="auto"/>
        <w:left w:val="none" w:sz="0" w:space="0" w:color="auto"/>
        <w:bottom w:val="none" w:sz="0" w:space="0" w:color="auto"/>
        <w:right w:val="none" w:sz="0" w:space="0" w:color="auto"/>
      </w:divBdr>
    </w:div>
    <w:div w:id="1502040332">
      <w:bodyDiv w:val="1"/>
      <w:marLeft w:val="0"/>
      <w:marRight w:val="0"/>
      <w:marTop w:val="0"/>
      <w:marBottom w:val="0"/>
      <w:divBdr>
        <w:top w:val="none" w:sz="0" w:space="0" w:color="auto"/>
        <w:left w:val="none" w:sz="0" w:space="0" w:color="auto"/>
        <w:bottom w:val="none" w:sz="0" w:space="0" w:color="auto"/>
        <w:right w:val="none" w:sz="0" w:space="0" w:color="auto"/>
      </w:divBdr>
    </w:div>
    <w:div w:id="1502424473">
      <w:bodyDiv w:val="1"/>
      <w:marLeft w:val="0"/>
      <w:marRight w:val="0"/>
      <w:marTop w:val="0"/>
      <w:marBottom w:val="0"/>
      <w:divBdr>
        <w:top w:val="none" w:sz="0" w:space="0" w:color="auto"/>
        <w:left w:val="none" w:sz="0" w:space="0" w:color="auto"/>
        <w:bottom w:val="none" w:sz="0" w:space="0" w:color="auto"/>
        <w:right w:val="none" w:sz="0" w:space="0" w:color="auto"/>
      </w:divBdr>
    </w:div>
    <w:div w:id="1504586121">
      <w:bodyDiv w:val="1"/>
      <w:marLeft w:val="0"/>
      <w:marRight w:val="0"/>
      <w:marTop w:val="0"/>
      <w:marBottom w:val="0"/>
      <w:divBdr>
        <w:top w:val="none" w:sz="0" w:space="0" w:color="auto"/>
        <w:left w:val="none" w:sz="0" w:space="0" w:color="auto"/>
        <w:bottom w:val="none" w:sz="0" w:space="0" w:color="auto"/>
        <w:right w:val="none" w:sz="0" w:space="0" w:color="auto"/>
      </w:divBdr>
    </w:div>
    <w:div w:id="1505784044">
      <w:bodyDiv w:val="1"/>
      <w:marLeft w:val="0"/>
      <w:marRight w:val="0"/>
      <w:marTop w:val="0"/>
      <w:marBottom w:val="0"/>
      <w:divBdr>
        <w:top w:val="none" w:sz="0" w:space="0" w:color="auto"/>
        <w:left w:val="none" w:sz="0" w:space="0" w:color="auto"/>
        <w:bottom w:val="none" w:sz="0" w:space="0" w:color="auto"/>
        <w:right w:val="none" w:sz="0" w:space="0" w:color="auto"/>
      </w:divBdr>
    </w:div>
    <w:div w:id="1506361165">
      <w:bodyDiv w:val="1"/>
      <w:marLeft w:val="0"/>
      <w:marRight w:val="0"/>
      <w:marTop w:val="0"/>
      <w:marBottom w:val="0"/>
      <w:divBdr>
        <w:top w:val="none" w:sz="0" w:space="0" w:color="auto"/>
        <w:left w:val="none" w:sz="0" w:space="0" w:color="auto"/>
        <w:bottom w:val="none" w:sz="0" w:space="0" w:color="auto"/>
        <w:right w:val="none" w:sz="0" w:space="0" w:color="auto"/>
      </w:divBdr>
    </w:div>
    <w:div w:id="1506742538">
      <w:bodyDiv w:val="1"/>
      <w:marLeft w:val="0"/>
      <w:marRight w:val="0"/>
      <w:marTop w:val="0"/>
      <w:marBottom w:val="0"/>
      <w:divBdr>
        <w:top w:val="none" w:sz="0" w:space="0" w:color="auto"/>
        <w:left w:val="none" w:sz="0" w:space="0" w:color="auto"/>
        <w:bottom w:val="none" w:sz="0" w:space="0" w:color="auto"/>
        <w:right w:val="none" w:sz="0" w:space="0" w:color="auto"/>
      </w:divBdr>
    </w:div>
    <w:div w:id="1513377421">
      <w:bodyDiv w:val="1"/>
      <w:marLeft w:val="0"/>
      <w:marRight w:val="0"/>
      <w:marTop w:val="0"/>
      <w:marBottom w:val="0"/>
      <w:divBdr>
        <w:top w:val="none" w:sz="0" w:space="0" w:color="auto"/>
        <w:left w:val="none" w:sz="0" w:space="0" w:color="auto"/>
        <w:bottom w:val="none" w:sz="0" w:space="0" w:color="auto"/>
        <w:right w:val="none" w:sz="0" w:space="0" w:color="auto"/>
      </w:divBdr>
    </w:div>
    <w:div w:id="1516529112">
      <w:bodyDiv w:val="1"/>
      <w:marLeft w:val="0"/>
      <w:marRight w:val="0"/>
      <w:marTop w:val="0"/>
      <w:marBottom w:val="0"/>
      <w:divBdr>
        <w:top w:val="none" w:sz="0" w:space="0" w:color="auto"/>
        <w:left w:val="none" w:sz="0" w:space="0" w:color="auto"/>
        <w:bottom w:val="none" w:sz="0" w:space="0" w:color="auto"/>
        <w:right w:val="none" w:sz="0" w:space="0" w:color="auto"/>
      </w:divBdr>
    </w:div>
    <w:div w:id="1518038519">
      <w:bodyDiv w:val="1"/>
      <w:marLeft w:val="0"/>
      <w:marRight w:val="0"/>
      <w:marTop w:val="0"/>
      <w:marBottom w:val="0"/>
      <w:divBdr>
        <w:top w:val="none" w:sz="0" w:space="0" w:color="auto"/>
        <w:left w:val="none" w:sz="0" w:space="0" w:color="auto"/>
        <w:bottom w:val="none" w:sz="0" w:space="0" w:color="auto"/>
        <w:right w:val="none" w:sz="0" w:space="0" w:color="auto"/>
      </w:divBdr>
    </w:div>
    <w:div w:id="1521046309">
      <w:bodyDiv w:val="1"/>
      <w:marLeft w:val="0"/>
      <w:marRight w:val="0"/>
      <w:marTop w:val="0"/>
      <w:marBottom w:val="0"/>
      <w:divBdr>
        <w:top w:val="none" w:sz="0" w:space="0" w:color="auto"/>
        <w:left w:val="none" w:sz="0" w:space="0" w:color="auto"/>
        <w:bottom w:val="none" w:sz="0" w:space="0" w:color="auto"/>
        <w:right w:val="none" w:sz="0" w:space="0" w:color="auto"/>
      </w:divBdr>
    </w:div>
    <w:div w:id="1523402255">
      <w:bodyDiv w:val="1"/>
      <w:marLeft w:val="0"/>
      <w:marRight w:val="0"/>
      <w:marTop w:val="0"/>
      <w:marBottom w:val="0"/>
      <w:divBdr>
        <w:top w:val="none" w:sz="0" w:space="0" w:color="auto"/>
        <w:left w:val="none" w:sz="0" w:space="0" w:color="auto"/>
        <w:bottom w:val="none" w:sz="0" w:space="0" w:color="auto"/>
        <w:right w:val="none" w:sz="0" w:space="0" w:color="auto"/>
      </w:divBdr>
    </w:div>
    <w:div w:id="1525825925">
      <w:bodyDiv w:val="1"/>
      <w:marLeft w:val="0"/>
      <w:marRight w:val="0"/>
      <w:marTop w:val="0"/>
      <w:marBottom w:val="0"/>
      <w:divBdr>
        <w:top w:val="none" w:sz="0" w:space="0" w:color="auto"/>
        <w:left w:val="none" w:sz="0" w:space="0" w:color="auto"/>
        <w:bottom w:val="none" w:sz="0" w:space="0" w:color="auto"/>
        <w:right w:val="none" w:sz="0" w:space="0" w:color="auto"/>
      </w:divBdr>
    </w:div>
    <w:div w:id="1527133603">
      <w:bodyDiv w:val="1"/>
      <w:marLeft w:val="0"/>
      <w:marRight w:val="0"/>
      <w:marTop w:val="0"/>
      <w:marBottom w:val="0"/>
      <w:divBdr>
        <w:top w:val="none" w:sz="0" w:space="0" w:color="auto"/>
        <w:left w:val="none" w:sz="0" w:space="0" w:color="auto"/>
        <w:bottom w:val="none" w:sz="0" w:space="0" w:color="auto"/>
        <w:right w:val="none" w:sz="0" w:space="0" w:color="auto"/>
      </w:divBdr>
    </w:div>
    <w:div w:id="1527719751">
      <w:bodyDiv w:val="1"/>
      <w:marLeft w:val="0"/>
      <w:marRight w:val="0"/>
      <w:marTop w:val="0"/>
      <w:marBottom w:val="0"/>
      <w:divBdr>
        <w:top w:val="none" w:sz="0" w:space="0" w:color="auto"/>
        <w:left w:val="none" w:sz="0" w:space="0" w:color="auto"/>
        <w:bottom w:val="none" w:sz="0" w:space="0" w:color="auto"/>
        <w:right w:val="none" w:sz="0" w:space="0" w:color="auto"/>
      </w:divBdr>
    </w:div>
    <w:div w:id="1529563378">
      <w:bodyDiv w:val="1"/>
      <w:marLeft w:val="0"/>
      <w:marRight w:val="0"/>
      <w:marTop w:val="0"/>
      <w:marBottom w:val="0"/>
      <w:divBdr>
        <w:top w:val="none" w:sz="0" w:space="0" w:color="auto"/>
        <w:left w:val="none" w:sz="0" w:space="0" w:color="auto"/>
        <w:bottom w:val="none" w:sz="0" w:space="0" w:color="auto"/>
        <w:right w:val="none" w:sz="0" w:space="0" w:color="auto"/>
      </w:divBdr>
    </w:div>
    <w:div w:id="1530028205">
      <w:bodyDiv w:val="1"/>
      <w:marLeft w:val="0"/>
      <w:marRight w:val="0"/>
      <w:marTop w:val="0"/>
      <w:marBottom w:val="0"/>
      <w:divBdr>
        <w:top w:val="none" w:sz="0" w:space="0" w:color="auto"/>
        <w:left w:val="none" w:sz="0" w:space="0" w:color="auto"/>
        <w:bottom w:val="none" w:sz="0" w:space="0" w:color="auto"/>
        <w:right w:val="none" w:sz="0" w:space="0" w:color="auto"/>
      </w:divBdr>
    </w:div>
    <w:div w:id="1533227587">
      <w:bodyDiv w:val="1"/>
      <w:marLeft w:val="0"/>
      <w:marRight w:val="0"/>
      <w:marTop w:val="0"/>
      <w:marBottom w:val="0"/>
      <w:divBdr>
        <w:top w:val="none" w:sz="0" w:space="0" w:color="auto"/>
        <w:left w:val="none" w:sz="0" w:space="0" w:color="auto"/>
        <w:bottom w:val="none" w:sz="0" w:space="0" w:color="auto"/>
        <w:right w:val="none" w:sz="0" w:space="0" w:color="auto"/>
      </w:divBdr>
    </w:div>
    <w:div w:id="1534073419">
      <w:bodyDiv w:val="1"/>
      <w:marLeft w:val="0"/>
      <w:marRight w:val="0"/>
      <w:marTop w:val="0"/>
      <w:marBottom w:val="0"/>
      <w:divBdr>
        <w:top w:val="none" w:sz="0" w:space="0" w:color="auto"/>
        <w:left w:val="none" w:sz="0" w:space="0" w:color="auto"/>
        <w:bottom w:val="none" w:sz="0" w:space="0" w:color="auto"/>
        <w:right w:val="none" w:sz="0" w:space="0" w:color="auto"/>
      </w:divBdr>
    </w:div>
    <w:div w:id="1539705315">
      <w:bodyDiv w:val="1"/>
      <w:marLeft w:val="0"/>
      <w:marRight w:val="0"/>
      <w:marTop w:val="0"/>
      <w:marBottom w:val="0"/>
      <w:divBdr>
        <w:top w:val="none" w:sz="0" w:space="0" w:color="auto"/>
        <w:left w:val="none" w:sz="0" w:space="0" w:color="auto"/>
        <w:bottom w:val="none" w:sz="0" w:space="0" w:color="auto"/>
        <w:right w:val="none" w:sz="0" w:space="0" w:color="auto"/>
      </w:divBdr>
    </w:div>
    <w:div w:id="1540625848">
      <w:bodyDiv w:val="1"/>
      <w:marLeft w:val="0"/>
      <w:marRight w:val="0"/>
      <w:marTop w:val="0"/>
      <w:marBottom w:val="0"/>
      <w:divBdr>
        <w:top w:val="none" w:sz="0" w:space="0" w:color="auto"/>
        <w:left w:val="none" w:sz="0" w:space="0" w:color="auto"/>
        <w:bottom w:val="none" w:sz="0" w:space="0" w:color="auto"/>
        <w:right w:val="none" w:sz="0" w:space="0" w:color="auto"/>
      </w:divBdr>
    </w:div>
    <w:div w:id="1545749589">
      <w:bodyDiv w:val="1"/>
      <w:marLeft w:val="0"/>
      <w:marRight w:val="0"/>
      <w:marTop w:val="0"/>
      <w:marBottom w:val="0"/>
      <w:divBdr>
        <w:top w:val="none" w:sz="0" w:space="0" w:color="auto"/>
        <w:left w:val="none" w:sz="0" w:space="0" w:color="auto"/>
        <w:bottom w:val="none" w:sz="0" w:space="0" w:color="auto"/>
        <w:right w:val="none" w:sz="0" w:space="0" w:color="auto"/>
      </w:divBdr>
    </w:div>
    <w:div w:id="1550721817">
      <w:bodyDiv w:val="1"/>
      <w:marLeft w:val="0"/>
      <w:marRight w:val="0"/>
      <w:marTop w:val="0"/>
      <w:marBottom w:val="0"/>
      <w:divBdr>
        <w:top w:val="none" w:sz="0" w:space="0" w:color="auto"/>
        <w:left w:val="none" w:sz="0" w:space="0" w:color="auto"/>
        <w:bottom w:val="none" w:sz="0" w:space="0" w:color="auto"/>
        <w:right w:val="none" w:sz="0" w:space="0" w:color="auto"/>
      </w:divBdr>
    </w:div>
    <w:div w:id="1554267234">
      <w:bodyDiv w:val="1"/>
      <w:marLeft w:val="0"/>
      <w:marRight w:val="0"/>
      <w:marTop w:val="0"/>
      <w:marBottom w:val="0"/>
      <w:divBdr>
        <w:top w:val="none" w:sz="0" w:space="0" w:color="auto"/>
        <w:left w:val="none" w:sz="0" w:space="0" w:color="auto"/>
        <w:bottom w:val="none" w:sz="0" w:space="0" w:color="auto"/>
        <w:right w:val="none" w:sz="0" w:space="0" w:color="auto"/>
      </w:divBdr>
    </w:div>
    <w:div w:id="1558005449">
      <w:bodyDiv w:val="1"/>
      <w:marLeft w:val="0"/>
      <w:marRight w:val="0"/>
      <w:marTop w:val="0"/>
      <w:marBottom w:val="0"/>
      <w:divBdr>
        <w:top w:val="none" w:sz="0" w:space="0" w:color="auto"/>
        <w:left w:val="none" w:sz="0" w:space="0" w:color="auto"/>
        <w:bottom w:val="none" w:sz="0" w:space="0" w:color="auto"/>
        <w:right w:val="none" w:sz="0" w:space="0" w:color="auto"/>
      </w:divBdr>
    </w:div>
    <w:div w:id="1558396345">
      <w:bodyDiv w:val="1"/>
      <w:marLeft w:val="0"/>
      <w:marRight w:val="0"/>
      <w:marTop w:val="0"/>
      <w:marBottom w:val="0"/>
      <w:divBdr>
        <w:top w:val="none" w:sz="0" w:space="0" w:color="auto"/>
        <w:left w:val="none" w:sz="0" w:space="0" w:color="auto"/>
        <w:bottom w:val="none" w:sz="0" w:space="0" w:color="auto"/>
        <w:right w:val="none" w:sz="0" w:space="0" w:color="auto"/>
      </w:divBdr>
    </w:div>
    <w:div w:id="1562715248">
      <w:bodyDiv w:val="1"/>
      <w:marLeft w:val="0"/>
      <w:marRight w:val="0"/>
      <w:marTop w:val="0"/>
      <w:marBottom w:val="0"/>
      <w:divBdr>
        <w:top w:val="none" w:sz="0" w:space="0" w:color="auto"/>
        <w:left w:val="none" w:sz="0" w:space="0" w:color="auto"/>
        <w:bottom w:val="none" w:sz="0" w:space="0" w:color="auto"/>
        <w:right w:val="none" w:sz="0" w:space="0" w:color="auto"/>
      </w:divBdr>
    </w:div>
    <w:div w:id="1563977814">
      <w:bodyDiv w:val="1"/>
      <w:marLeft w:val="0"/>
      <w:marRight w:val="0"/>
      <w:marTop w:val="0"/>
      <w:marBottom w:val="0"/>
      <w:divBdr>
        <w:top w:val="none" w:sz="0" w:space="0" w:color="auto"/>
        <w:left w:val="none" w:sz="0" w:space="0" w:color="auto"/>
        <w:bottom w:val="none" w:sz="0" w:space="0" w:color="auto"/>
        <w:right w:val="none" w:sz="0" w:space="0" w:color="auto"/>
      </w:divBdr>
    </w:div>
    <w:div w:id="1565220993">
      <w:bodyDiv w:val="1"/>
      <w:marLeft w:val="0"/>
      <w:marRight w:val="0"/>
      <w:marTop w:val="0"/>
      <w:marBottom w:val="0"/>
      <w:divBdr>
        <w:top w:val="none" w:sz="0" w:space="0" w:color="auto"/>
        <w:left w:val="none" w:sz="0" w:space="0" w:color="auto"/>
        <w:bottom w:val="none" w:sz="0" w:space="0" w:color="auto"/>
        <w:right w:val="none" w:sz="0" w:space="0" w:color="auto"/>
      </w:divBdr>
    </w:div>
    <w:div w:id="1568344739">
      <w:bodyDiv w:val="1"/>
      <w:marLeft w:val="0"/>
      <w:marRight w:val="0"/>
      <w:marTop w:val="0"/>
      <w:marBottom w:val="0"/>
      <w:divBdr>
        <w:top w:val="none" w:sz="0" w:space="0" w:color="auto"/>
        <w:left w:val="none" w:sz="0" w:space="0" w:color="auto"/>
        <w:bottom w:val="none" w:sz="0" w:space="0" w:color="auto"/>
        <w:right w:val="none" w:sz="0" w:space="0" w:color="auto"/>
      </w:divBdr>
    </w:div>
    <w:div w:id="1569029020">
      <w:bodyDiv w:val="1"/>
      <w:marLeft w:val="0"/>
      <w:marRight w:val="0"/>
      <w:marTop w:val="0"/>
      <w:marBottom w:val="0"/>
      <w:divBdr>
        <w:top w:val="none" w:sz="0" w:space="0" w:color="auto"/>
        <w:left w:val="none" w:sz="0" w:space="0" w:color="auto"/>
        <w:bottom w:val="none" w:sz="0" w:space="0" w:color="auto"/>
        <w:right w:val="none" w:sz="0" w:space="0" w:color="auto"/>
      </w:divBdr>
    </w:div>
    <w:div w:id="1569151452">
      <w:bodyDiv w:val="1"/>
      <w:marLeft w:val="0"/>
      <w:marRight w:val="0"/>
      <w:marTop w:val="0"/>
      <w:marBottom w:val="0"/>
      <w:divBdr>
        <w:top w:val="none" w:sz="0" w:space="0" w:color="auto"/>
        <w:left w:val="none" w:sz="0" w:space="0" w:color="auto"/>
        <w:bottom w:val="none" w:sz="0" w:space="0" w:color="auto"/>
        <w:right w:val="none" w:sz="0" w:space="0" w:color="auto"/>
      </w:divBdr>
    </w:div>
    <w:div w:id="1581211725">
      <w:bodyDiv w:val="1"/>
      <w:marLeft w:val="0"/>
      <w:marRight w:val="0"/>
      <w:marTop w:val="0"/>
      <w:marBottom w:val="0"/>
      <w:divBdr>
        <w:top w:val="none" w:sz="0" w:space="0" w:color="auto"/>
        <w:left w:val="none" w:sz="0" w:space="0" w:color="auto"/>
        <w:bottom w:val="none" w:sz="0" w:space="0" w:color="auto"/>
        <w:right w:val="none" w:sz="0" w:space="0" w:color="auto"/>
      </w:divBdr>
    </w:div>
    <w:div w:id="1591815210">
      <w:bodyDiv w:val="1"/>
      <w:marLeft w:val="0"/>
      <w:marRight w:val="0"/>
      <w:marTop w:val="0"/>
      <w:marBottom w:val="0"/>
      <w:divBdr>
        <w:top w:val="none" w:sz="0" w:space="0" w:color="auto"/>
        <w:left w:val="none" w:sz="0" w:space="0" w:color="auto"/>
        <w:bottom w:val="none" w:sz="0" w:space="0" w:color="auto"/>
        <w:right w:val="none" w:sz="0" w:space="0" w:color="auto"/>
      </w:divBdr>
    </w:div>
    <w:div w:id="1591963707">
      <w:bodyDiv w:val="1"/>
      <w:marLeft w:val="0"/>
      <w:marRight w:val="0"/>
      <w:marTop w:val="0"/>
      <w:marBottom w:val="0"/>
      <w:divBdr>
        <w:top w:val="none" w:sz="0" w:space="0" w:color="auto"/>
        <w:left w:val="none" w:sz="0" w:space="0" w:color="auto"/>
        <w:bottom w:val="none" w:sz="0" w:space="0" w:color="auto"/>
        <w:right w:val="none" w:sz="0" w:space="0" w:color="auto"/>
      </w:divBdr>
    </w:div>
    <w:div w:id="1594434637">
      <w:bodyDiv w:val="1"/>
      <w:marLeft w:val="0"/>
      <w:marRight w:val="0"/>
      <w:marTop w:val="0"/>
      <w:marBottom w:val="0"/>
      <w:divBdr>
        <w:top w:val="none" w:sz="0" w:space="0" w:color="auto"/>
        <w:left w:val="none" w:sz="0" w:space="0" w:color="auto"/>
        <w:bottom w:val="none" w:sz="0" w:space="0" w:color="auto"/>
        <w:right w:val="none" w:sz="0" w:space="0" w:color="auto"/>
      </w:divBdr>
    </w:div>
    <w:div w:id="1595166436">
      <w:bodyDiv w:val="1"/>
      <w:marLeft w:val="0"/>
      <w:marRight w:val="0"/>
      <w:marTop w:val="0"/>
      <w:marBottom w:val="0"/>
      <w:divBdr>
        <w:top w:val="none" w:sz="0" w:space="0" w:color="auto"/>
        <w:left w:val="none" w:sz="0" w:space="0" w:color="auto"/>
        <w:bottom w:val="none" w:sz="0" w:space="0" w:color="auto"/>
        <w:right w:val="none" w:sz="0" w:space="0" w:color="auto"/>
      </w:divBdr>
    </w:div>
    <w:div w:id="1609504140">
      <w:bodyDiv w:val="1"/>
      <w:marLeft w:val="0"/>
      <w:marRight w:val="0"/>
      <w:marTop w:val="0"/>
      <w:marBottom w:val="0"/>
      <w:divBdr>
        <w:top w:val="none" w:sz="0" w:space="0" w:color="auto"/>
        <w:left w:val="none" w:sz="0" w:space="0" w:color="auto"/>
        <w:bottom w:val="none" w:sz="0" w:space="0" w:color="auto"/>
        <w:right w:val="none" w:sz="0" w:space="0" w:color="auto"/>
      </w:divBdr>
    </w:div>
    <w:div w:id="1609777473">
      <w:bodyDiv w:val="1"/>
      <w:marLeft w:val="0"/>
      <w:marRight w:val="0"/>
      <w:marTop w:val="0"/>
      <w:marBottom w:val="0"/>
      <w:divBdr>
        <w:top w:val="none" w:sz="0" w:space="0" w:color="auto"/>
        <w:left w:val="none" w:sz="0" w:space="0" w:color="auto"/>
        <w:bottom w:val="none" w:sz="0" w:space="0" w:color="auto"/>
        <w:right w:val="none" w:sz="0" w:space="0" w:color="auto"/>
      </w:divBdr>
    </w:div>
    <w:div w:id="1610048241">
      <w:bodyDiv w:val="1"/>
      <w:marLeft w:val="0"/>
      <w:marRight w:val="0"/>
      <w:marTop w:val="0"/>
      <w:marBottom w:val="0"/>
      <w:divBdr>
        <w:top w:val="none" w:sz="0" w:space="0" w:color="auto"/>
        <w:left w:val="none" w:sz="0" w:space="0" w:color="auto"/>
        <w:bottom w:val="none" w:sz="0" w:space="0" w:color="auto"/>
        <w:right w:val="none" w:sz="0" w:space="0" w:color="auto"/>
      </w:divBdr>
    </w:div>
    <w:div w:id="1611275683">
      <w:bodyDiv w:val="1"/>
      <w:marLeft w:val="0"/>
      <w:marRight w:val="0"/>
      <w:marTop w:val="0"/>
      <w:marBottom w:val="0"/>
      <w:divBdr>
        <w:top w:val="none" w:sz="0" w:space="0" w:color="auto"/>
        <w:left w:val="none" w:sz="0" w:space="0" w:color="auto"/>
        <w:bottom w:val="none" w:sz="0" w:space="0" w:color="auto"/>
        <w:right w:val="none" w:sz="0" w:space="0" w:color="auto"/>
      </w:divBdr>
    </w:div>
    <w:div w:id="1612587087">
      <w:bodyDiv w:val="1"/>
      <w:marLeft w:val="0"/>
      <w:marRight w:val="0"/>
      <w:marTop w:val="0"/>
      <w:marBottom w:val="0"/>
      <w:divBdr>
        <w:top w:val="none" w:sz="0" w:space="0" w:color="auto"/>
        <w:left w:val="none" w:sz="0" w:space="0" w:color="auto"/>
        <w:bottom w:val="none" w:sz="0" w:space="0" w:color="auto"/>
        <w:right w:val="none" w:sz="0" w:space="0" w:color="auto"/>
      </w:divBdr>
    </w:div>
    <w:div w:id="1613784058">
      <w:bodyDiv w:val="1"/>
      <w:marLeft w:val="0"/>
      <w:marRight w:val="0"/>
      <w:marTop w:val="0"/>
      <w:marBottom w:val="0"/>
      <w:divBdr>
        <w:top w:val="none" w:sz="0" w:space="0" w:color="auto"/>
        <w:left w:val="none" w:sz="0" w:space="0" w:color="auto"/>
        <w:bottom w:val="none" w:sz="0" w:space="0" w:color="auto"/>
        <w:right w:val="none" w:sz="0" w:space="0" w:color="auto"/>
      </w:divBdr>
    </w:div>
    <w:div w:id="1614943501">
      <w:bodyDiv w:val="1"/>
      <w:marLeft w:val="0"/>
      <w:marRight w:val="0"/>
      <w:marTop w:val="0"/>
      <w:marBottom w:val="0"/>
      <w:divBdr>
        <w:top w:val="none" w:sz="0" w:space="0" w:color="auto"/>
        <w:left w:val="none" w:sz="0" w:space="0" w:color="auto"/>
        <w:bottom w:val="none" w:sz="0" w:space="0" w:color="auto"/>
        <w:right w:val="none" w:sz="0" w:space="0" w:color="auto"/>
      </w:divBdr>
    </w:div>
    <w:div w:id="1615090197">
      <w:bodyDiv w:val="1"/>
      <w:marLeft w:val="0"/>
      <w:marRight w:val="0"/>
      <w:marTop w:val="0"/>
      <w:marBottom w:val="0"/>
      <w:divBdr>
        <w:top w:val="none" w:sz="0" w:space="0" w:color="auto"/>
        <w:left w:val="none" w:sz="0" w:space="0" w:color="auto"/>
        <w:bottom w:val="none" w:sz="0" w:space="0" w:color="auto"/>
        <w:right w:val="none" w:sz="0" w:space="0" w:color="auto"/>
      </w:divBdr>
    </w:div>
    <w:div w:id="1617709628">
      <w:bodyDiv w:val="1"/>
      <w:marLeft w:val="0"/>
      <w:marRight w:val="0"/>
      <w:marTop w:val="0"/>
      <w:marBottom w:val="0"/>
      <w:divBdr>
        <w:top w:val="none" w:sz="0" w:space="0" w:color="auto"/>
        <w:left w:val="none" w:sz="0" w:space="0" w:color="auto"/>
        <w:bottom w:val="none" w:sz="0" w:space="0" w:color="auto"/>
        <w:right w:val="none" w:sz="0" w:space="0" w:color="auto"/>
      </w:divBdr>
    </w:div>
    <w:div w:id="1620261549">
      <w:bodyDiv w:val="1"/>
      <w:marLeft w:val="0"/>
      <w:marRight w:val="0"/>
      <w:marTop w:val="0"/>
      <w:marBottom w:val="0"/>
      <w:divBdr>
        <w:top w:val="none" w:sz="0" w:space="0" w:color="auto"/>
        <w:left w:val="none" w:sz="0" w:space="0" w:color="auto"/>
        <w:bottom w:val="none" w:sz="0" w:space="0" w:color="auto"/>
        <w:right w:val="none" w:sz="0" w:space="0" w:color="auto"/>
      </w:divBdr>
    </w:div>
    <w:div w:id="1622027465">
      <w:bodyDiv w:val="1"/>
      <w:marLeft w:val="0"/>
      <w:marRight w:val="0"/>
      <w:marTop w:val="0"/>
      <w:marBottom w:val="0"/>
      <w:divBdr>
        <w:top w:val="none" w:sz="0" w:space="0" w:color="auto"/>
        <w:left w:val="none" w:sz="0" w:space="0" w:color="auto"/>
        <w:bottom w:val="none" w:sz="0" w:space="0" w:color="auto"/>
        <w:right w:val="none" w:sz="0" w:space="0" w:color="auto"/>
      </w:divBdr>
    </w:div>
    <w:div w:id="1623153942">
      <w:bodyDiv w:val="1"/>
      <w:marLeft w:val="0"/>
      <w:marRight w:val="0"/>
      <w:marTop w:val="0"/>
      <w:marBottom w:val="0"/>
      <w:divBdr>
        <w:top w:val="none" w:sz="0" w:space="0" w:color="auto"/>
        <w:left w:val="none" w:sz="0" w:space="0" w:color="auto"/>
        <w:bottom w:val="none" w:sz="0" w:space="0" w:color="auto"/>
        <w:right w:val="none" w:sz="0" w:space="0" w:color="auto"/>
      </w:divBdr>
    </w:div>
    <w:div w:id="1627390855">
      <w:bodyDiv w:val="1"/>
      <w:marLeft w:val="0"/>
      <w:marRight w:val="0"/>
      <w:marTop w:val="0"/>
      <w:marBottom w:val="0"/>
      <w:divBdr>
        <w:top w:val="none" w:sz="0" w:space="0" w:color="auto"/>
        <w:left w:val="none" w:sz="0" w:space="0" w:color="auto"/>
        <w:bottom w:val="none" w:sz="0" w:space="0" w:color="auto"/>
        <w:right w:val="none" w:sz="0" w:space="0" w:color="auto"/>
      </w:divBdr>
    </w:div>
    <w:div w:id="1631591156">
      <w:bodyDiv w:val="1"/>
      <w:marLeft w:val="0"/>
      <w:marRight w:val="0"/>
      <w:marTop w:val="0"/>
      <w:marBottom w:val="0"/>
      <w:divBdr>
        <w:top w:val="none" w:sz="0" w:space="0" w:color="auto"/>
        <w:left w:val="none" w:sz="0" w:space="0" w:color="auto"/>
        <w:bottom w:val="none" w:sz="0" w:space="0" w:color="auto"/>
        <w:right w:val="none" w:sz="0" w:space="0" w:color="auto"/>
      </w:divBdr>
    </w:div>
    <w:div w:id="1633246139">
      <w:bodyDiv w:val="1"/>
      <w:marLeft w:val="0"/>
      <w:marRight w:val="0"/>
      <w:marTop w:val="0"/>
      <w:marBottom w:val="0"/>
      <w:divBdr>
        <w:top w:val="none" w:sz="0" w:space="0" w:color="auto"/>
        <w:left w:val="none" w:sz="0" w:space="0" w:color="auto"/>
        <w:bottom w:val="none" w:sz="0" w:space="0" w:color="auto"/>
        <w:right w:val="none" w:sz="0" w:space="0" w:color="auto"/>
      </w:divBdr>
    </w:div>
    <w:div w:id="1635329447">
      <w:bodyDiv w:val="1"/>
      <w:marLeft w:val="0"/>
      <w:marRight w:val="0"/>
      <w:marTop w:val="0"/>
      <w:marBottom w:val="0"/>
      <w:divBdr>
        <w:top w:val="none" w:sz="0" w:space="0" w:color="auto"/>
        <w:left w:val="none" w:sz="0" w:space="0" w:color="auto"/>
        <w:bottom w:val="none" w:sz="0" w:space="0" w:color="auto"/>
        <w:right w:val="none" w:sz="0" w:space="0" w:color="auto"/>
      </w:divBdr>
    </w:div>
    <w:div w:id="1636525109">
      <w:bodyDiv w:val="1"/>
      <w:marLeft w:val="0"/>
      <w:marRight w:val="0"/>
      <w:marTop w:val="0"/>
      <w:marBottom w:val="0"/>
      <w:divBdr>
        <w:top w:val="none" w:sz="0" w:space="0" w:color="auto"/>
        <w:left w:val="none" w:sz="0" w:space="0" w:color="auto"/>
        <w:bottom w:val="none" w:sz="0" w:space="0" w:color="auto"/>
        <w:right w:val="none" w:sz="0" w:space="0" w:color="auto"/>
      </w:divBdr>
    </w:div>
    <w:div w:id="1640376494">
      <w:bodyDiv w:val="1"/>
      <w:marLeft w:val="0"/>
      <w:marRight w:val="0"/>
      <w:marTop w:val="0"/>
      <w:marBottom w:val="0"/>
      <w:divBdr>
        <w:top w:val="none" w:sz="0" w:space="0" w:color="auto"/>
        <w:left w:val="none" w:sz="0" w:space="0" w:color="auto"/>
        <w:bottom w:val="none" w:sz="0" w:space="0" w:color="auto"/>
        <w:right w:val="none" w:sz="0" w:space="0" w:color="auto"/>
      </w:divBdr>
    </w:div>
    <w:div w:id="1641424916">
      <w:bodyDiv w:val="1"/>
      <w:marLeft w:val="0"/>
      <w:marRight w:val="0"/>
      <w:marTop w:val="0"/>
      <w:marBottom w:val="0"/>
      <w:divBdr>
        <w:top w:val="none" w:sz="0" w:space="0" w:color="auto"/>
        <w:left w:val="none" w:sz="0" w:space="0" w:color="auto"/>
        <w:bottom w:val="none" w:sz="0" w:space="0" w:color="auto"/>
        <w:right w:val="none" w:sz="0" w:space="0" w:color="auto"/>
      </w:divBdr>
    </w:div>
    <w:div w:id="1642729670">
      <w:bodyDiv w:val="1"/>
      <w:marLeft w:val="0"/>
      <w:marRight w:val="0"/>
      <w:marTop w:val="0"/>
      <w:marBottom w:val="0"/>
      <w:divBdr>
        <w:top w:val="none" w:sz="0" w:space="0" w:color="auto"/>
        <w:left w:val="none" w:sz="0" w:space="0" w:color="auto"/>
        <w:bottom w:val="none" w:sz="0" w:space="0" w:color="auto"/>
        <w:right w:val="none" w:sz="0" w:space="0" w:color="auto"/>
      </w:divBdr>
    </w:div>
    <w:div w:id="1644039958">
      <w:bodyDiv w:val="1"/>
      <w:marLeft w:val="0"/>
      <w:marRight w:val="0"/>
      <w:marTop w:val="0"/>
      <w:marBottom w:val="0"/>
      <w:divBdr>
        <w:top w:val="none" w:sz="0" w:space="0" w:color="auto"/>
        <w:left w:val="none" w:sz="0" w:space="0" w:color="auto"/>
        <w:bottom w:val="none" w:sz="0" w:space="0" w:color="auto"/>
        <w:right w:val="none" w:sz="0" w:space="0" w:color="auto"/>
      </w:divBdr>
    </w:div>
    <w:div w:id="1644044008">
      <w:bodyDiv w:val="1"/>
      <w:marLeft w:val="0"/>
      <w:marRight w:val="0"/>
      <w:marTop w:val="0"/>
      <w:marBottom w:val="0"/>
      <w:divBdr>
        <w:top w:val="none" w:sz="0" w:space="0" w:color="auto"/>
        <w:left w:val="none" w:sz="0" w:space="0" w:color="auto"/>
        <w:bottom w:val="none" w:sz="0" w:space="0" w:color="auto"/>
        <w:right w:val="none" w:sz="0" w:space="0" w:color="auto"/>
      </w:divBdr>
    </w:div>
    <w:div w:id="1644115656">
      <w:bodyDiv w:val="1"/>
      <w:marLeft w:val="0"/>
      <w:marRight w:val="0"/>
      <w:marTop w:val="0"/>
      <w:marBottom w:val="0"/>
      <w:divBdr>
        <w:top w:val="none" w:sz="0" w:space="0" w:color="auto"/>
        <w:left w:val="none" w:sz="0" w:space="0" w:color="auto"/>
        <w:bottom w:val="none" w:sz="0" w:space="0" w:color="auto"/>
        <w:right w:val="none" w:sz="0" w:space="0" w:color="auto"/>
      </w:divBdr>
    </w:div>
    <w:div w:id="1645501740">
      <w:bodyDiv w:val="1"/>
      <w:marLeft w:val="0"/>
      <w:marRight w:val="0"/>
      <w:marTop w:val="0"/>
      <w:marBottom w:val="0"/>
      <w:divBdr>
        <w:top w:val="none" w:sz="0" w:space="0" w:color="auto"/>
        <w:left w:val="none" w:sz="0" w:space="0" w:color="auto"/>
        <w:bottom w:val="none" w:sz="0" w:space="0" w:color="auto"/>
        <w:right w:val="none" w:sz="0" w:space="0" w:color="auto"/>
      </w:divBdr>
    </w:div>
    <w:div w:id="1648625829">
      <w:bodyDiv w:val="1"/>
      <w:marLeft w:val="0"/>
      <w:marRight w:val="0"/>
      <w:marTop w:val="0"/>
      <w:marBottom w:val="0"/>
      <w:divBdr>
        <w:top w:val="none" w:sz="0" w:space="0" w:color="auto"/>
        <w:left w:val="none" w:sz="0" w:space="0" w:color="auto"/>
        <w:bottom w:val="none" w:sz="0" w:space="0" w:color="auto"/>
        <w:right w:val="none" w:sz="0" w:space="0" w:color="auto"/>
      </w:divBdr>
    </w:div>
    <w:div w:id="1649167741">
      <w:bodyDiv w:val="1"/>
      <w:marLeft w:val="0"/>
      <w:marRight w:val="0"/>
      <w:marTop w:val="0"/>
      <w:marBottom w:val="0"/>
      <w:divBdr>
        <w:top w:val="none" w:sz="0" w:space="0" w:color="auto"/>
        <w:left w:val="none" w:sz="0" w:space="0" w:color="auto"/>
        <w:bottom w:val="none" w:sz="0" w:space="0" w:color="auto"/>
        <w:right w:val="none" w:sz="0" w:space="0" w:color="auto"/>
      </w:divBdr>
    </w:div>
    <w:div w:id="1649281476">
      <w:bodyDiv w:val="1"/>
      <w:marLeft w:val="0"/>
      <w:marRight w:val="0"/>
      <w:marTop w:val="0"/>
      <w:marBottom w:val="0"/>
      <w:divBdr>
        <w:top w:val="none" w:sz="0" w:space="0" w:color="auto"/>
        <w:left w:val="none" w:sz="0" w:space="0" w:color="auto"/>
        <w:bottom w:val="none" w:sz="0" w:space="0" w:color="auto"/>
        <w:right w:val="none" w:sz="0" w:space="0" w:color="auto"/>
      </w:divBdr>
    </w:div>
    <w:div w:id="1652443029">
      <w:bodyDiv w:val="1"/>
      <w:marLeft w:val="0"/>
      <w:marRight w:val="0"/>
      <w:marTop w:val="0"/>
      <w:marBottom w:val="0"/>
      <w:divBdr>
        <w:top w:val="none" w:sz="0" w:space="0" w:color="auto"/>
        <w:left w:val="none" w:sz="0" w:space="0" w:color="auto"/>
        <w:bottom w:val="none" w:sz="0" w:space="0" w:color="auto"/>
        <w:right w:val="none" w:sz="0" w:space="0" w:color="auto"/>
      </w:divBdr>
    </w:div>
    <w:div w:id="1655990004">
      <w:bodyDiv w:val="1"/>
      <w:marLeft w:val="0"/>
      <w:marRight w:val="0"/>
      <w:marTop w:val="0"/>
      <w:marBottom w:val="0"/>
      <w:divBdr>
        <w:top w:val="none" w:sz="0" w:space="0" w:color="auto"/>
        <w:left w:val="none" w:sz="0" w:space="0" w:color="auto"/>
        <w:bottom w:val="none" w:sz="0" w:space="0" w:color="auto"/>
        <w:right w:val="none" w:sz="0" w:space="0" w:color="auto"/>
      </w:divBdr>
    </w:div>
    <w:div w:id="1659922877">
      <w:bodyDiv w:val="1"/>
      <w:marLeft w:val="0"/>
      <w:marRight w:val="0"/>
      <w:marTop w:val="0"/>
      <w:marBottom w:val="0"/>
      <w:divBdr>
        <w:top w:val="none" w:sz="0" w:space="0" w:color="auto"/>
        <w:left w:val="none" w:sz="0" w:space="0" w:color="auto"/>
        <w:bottom w:val="none" w:sz="0" w:space="0" w:color="auto"/>
        <w:right w:val="none" w:sz="0" w:space="0" w:color="auto"/>
      </w:divBdr>
    </w:div>
    <w:div w:id="1662654862">
      <w:bodyDiv w:val="1"/>
      <w:marLeft w:val="0"/>
      <w:marRight w:val="0"/>
      <w:marTop w:val="0"/>
      <w:marBottom w:val="0"/>
      <w:divBdr>
        <w:top w:val="none" w:sz="0" w:space="0" w:color="auto"/>
        <w:left w:val="none" w:sz="0" w:space="0" w:color="auto"/>
        <w:bottom w:val="none" w:sz="0" w:space="0" w:color="auto"/>
        <w:right w:val="none" w:sz="0" w:space="0" w:color="auto"/>
      </w:divBdr>
    </w:div>
    <w:div w:id="1662655102">
      <w:bodyDiv w:val="1"/>
      <w:marLeft w:val="0"/>
      <w:marRight w:val="0"/>
      <w:marTop w:val="0"/>
      <w:marBottom w:val="0"/>
      <w:divBdr>
        <w:top w:val="none" w:sz="0" w:space="0" w:color="auto"/>
        <w:left w:val="none" w:sz="0" w:space="0" w:color="auto"/>
        <w:bottom w:val="none" w:sz="0" w:space="0" w:color="auto"/>
        <w:right w:val="none" w:sz="0" w:space="0" w:color="auto"/>
      </w:divBdr>
    </w:div>
    <w:div w:id="1664432628">
      <w:bodyDiv w:val="1"/>
      <w:marLeft w:val="0"/>
      <w:marRight w:val="0"/>
      <w:marTop w:val="0"/>
      <w:marBottom w:val="0"/>
      <w:divBdr>
        <w:top w:val="none" w:sz="0" w:space="0" w:color="auto"/>
        <w:left w:val="none" w:sz="0" w:space="0" w:color="auto"/>
        <w:bottom w:val="none" w:sz="0" w:space="0" w:color="auto"/>
        <w:right w:val="none" w:sz="0" w:space="0" w:color="auto"/>
      </w:divBdr>
    </w:div>
    <w:div w:id="1665468852">
      <w:bodyDiv w:val="1"/>
      <w:marLeft w:val="0"/>
      <w:marRight w:val="0"/>
      <w:marTop w:val="0"/>
      <w:marBottom w:val="0"/>
      <w:divBdr>
        <w:top w:val="none" w:sz="0" w:space="0" w:color="auto"/>
        <w:left w:val="none" w:sz="0" w:space="0" w:color="auto"/>
        <w:bottom w:val="none" w:sz="0" w:space="0" w:color="auto"/>
        <w:right w:val="none" w:sz="0" w:space="0" w:color="auto"/>
      </w:divBdr>
    </w:div>
    <w:div w:id="1665740063">
      <w:bodyDiv w:val="1"/>
      <w:marLeft w:val="0"/>
      <w:marRight w:val="0"/>
      <w:marTop w:val="0"/>
      <w:marBottom w:val="0"/>
      <w:divBdr>
        <w:top w:val="none" w:sz="0" w:space="0" w:color="auto"/>
        <w:left w:val="none" w:sz="0" w:space="0" w:color="auto"/>
        <w:bottom w:val="none" w:sz="0" w:space="0" w:color="auto"/>
        <w:right w:val="none" w:sz="0" w:space="0" w:color="auto"/>
      </w:divBdr>
    </w:div>
    <w:div w:id="1666590067">
      <w:bodyDiv w:val="1"/>
      <w:marLeft w:val="0"/>
      <w:marRight w:val="0"/>
      <w:marTop w:val="0"/>
      <w:marBottom w:val="0"/>
      <w:divBdr>
        <w:top w:val="none" w:sz="0" w:space="0" w:color="auto"/>
        <w:left w:val="none" w:sz="0" w:space="0" w:color="auto"/>
        <w:bottom w:val="none" w:sz="0" w:space="0" w:color="auto"/>
        <w:right w:val="none" w:sz="0" w:space="0" w:color="auto"/>
      </w:divBdr>
    </w:div>
    <w:div w:id="1667588934">
      <w:bodyDiv w:val="1"/>
      <w:marLeft w:val="0"/>
      <w:marRight w:val="0"/>
      <w:marTop w:val="0"/>
      <w:marBottom w:val="0"/>
      <w:divBdr>
        <w:top w:val="none" w:sz="0" w:space="0" w:color="auto"/>
        <w:left w:val="none" w:sz="0" w:space="0" w:color="auto"/>
        <w:bottom w:val="none" w:sz="0" w:space="0" w:color="auto"/>
        <w:right w:val="none" w:sz="0" w:space="0" w:color="auto"/>
      </w:divBdr>
    </w:div>
    <w:div w:id="1667660202">
      <w:bodyDiv w:val="1"/>
      <w:marLeft w:val="0"/>
      <w:marRight w:val="0"/>
      <w:marTop w:val="0"/>
      <w:marBottom w:val="0"/>
      <w:divBdr>
        <w:top w:val="none" w:sz="0" w:space="0" w:color="auto"/>
        <w:left w:val="none" w:sz="0" w:space="0" w:color="auto"/>
        <w:bottom w:val="none" w:sz="0" w:space="0" w:color="auto"/>
        <w:right w:val="none" w:sz="0" w:space="0" w:color="auto"/>
      </w:divBdr>
    </w:div>
    <w:div w:id="1668709171">
      <w:bodyDiv w:val="1"/>
      <w:marLeft w:val="0"/>
      <w:marRight w:val="0"/>
      <w:marTop w:val="0"/>
      <w:marBottom w:val="0"/>
      <w:divBdr>
        <w:top w:val="none" w:sz="0" w:space="0" w:color="auto"/>
        <w:left w:val="none" w:sz="0" w:space="0" w:color="auto"/>
        <w:bottom w:val="none" w:sz="0" w:space="0" w:color="auto"/>
        <w:right w:val="none" w:sz="0" w:space="0" w:color="auto"/>
      </w:divBdr>
    </w:div>
    <w:div w:id="1672299098">
      <w:bodyDiv w:val="1"/>
      <w:marLeft w:val="0"/>
      <w:marRight w:val="0"/>
      <w:marTop w:val="0"/>
      <w:marBottom w:val="0"/>
      <w:divBdr>
        <w:top w:val="none" w:sz="0" w:space="0" w:color="auto"/>
        <w:left w:val="none" w:sz="0" w:space="0" w:color="auto"/>
        <w:bottom w:val="none" w:sz="0" w:space="0" w:color="auto"/>
        <w:right w:val="none" w:sz="0" w:space="0" w:color="auto"/>
      </w:divBdr>
    </w:div>
    <w:div w:id="1673491304">
      <w:bodyDiv w:val="1"/>
      <w:marLeft w:val="0"/>
      <w:marRight w:val="0"/>
      <w:marTop w:val="0"/>
      <w:marBottom w:val="0"/>
      <w:divBdr>
        <w:top w:val="none" w:sz="0" w:space="0" w:color="auto"/>
        <w:left w:val="none" w:sz="0" w:space="0" w:color="auto"/>
        <w:bottom w:val="none" w:sz="0" w:space="0" w:color="auto"/>
        <w:right w:val="none" w:sz="0" w:space="0" w:color="auto"/>
      </w:divBdr>
    </w:div>
    <w:div w:id="1674138324">
      <w:bodyDiv w:val="1"/>
      <w:marLeft w:val="0"/>
      <w:marRight w:val="0"/>
      <w:marTop w:val="0"/>
      <w:marBottom w:val="0"/>
      <w:divBdr>
        <w:top w:val="none" w:sz="0" w:space="0" w:color="auto"/>
        <w:left w:val="none" w:sz="0" w:space="0" w:color="auto"/>
        <w:bottom w:val="none" w:sz="0" w:space="0" w:color="auto"/>
        <w:right w:val="none" w:sz="0" w:space="0" w:color="auto"/>
      </w:divBdr>
    </w:div>
    <w:div w:id="1674645285">
      <w:bodyDiv w:val="1"/>
      <w:marLeft w:val="0"/>
      <w:marRight w:val="0"/>
      <w:marTop w:val="0"/>
      <w:marBottom w:val="0"/>
      <w:divBdr>
        <w:top w:val="none" w:sz="0" w:space="0" w:color="auto"/>
        <w:left w:val="none" w:sz="0" w:space="0" w:color="auto"/>
        <w:bottom w:val="none" w:sz="0" w:space="0" w:color="auto"/>
        <w:right w:val="none" w:sz="0" w:space="0" w:color="auto"/>
      </w:divBdr>
    </w:div>
    <w:div w:id="1676421706">
      <w:bodyDiv w:val="1"/>
      <w:marLeft w:val="0"/>
      <w:marRight w:val="0"/>
      <w:marTop w:val="0"/>
      <w:marBottom w:val="0"/>
      <w:divBdr>
        <w:top w:val="none" w:sz="0" w:space="0" w:color="auto"/>
        <w:left w:val="none" w:sz="0" w:space="0" w:color="auto"/>
        <w:bottom w:val="none" w:sz="0" w:space="0" w:color="auto"/>
        <w:right w:val="none" w:sz="0" w:space="0" w:color="auto"/>
      </w:divBdr>
    </w:div>
    <w:div w:id="1682968756">
      <w:bodyDiv w:val="1"/>
      <w:marLeft w:val="0"/>
      <w:marRight w:val="0"/>
      <w:marTop w:val="0"/>
      <w:marBottom w:val="0"/>
      <w:divBdr>
        <w:top w:val="none" w:sz="0" w:space="0" w:color="auto"/>
        <w:left w:val="none" w:sz="0" w:space="0" w:color="auto"/>
        <w:bottom w:val="none" w:sz="0" w:space="0" w:color="auto"/>
        <w:right w:val="none" w:sz="0" w:space="0" w:color="auto"/>
      </w:divBdr>
    </w:div>
    <w:div w:id="1682973205">
      <w:bodyDiv w:val="1"/>
      <w:marLeft w:val="0"/>
      <w:marRight w:val="0"/>
      <w:marTop w:val="0"/>
      <w:marBottom w:val="0"/>
      <w:divBdr>
        <w:top w:val="none" w:sz="0" w:space="0" w:color="auto"/>
        <w:left w:val="none" w:sz="0" w:space="0" w:color="auto"/>
        <w:bottom w:val="none" w:sz="0" w:space="0" w:color="auto"/>
        <w:right w:val="none" w:sz="0" w:space="0" w:color="auto"/>
      </w:divBdr>
    </w:div>
    <w:div w:id="1690789705">
      <w:bodyDiv w:val="1"/>
      <w:marLeft w:val="0"/>
      <w:marRight w:val="0"/>
      <w:marTop w:val="0"/>
      <w:marBottom w:val="0"/>
      <w:divBdr>
        <w:top w:val="none" w:sz="0" w:space="0" w:color="auto"/>
        <w:left w:val="none" w:sz="0" w:space="0" w:color="auto"/>
        <w:bottom w:val="none" w:sz="0" w:space="0" w:color="auto"/>
        <w:right w:val="none" w:sz="0" w:space="0" w:color="auto"/>
      </w:divBdr>
    </w:div>
    <w:div w:id="1694957577">
      <w:bodyDiv w:val="1"/>
      <w:marLeft w:val="0"/>
      <w:marRight w:val="0"/>
      <w:marTop w:val="0"/>
      <w:marBottom w:val="0"/>
      <w:divBdr>
        <w:top w:val="none" w:sz="0" w:space="0" w:color="auto"/>
        <w:left w:val="none" w:sz="0" w:space="0" w:color="auto"/>
        <w:bottom w:val="none" w:sz="0" w:space="0" w:color="auto"/>
        <w:right w:val="none" w:sz="0" w:space="0" w:color="auto"/>
      </w:divBdr>
    </w:div>
    <w:div w:id="1695694385">
      <w:bodyDiv w:val="1"/>
      <w:marLeft w:val="0"/>
      <w:marRight w:val="0"/>
      <w:marTop w:val="0"/>
      <w:marBottom w:val="0"/>
      <w:divBdr>
        <w:top w:val="none" w:sz="0" w:space="0" w:color="auto"/>
        <w:left w:val="none" w:sz="0" w:space="0" w:color="auto"/>
        <w:bottom w:val="none" w:sz="0" w:space="0" w:color="auto"/>
        <w:right w:val="none" w:sz="0" w:space="0" w:color="auto"/>
      </w:divBdr>
    </w:div>
    <w:div w:id="1697269704">
      <w:bodyDiv w:val="1"/>
      <w:marLeft w:val="0"/>
      <w:marRight w:val="0"/>
      <w:marTop w:val="0"/>
      <w:marBottom w:val="0"/>
      <w:divBdr>
        <w:top w:val="none" w:sz="0" w:space="0" w:color="auto"/>
        <w:left w:val="none" w:sz="0" w:space="0" w:color="auto"/>
        <w:bottom w:val="none" w:sz="0" w:space="0" w:color="auto"/>
        <w:right w:val="none" w:sz="0" w:space="0" w:color="auto"/>
      </w:divBdr>
    </w:div>
    <w:div w:id="1698040452">
      <w:bodyDiv w:val="1"/>
      <w:marLeft w:val="0"/>
      <w:marRight w:val="0"/>
      <w:marTop w:val="0"/>
      <w:marBottom w:val="0"/>
      <w:divBdr>
        <w:top w:val="none" w:sz="0" w:space="0" w:color="auto"/>
        <w:left w:val="none" w:sz="0" w:space="0" w:color="auto"/>
        <w:bottom w:val="none" w:sz="0" w:space="0" w:color="auto"/>
        <w:right w:val="none" w:sz="0" w:space="0" w:color="auto"/>
      </w:divBdr>
    </w:div>
    <w:div w:id="1698387264">
      <w:bodyDiv w:val="1"/>
      <w:marLeft w:val="0"/>
      <w:marRight w:val="0"/>
      <w:marTop w:val="0"/>
      <w:marBottom w:val="0"/>
      <w:divBdr>
        <w:top w:val="none" w:sz="0" w:space="0" w:color="auto"/>
        <w:left w:val="none" w:sz="0" w:space="0" w:color="auto"/>
        <w:bottom w:val="none" w:sz="0" w:space="0" w:color="auto"/>
        <w:right w:val="none" w:sz="0" w:space="0" w:color="auto"/>
      </w:divBdr>
    </w:div>
    <w:div w:id="1700079798">
      <w:bodyDiv w:val="1"/>
      <w:marLeft w:val="0"/>
      <w:marRight w:val="0"/>
      <w:marTop w:val="0"/>
      <w:marBottom w:val="0"/>
      <w:divBdr>
        <w:top w:val="none" w:sz="0" w:space="0" w:color="auto"/>
        <w:left w:val="none" w:sz="0" w:space="0" w:color="auto"/>
        <w:bottom w:val="none" w:sz="0" w:space="0" w:color="auto"/>
        <w:right w:val="none" w:sz="0" w:space="0" w:color="auto"/>
      </w:divBdr>
    </w:div>
    <w:div w:id="1700080536">
      <w:bodyDiv w:val="1"/>
      <w:marLeft w:val="0"/>
      <w:marRight w:val="0"/>
      <w:marTop w:val="0"/>
      <w:marBottom w:val="0"/>
      <w:divBdr>
        <w:top w:val="none" w:sz="0" w:space="0" w:color="auto"/>
        <w:left w:val="none" w:sz="0" w:space="0" w:color="auto"/>
        <w:bottom w:val="none" w:sz="0" w:space="0" w:color="auto"/>
        <w:right w:val="none" w:sz="0" w:space="0" w:color="auto"/>
      </w:divBdr>
    </w:div>
    <w:div w:id="1700206755">
      <w:bodyDiv w:val="1"/>
      <w:marLeft w:val="0"/>
      <w:marRight w:val="0"/>
      <w:marTop w:val="0"/>
      <w:marBottom w:val="0"/>
      <w:divBdr>
        <w:top w:val="none" w:sz="0" w:space="0" w:color="auto"/>
        <w:left w:val="none" w:sz="0" w:space="0" w:color="auto"/>
        <w:bottom w:val="none" w:sz="0" w:space="0" w:color="auto"/>
        <w:right w:val="none" w:sz="0" w:space="0" w:color="auto"/>
      </w:divBdr>
    </w:div>
    <w:div w:id="1700471837">
      <w:bodyDiv w:val="1"/>
      <w:marLeft w:val="0"/>
      <w:marRight w:val="0"/>
      <w:marTop w:val="0"/>
      <w:marBottom w:val="0"/>
      <w:divBdr>
        <w:top w:val="none" w:sz="0" w:space="0" w:color="auto"/>
        <w:left w:val="none" w:sz="0" w:space="0" w:color="auto"/>
        <w:bottom w:val="none" w:sz="0" w:space="0" w:color="auto"/>
        <w:right w:val="none" w:sz="0" w:space="0" w:color="auto"/>
      </w:divBdr>
    </w:div>
    <w:div w:id="1709334412">
      <w:bodyDiv w:val="1"/>
      <w:marLeft w:val="0"/>
      <w:marRight w:val="0"/>
      <w:marTop w:val="0"/>
      <w:marBottom w:val="0"/>
      <w:divBdr>
        <w:top w:val="none" w:sz="0" w:space="0" w:color="auto"/>
        <w:left w:val="none" w:sz="0" w:space="0" w:color="auto"/>
        <w:bottom w:val="none" w:sz="0" w:space="0" w:color="auto"/>
        <w:right w:val="none" w:sz="0" w:space="0" w:color="auto"/>
      </w:divBdr>
    </w:div>
    <w:div w:id="1712070166">
      <w:bodyDiv w:val="1"/>
      <w:marLeft w:val="0"/>
      <w:marRight w:val="0"/>
      <w:marTop w:val="0"/>
      <w:marBottom w:val="0"/>
      <w:divBdr>
        <w:top w:val="none" w:sz="0" w:space="0" w:color="auto"/>
        <w:left w:val="none" w:sz="0" w:space="0" w:color="auto"/>
        <w:bottom w:val="none" w:sz="0" w:space="0" w:color="auto"/>
        <w:right w:val="none" w:sz="0" w:space="0" w:color="auto"/>
      </w:divBdr>
    </w:div>
    <w:div w:id="1714035848">
      <w:bodyDiv w:val="1"/>
      <w:marLeft w:val="0"/>
      <w:marRight w:val="0"/>
      <w:marTop w:val="0"/>
      <w:marBottom w:val="0"/>
      <w:divBdr>
        <w:top w:val="none" w:sz="0" w:space="0" w:color="auto"/>
        <w:left w:val="none" w:sz="0" w:space="0" w:color="auto"/>
        <w:bottom w:val="none" w:sz="0" w:space="0" w:color="auto"/>
        <w:right w:val="none" w:sz="0" w:space="0" w:color="auto"/>
      </w:divBdr>
    </w:div>
    <w:div w:id="1715346713">
      <w:bodyDiv w:val="1"/>
      <w:marLeft w:val="0"/>
      <w:marRight w:val="0"/>
      <w:marTop w:val="0"/>
      <w:marBottom w:val="0"/>
      <w:divBdr>
        <w:top w:val="none" w:sz="0" w:space="0" w:color="auto"/>
        <w:left w:val="none" w:sz="0" w:space="0" w:color="auto"/>
        <w:bottom w:val="none" w:sz="0" w:space="0" w:color="auto"/>
        <w:right w:val="none" w:sz="0" w:space="0" w:color="auto"/>
      </w:divBdr>
    </w:div>
    <w:div w:id="1717270238">
      <w:bodyDiv w:val="1"/>
      <w:marLeft w:val="0"/>
      <w:marRight w:val="0"/>
      <w:marTop w:val="0"/>
      <w:marBottom w:val="0"/>
      <w:divBdr>
        <w:top w:val="none" w:sz="0" w:space="0" w:color="auto"/>
        <w:left w:val="none" w:sz="0" w:space="0" w:color="auto"/>
        <w:bottom w:val="none" w:sz="0" w:space="0" w:color="auto"/>
        <w:right w:val="none" w:sz="0" w:space="0" w:color="auto"/>
      </w:divBdr>
    </w:div>
    <w:div w:id="1717972715">
      <w:bodyDiv w:val="1"/>
      <w:marLeft w:val="0"/>
      <w:marRight w:val="0"/>
      <w:marTop w:val="0"/>
      <w:marBottom w:val="0"/>
      <w:divBdr>
        <w:top w:val="none" w:sz="0" w:space="0" w:color="auto"/>
        <w:left w:val="none" w:sz="0" w:space="0" w:color="auto"/>
        <w:bottom w:val="none" w:sz="0" w:space="0" w:color="auto"/>
        <w:right w:val="none" w:sz="0" w:space="0" w:color="auto"/>
      </w:divBdr>
    </w:div>
    <w:div w:id="1718701670">
      <w:bodyDiv w:val="1"/>
      <w:marLeft w:val="0"/>
      <w:marRight w:val="0"/>
      <w:marTop w:val="0"/>
      <w:marBottom w:val="0"/>
      <w:divBdr>
        <w:top w:val="none" w:sz="0" w:space="0" w:color="auto"/>
        <w:left w:val="none" w:sz="0" w:space="0" w:color="auto"/>
        <w:bottom w:val="none" w:sz="0" w:space="0" w:color="auto"/>
        <w:right w:val="none" w:sz="0" w:space="0" w:color="auto"/>
      </w:divBdr>
    </w:div>
    <w:div w:id="1719013648">
      <w:bodyDiv w:val="1"/>
      <w:marLeft w:val="0"/>
      <w:marRight w:val="0"/>
      <w:marTop w:val="0"/>
      <w:marBottom w:val="0"/>
      <w:divBdr>
        <w:top w:val="none" w:sz="0" w:space="0" w:color="auto"/>
        <w:left w:val="none" w:sz="0" w:space="0" w:color="auto"/>
        <w:bottom w:val="none" w:sz="0" w:space="0" w:color="auto"/>
        <w:right w:val="none" w:sz="0" w:space="0" w:color="auto"/>
      </w:divBdr>
    </w:div>
    <w:div w:id="1721706132">
      <w:bodyDiv w:val="1"/>
      <w:marLeft w:val="0"/>
      <w:marRight w:val="0"/>
      <w:marTop w:val="0"/>
      <w:marBottom w:val="0"/>
      <w:divBdr>
        <w:top w:val="none" w:sz="0" w:space="0" w:color="auto"/>
        <w:left w:val="none" w:sz="0" w:space="0" w:color="auto"/>
        <w:bottom w:val="none" w:sz="0" w:space="0" w:color="auto"/>
        <w:right w:val="none" w:sz="0" w:space="0" w:color="auto"/>
      </w:divBdr>
    </w:div>
    <w:div w:id="1722438279">
      <w:bodyDiv w:val="1"/>
      <w:marLeft w:val="0"/>
      <w:marRight w:val="0"/>
      <w:marTop w:val="0"/>
      <w:marBottom w:val="0"/>
      <w:divBdr>
        <w:top w:val="none" w:sz="0" w:space="0" w:color="auto"/>
        <w:left w:val="none" w:sz="0" w:space="0" w:color="auto"/>
        <w:bottom w:val="none" w:sz="0" w:space="0" w:color="auto"/>
        <w:right w:val="none" w:sz="0" w:space="0" w:color="auto"/>
      </w:divBdr>
    </w:div>
    <w:div w:id="1724324404">
      <w:bodyDiv w:val="1"/>
      <w:marLeft w:val="0"/>
      <w:marRight w:val="0"/>
      <w:marTop w:val="0"/>
      <w:marBottom w:val="0"/>
      <w:divBdr>
        <w:top w:val="none" w:sz="0" w:space="0" w:color="auto"/>
        <w:left w:val="none" w:sz="0" w:space="0" w:color="auto"/>
        <w:bottom w:val="none" w:sz="0" w:space="0" w:color="auto"/>
        <w:right w:val="none" w:sz="0" w:space="0" w:color="auto"/>
      </w:divBdr>
    </w:div>
    <w:div w:id="1725059077">
      <w:bodyDiv w:val="1"/>
      <w:marLeft w:val="0"/>
      <w:marRight w:val="0"/>
      <w:marTop w:val="0"/>
      <w:marBottom w:val="0"/>
      <w:divBdr>
        <w:top w:val="none" w:sz="0" w:space="0" w:color="auto"/>
        <w:left w:val="none" w:sz="0" w:space="0" w:color="auto"/>
        <w:bottom w:val="none" w:sz="0" w:space="0" w:color="auto"/>
        <w:right w:val="none" w:sz="0" w:space="0" w:color="auto"/>
      </w:divBdr>
    </w:div>
    <w:div w:id="1730107029">
      <w:bodyDiv w:val="1"/>
      <w:marLeft w:val="0"/>
      <w:marRight w:val="0"/>
      <w:marTop w:val="0"/>
      <w:marBottom w:val="0"/>
      <w:divBdr>
        <w:top w:val="none" w:sz="0" w:space="0" w:color="auto"/>
        <w:left w:val="none" w:sz="0" w:space="0" w:color="auto"/>
        <w:bottom w:val="none" w:sz="0" w:space="0" w:color="auto"/>
        <w:right w:val="none" w:sz="0" w:space="0" w:color="auto"/>
      </w:divBdr>
    </w:div>
    <w:div w:id="1730500112">
      <w:bodyDiv w:val="1"/>
      <w:marLeft w:val="0"/>
      <w:marRight w:val="0"/>
      <w:marTop w:val="0"/>
      <w:marBottom w:val="0"/>
      <w:divBdr>
        <w:top w:val="none" w:sz="0" w:space="0" w:color="auto"/>
        <w:left w:val="none" w:sz="0" w:space="0" w:color="auto"/>
        <w:bottom w:val="none" w:sz="0" w:space="0" w:color="auto"/>
        <w:right w:val="none" w:sz="0" w:space="0" w:color="auto"/>
      </w:divBdr>
    </w:div>
    <w:div w:id="1731535904">
      <w:bodyDiv w:val="1"/>
      <w:marLeft w:val="0"/>
      <w:marRight w:val="0"/>
      <w:marTop w:val="0"/>
      <w:marBottom w:val="0"/>
      <w:divBdr>
        <w:top w:val="none" w:sz="0" w:space="0" w:color="auto"/>
        <w:left w:val="none" w:sz="0" w:space="0" w:color="auto"/>
        <w:bottom w:val="none" w:sz="0" w:space="0" w:color="auto"/>
        <w:right w:val="none" w:sz="0" w:space="0" w:color="auto"/>
      </w:divBdr>
    </w:div>
    <w:div w:id="1731998372">
      <w:bodyDiv w:val="1"/>
      <w:marLeft w:val="0"/>
      <w:marRight w:val="0"/>
      <w:marTop w:val="0"/>
      <w:marBottom w:val="0"/>
      <w:divBdr>
        <w:top w:val="none" w:sz="0" w:space="0" w:color="auto"/>
        <w:left w:val="none" w:sz="0" w:space="0" w:color="auto"/>
        <w:bottom w:val="none" w:sz="0" w:space="0" w:color="auto"/>
        <w:right w:val="none" w:sz="0" w:space="0" w:color="auto"/>
      </w:divBdr>
    </w:div>
    <w:div w:id="1732268181">
      <w:bodyDiv w:val="1"/>
      <w:marLeft w:val="0"/>
      <w:marRight w:val="0"/>
      <w:marTop w:val="0"/>
      <w:marBottom w:val="0"/>
      <w:divBdr>
        <w:top w:val="none" w:sz="0" w:space="0" w:color="auto"/>
        <w:left w:val="none" w:sz="0" w:space="0" w:color="auto"/>
        <w:bottom w:val="none" w:sz="0" w:space="0" w:color="auto"/>
        <w:right w:val="none" w:sz="0" w:space="0" w:color="auto"/>
      </w:divBdr>
    </w:div>
    <w:div w:id="1732998785">
      <w:bodyDiv w:val="1"/>
      <w:marLeft w:val="0"/>
      <w:marRight w:val="0"/>
      <w:marTop w:val="0"/>
      <w:marBottom w:val="0"/>
      <w:divBdr>
        <w:top w:val="none" w:sz="0" w:space="0" w:color="auto"/>
        <w:left w:val="none" w:sz="0" w:space="0" w:color="auto"/>
        <w:bottom w:val="none" w:sz="0" w:space="0" w:color="auto"/>
        <w:right w:val="none" w:sz="0" w:space="0" w:color="auto"/>
      </w:divBdr>
    </w:div>
    <w:div w:id="1733263224">
      <w:bodyDiv w:val="1"/>
      <w:marLeft w:val="0"/>
      <w:marRight w:val="0"/>
      <w:marTop w:val="0"/>
      <w:marBottom w:val="0"/>
      <w:divBdr>
        <w:top w:val="none" w:sz="0" w:space="0" w:color="auto"/>
        <w:left w:val="none" w:sz="0" w:space="0" w:color="auto"/>
        <w:bottom w:val="none" w:sz="0" w:space="0" w:color="auto"/>
        <w:right w:val="none" w:sz="0" w:space="0" w:color="auto"/>
      </w:divBdr>
    </w:div>
    <w:div w:id="1734230785">
      <w:bodyDiv w:val="1"/>
      <w:marLeft w:val="0"/>
      <w:marRight w:val="0"/>
      <w:marTop w:val="0"/>
      <w:marBottom w:val="0"/>
      <w:divBdr>
        <w:top w:val="none" w:sz="0" w:space="0" w:color="auto"/>
        <w:left w:val="none" w:sz="0" w:space="0" w:color="auto"/>
        <w:bottom w:val="none" w:sz="0" w:space="0" w:color="auto"/>
        <w:right w:val="none" w:sz="0" w:space="0" w:color="auto"/>
      </w:divBdr>
    </w:div>
    <w:div w:id="1740979577">
      <w:bodyDiv w:val="1"/>
      <w:marLeft w:val="0"/>
      <w:marRight w:val="0"/>
      <w:marTop w:val="0"/>
      <w:marBottom w:val="0"/>
      <w:divBdr>
        <w:top w:val="none" w:sz="0" w:space="0" w:color="auto"/>
        <w:left w:val="none" w:sz="0" w:space="0" w:color="auto"/>
        <w:bottom w:val="none" w:sz="0" w:space="0" w:color="auto"/>
        <w:right w:val="none" w:sz="0" w:space="0" w:color="auto"/>
      </w:divBdr>
    </w:div>
    <w:div w:id="1743983487">
      <w:bodyDiv w:val="1"/>
      <w:marLeft w:val="0"/>
      <w:marRight w:val="0"/>
      <w:marTop w:val="0"/>
      <w:marBottom w:val="0"/>
      <w:divBdr>
        <w:top w:val="none" w:sz="0" w:space="0" w:color="auto"/>
        <w:left w:val="none" w:sz="0" w:space="0" w:color="auto"/>
        <w:bottom w:val="none" w:sz="0" w:space="0" w:color="auto"/>
        <w:right w:val="none" w:sz="0" w:space="0" w:color="auto"/>
      </w:divBdr>
    </w:div>
    <w:div w:id="1744059339">
      <w:bodyDiv w:val="1"/>
      <w:marLeft w:val="0"/>
      <w:marRight w:val="0"/>
      <w:marTop w:val="0"/>
      <w:marBottom w:val="0"/>
      <w:divBdr>
        <w:top w:val="none" w:sz="0" w:space="0" w:color="auto"/>
        <w:left w:val="none" w:sz="0" w:space="0" w:color="auto"/>
        <w:bottom w:val="none" w:sz="0" w:space="0" w:color="auto"/>
        <w:right w:val="none" w:sz="0" w:space="0" w:color="auto"/>
      </w:divBdr>
    </w:div>
    <w:div w:id="1746032317">
      <w:bodyDiv w:val="1"/>
      <w:marLeft w:val="0"/>
      <w:marRight w:val="0"/>
      <w:marTop w:val="0"/>
      <w:marBottom w:val="0"/>
      <w:divBdr>
        <w:top w:val="none" w:sz="0" w:space="0" w:color="auto"/>
        <w:left w:val="none" w:sz="0" w:space="0" w:color="auto"/>
        <w:bottom w:val="none" w:sz="0" w:space="0" w:color="auto"/>
        <w:right w:val="none" w:sz="0" w:space="0" w:color="auto"/>
      </w:divBdr>
    </w:div>
    <w:div w:id="1747993935">
      <w:bodyDiv w:val="1"/>
      <w:marLeft w:val="0"/>
      <w:marRight w:val="0"/>
      <w:marTop w:val="0"/>
      <w:marBottom w:val="0"/>
      <w:divBdr>
        <w:top w:val="none" w:sz="0" w:space="0" w:color="auto"/>
        <w:left w:val="none" w:sz="0" w:space="0" w:color="auto"/>
        <w:bottom w:val="none" w:sz="0" w:space="0" w:color="auto"/>
        <w:right w:val="none" w:sz="0" w:space="0" w:color="auto"/>
      </w:divBdr>
    </w:div>
    <w:div w:id="1748258840">
      <w:bodyDiv w:val="1"/>
      <w:marLeft w:val="0"/>
      <w:marRight w:val="0"/>
      <w:marTop w:val="0"/>
      <w:marBottom w:val="0"/>
      <w:divBdr>
        <w:top w:val="none" w:sz="0" w:space="0" w:color="auto"/>
        <w:left w:val="none" w:sz="0" w:space="0" w:color="auto"/>
        <w:bottom w:val="none" w:sz="0" w:space="0" w:color="auto"/>
        <w:right w:val="none" w:sz="0" w:space="0" w:color="auto"/>
      </w:divBdr>
    </w:div>
    <w:div w:id="1750302357">
      <w:bodyDiv w:val="1"/>
      <w:marLeft w:val="0"/>
      <w:marRight w:val="0"/>
      <w:marTop w:val="0"/>
      <w:marBottom w:val="0"/>
      <w:divBdr>
        <w:top w:val="none" w:sz="0" w:space="0" w:color="auto"/>
        <w:left w:val="none" w:sz="0" w:space="0" w:color="auto"/>
        <w:bottom w:val="none" w:sz="0" w:space="0" w:color="auto"/>
        <w:right w:val="none" w:sz="0" w:space="0" w:color="auto"/>
      </w:divBdr>
    </w:div>
    <w:div w:id="1750535733">
      <w:bodyDiv w:val="1"/>
      <w:marLeft w:val="0"/>
      <w:marRight w:val="0"/>
      <w:marTop w:val="0"/>
      <w:marBottom w:val="0"/>
      <w:divBdr>
        <w:top w:val="none" w:sz="0" w:space="0" w:color="auto"/>
        <w:left w:val="none" w:sz="0" w:space="0" w:color="auto"/>
        <w:bottom w:val="none" w:sz="0" w:space="0" w:color="auto"/>
        <w:right w:val="none" w:sz="0" w:space="0" w:color="auto"/>
      </w:divBdr>
    </w:div>
    <w:div w:id="1753429517">
      <w:bodyDiv w:val="1"/>
      <w:marLeft w:val="0"/>
      <w:marRight w:val="0"/>
      <w:marTop w:val="0"/>
      <w:marBottom w:val="0"/>
      <w:divBdr>
        <w:top w:val="none" w:sz="0" w:space="0" w:color="auto"/>
        <w:left w:val="none" w:sz="0" w:space="0" w:color="auto"/>
        <w:bottom w:val="none" w:sz="0" w:space="0" w:color="auto"/>
        <w:right w:val="none" w:sz="0" w:space="0" w:color="auto"/>
      </w:divBdr>
    </w:div>
    <w:div w:id="1754544718">
      <w:bodyDiv w:val="1"/>
      <w:marLeft w:val="0"/>
      <w:marRight w:val="0"/>
      <w:marTop w:val="0"/>
      <w:marBottom w:val="0"/>
      <w:divBdr>
        <w:top w:val="none" w:sz="0" w:space="0" w:color="auto"/>
        <w:left w:val="none" w:sz="0" w:space="0" w:color="auto"/>
        <w:bottom w:val="none" w:sz="0" w:space="0" w:color="auto"/>
        <w:right w:val="none" w:sz="0" w:space="0" w:color="auto"/>
      </w:divBdr>
    </w:div>
    <w:div w:id="1759210725">
      <w:bodyDiv w:val="1"/>
      <w:marLeft w:val="0"/>
      <w:marRight w:val="0"/>
      <w:marTop w:val="0"/>
      <w:marBottom w:val="0"/>
      <w:divBdr>
        <w:top w:val="none" w:sz="0" w:space="0" w:color="auto"/>
        <w:left w:val="none" w:sz="0" w:space="0" w:color="auto"/>
        <w:bottom w:val="none" w:sz="0" w:space="0" w:color="auto"/>
        <w:right w:val="none" w:sz="0" w:space="0" w:color="auto"/>
      </w:divBdr>
    </w:div>
    <w:div w:id="1762801674">
      <w:bodyDiv w:val="1"/>
      <w:marLeft w:val="0"/>
      <w:marRight w:val="0"/>
      <w:marTop w:val="0"/>
      <w:marBottom w:val="0"/>
      <w:divBdr>
        <w:top w:val="none" w:sz="0" w:space="0" w:color="auto"/>
        <w:left w:val="none" w:sz="0" w:space="0" w:color="auto"/>
        <w:bottom w:val="none" w:sz="0" w:space="0" w:color="auto"/>
        <w:right w:val="none" w:sz="0" w:space="0" w:color="auto"/>
      </w:divBdr>
    </w:div>
    <w:div w:id="1762987123">
      <w:bodyDiv w:val="1"/>
      <w:marLeft w:val="0"/>
      <w:marRight w:val="0"/>
      <w:marTop w:val="0"/>
      <w:marBottom w:val="0"/>
      <w:divBdr>
        <w:top w:val="none" w:sz="0" w:space="0" w:color="auto"/>
        <w:left w:val="none" w:sz="0" w:space="0" w:color="auto"/>
        <w:bottom w:val="none" w:sz="0" w:space="0" w:color="auto"/>
        <w:right w:val="none" w:sz="0" w:space="0" w:color="auto"/>
      </w:divBdr>
    </w:div>
    <w:div w:id="1766535401">
      <w:bodyDiv w:val="1"/>
      <w:marLeft w:val="0"/>
      <w:marRight w:val="0"/>
      <w:marTop w:val="0"/>
      <w:marBottom w:val="0"/>
      <w:divBdr>
        <w:top w:val="none" w:sz="0" w:space="0" w:color="auto"/>
        <w:left w:val="none" w:sz="0" w:space="0" w:color="auto"/>
        <w:bottom w:val="none" w:sz="0" w:space="0" w:color="auto"/>
        <w:right w:val="none" w:sz="0" w:space="0" w:color="auto"/>
      </w:divBdr>
    </w:div>
    <w:div w:id="1767114846">
      <w:bodyDiv w:val="1"/>
      <w:marLeft w:val="0"/>
      <w:marRight w:val="0"/>
      <w:marTop w:val="0"/>
      <w:marBottom w:val="0"/>
      <w:divBdr>
        <w:top w:val="none" w:sz="0" w:space="0" w:color="auto"/>
        <w:left w:val="none" w:sz="0" w:space="0" w:color="auto"/>
        <w:bottom w:val="none" w:sz="0" w:space="0" w:color="auto"/>
        <w:right w:val="none" w:sz="0" w:space="0" w:color="auto"/>
      </w:divBdr>
    </w:div>
    <w:div w:id="1767188799">
      <w:bodyDiv w:val="1"/>
      <w:marLeft w:val="0"/>
      <w:marRight w:val="0"/>
      <w:marTop w:val="0"/>
      <w:marBottom w:val="0"/>
      <w:divBdr>
        <w:top w:val="none" w:sz="0" w:space="0" w:color="auto"/>
        <w:left w:val="none" w:sz="0" w:space="0" w:color="auto"/>
        <w:bottom w:val="none" w:sz="0" w:space="0" w:color="auto"/>
        <w:right w:val="none" w:sz="0" w:space="0" w:color="auto"/>
      </w:divBdr>
    </w:div>
    <w:div w:id="1767996409">
      <w:bodyDiv w:val="1"/>
      <w:marLeft w:val="0"/>
      <w:marRight w:val="0"/>
      <w:marTop w:val="0"/>
      <w:marBottom w:val="0"/>
      <w:divBdr>
        <w:top w:val="none" w:sz="0" w:space="0" w:color="auto"/>
        <w:left w:val="none" w:sz="0" w:space="0" w:color="auto"/>
        <w:bottom w:val="none" w:sz="0" w:space="0" w:color="auto"/>
        <w:right w:val="none" w:sz="0" w:space="0" w:color="auto"/>
      </w:divBdr>
    </w:div>
    <w:div w:id="1768303093">
      <w:bodyDiv w:val="1"/>
      <w:marLeft w:val="0"/>
      <w:marRight w:val="0"/>
      <w:marTop w:val="0"/>
      <w:marBottom w:val="0"/>
      <w:divBdr>
        <w:top w:val="none" w:sz="0" w:space="0" w:color="auto"/>
        <w:left w:val="none" w:sz="0" w:space="0" w:color="auto"/>
        <w:bottom w:val="none" w:sz="0" w:space="0" w:color="auto"/>
        <w:right w:val="none" w:sz="0" w:space="0" w:color="auto"/>
      </w:divBdr>
    </w:div>
    <w:div w:id="1770393114">
      <w:bodyDiv w:val="1"/>
      <w:marLeft w:val="0"/>
      <w:marRight w:val="0"/>
      <w:marTop w:val="0"/>
      <w:marBottom w:val="0"/>
      <w:divBdr>
        <w:top w:val="none" w:sz="0" w:space="0" w:color="auto"/>
        <w:left w:val="none" w:sz="0" w:space="0" w:color="auto"/>
        <w:bottom w:val="none" w:sz="0" w:space="0" w:color="auto"/>
        <w:right w:val="none" w:sz="0" w:space="0" w:color="auto"/>
      </w:divBdr>
    </w:div>
    <w:div w:id="1772432093">
      <w:bodyDiv w:val="1"/>
      <w:marLeft w:val="0"/>
      <w:marRight w:val="0"/>
      <w:marTop w:val="0"/>
      <w:marBottom w:val="0"/>
      <w:divBdr>
        <w:top w:val="none" w:sz="0" w:space="0" w:color="auto"/>
        <w:left w:val="none" w:sz="0" w:space="0" w:color="auto"/>
        <w:bottom w:val="none" w:sz="0" w:space="0" w:color="auto"/>
        <w:right w:val="none" w:sz="0" w:space="0" w:color="auto"/>
      </w:divBdr>
    </w:div>
    <w:div w:id="1772510809">
      <w:bodyDiv w:val="1"/>
      <w:marLeft w:val="0"/>
      <w:marRight w:val="0"/>
      <w:marTop w:val="0"/>
      <w:marBottom w:val="0"/>
      <w:divBdr>
        <w:top w:val="none" w:sz="0" w:space="0" w:color="auto"/>
        <w:left w:val="none" w:sz="0" w:space="0" w:color="auto"/>
        <w:bottom w:val="none" w:sz="0" w:space="0" w:color="auto"/>
        <w:right w:val="none" w:sz="0" w:space="0" w:color="auto"/>
      </w:divBdr>
    </w:div>
    <w:div w:id="1773166404">
      <w:bodyDiv w:val="1"/>
      <w:marLeft w:val="0"/>
      <w:marRight w:val="0"/>
      <w:marTop w:val="0"/>
      <w:marBottom w:val="0"/>
      <w:divBdr>
        <w:top w:val="none" w:sz="0" w:space="0" w:color="auto"/>
        <w:left w:val="none" w:sz="0" w:space="0" w:color="auto"/>
        <w:bottom w:val="none" w:sz="0" w:space="0" w:color="auto"/>
        <w:right w:val="none" w:sz="0" w:space="0" w:color="auto"/>
      </w:divBdr>
    </w:div>
    <w:div w:id="1775708474">
      <w:bodyDiv w:val="1"/>
      <w:marLeft w:val="0"/>
      <w:marRight w:val="0"/>
      <w:marTop w:val="0"/>
      <w:marBottom w:val="0"/>
      <w:divBdr>
        <w:top w:val="none" w:sz="0" w:space="0" w:color="auto"/>
        <w:left w:val="none" w:sz="0" w:space="0" w:color="auto"/>
        <w:bottom w:val="none" w:sz="0" w:space="0" w:color="auto"/>
        <w:right w:val="none" w:sz="0" w:space="0" w:color="auto"/>
      </w:divBdr>
    </w:div>
    <w:div w:id="1781099098">
      <w:bodyDiv w:val="1"/>
      <w:marLeft w:val="0"/>
      <w:marRight w:val="0"/>
      <w:marTop w:val="0"/>
      <w:marBottom w:val="0"/>
      <w:divBdr>
        <w:top w:val="none" w:sz="0" w:space="0" w:color="auto"/>
        <w:left w:val="none" w:sz="0" w:space="0" w:color="auto"/>
        <w:bottom w:val="none" w:sz="0" w:space="0" w:color="auto"/>
        <w:right w:val="none" w:sz="0" w:space="0" w:color="auto"/>
      </w:divBdr>
    </w:div>
    <w:div w:id="1785031798">
      <w:bodyDiv w:val="1"/>
      <w:marLeft w:val="0"/>
      <w:marRight w:val="0"/>
      <w:marTop w:val="0"/>
      <w:marBottom w:val="0"/>
      <w:divBdr>
        <w:top w:val="none" w:sz="0" w:space="0" w:color="auto"/>
        <w:left w:val="none" w:sz="0" w:space="0" w:color="auto"/>
        <w:bottom w:val="none" w:sz="0" w:space="0" w:color="auto"/>
        <w:right w:val="none" w:sz="0" w:space="0" w:color="auto"/>
      </w:divBdr>
    </w:div>
    <w:div w:id="1789667253">
      <w:bodyDiv w:val="1"/>
      <w:marLeft w:val="0"/>
      <w:marRight w:val="0"/>
      <w:marTop w:val="0"/>
      <w:marBottom w:val="0"/>
      <w:divBdr>
        <w:top w:val="none" w:sz="0" w:space="0" w:color="auto"/>
        <w:left w:val="none" w:sz="0" w:space="0" w:color="auto"/>
        <w:bottom w:val="none" w:sz="0" w:space="0" w:color="auto"/>
        <w:right w:val="none" w:sz="0" w:space="0" w:color="auto"/>
      </w:divBdr>
    </w:div>
    <w:div w:id="1791364562">
      <w:bodyDiv w:val="1"/>
      <w:marLeft w:val="0"/>
      <w:marRight w:val="0"/>
      <w:marTop w:val="0"/>
      <w:marBottom w:val="0"/>
      <w:divBdr>
        <w:top w:val="none" w:sz="0" w:space="0" w:color="auto"/>
        <w:left w:val="none" w:sz="0" w:space="0" w:color="auto"/>
        <w:bottom w:val="none" w:sz="0" w:space="0" w:color="auto"/>
        <w:right w:val="none" w:sz="0" w:space="0" w:color="auto"/>
      </w:divBdr>
    </w:div>
    <w:div w:id="1791512052">
      <w:bodyDiv w:val="1"/>
      <w:marLeft w:val="0"/>
      <w:marRight w:val="0"/>
      <w:marTop w:val="0"/>
      <w:marBottom w:val="0"/>
      <w:divBdr>
        <w:top w:val="none" w:sz="0" w:space="0" w:color="auto"/>
        <w:left w:val="none" w:sz="0" w:space="0" w:color="auto"/>
        <w:bottom w:val="none" w:sz="0" w:space="0" w:color="auto"/>
        <w:right w:val="none" w:sz="0" w:space="0" w:color="auto"/>
      </w:divBdr>
    </w:div>
    <w:div w:id="1793287434">
      <w:bodyDiv w:val="1"/>
      <w:marLeft w:val="0"/>
      <w:marRight w:val="0"/>
      <w:marTop w:val="0"/>
      <w:marBottom w:val="0"/>
      <w:divBdr>
        <w:top w:val="none" w:sz="0" w:space="0" w:color="auto"/>
        <w:left w:val="none" w:sz="0" w:space="0" w:color="auto"/>
        <w:bottom w:val="none" w:sz="0" w:space="0" w:color="auto"/>
        <w:right w:val="none" w:sz="0" w:space="0" w:color="auto"/>
      </w:divBdr>
    </w:div>
    <w:div w:id="1794982267">
      <w:bodyDiv w:val="1"/>
      <w:marLeft w:val="0"/>
      <w:marRight w:val="0"/>
      <w:marTop w:val="0"/>
      <w:marBottom w:val="0"/>
      <w:divBdr>
        <w:top w:val="none" w:sz="0" w:space="0" w:color="auto"/>
        <w:left w:val="none" w:sz="0" w:space="0" w:color="auto"/>
        <w:bottom w:val="none" w:sz="0" w:space="0" w:color="auto"/>
        <w:right w:val="none" w:sz="0" w:space="0" w:color="auto"/>
      </w:divBdr>
    </w:div>
    <w:div w:id="1798260975">
      <w:bodyDiv w:val="1"/>
      <w:marLeft w:val="0"/>
      <w:marRight w:val="0"/>
      <w:marTop w:val="0"/>
      <w:marBottom w:val="0"/>
      <w:divBdr>
        <w:top w:val="none" w:sz="0" w:space="0" w:color="auto"/>
        <w:left w:val="none" w:sz="0" w:space="0" w:color="auto"/>
        <w:bottom w:val="none" w:sz="0" w:space="0" w:color="auto"/>
        <w:right w:val="none" w:sz="0" w:space="0" w:color="auto"/>
      </w:divBdr>
    </w:div>
    <w:div w:id="1798836746">
      <w:bodyDiv w:val="1"/>
      <w:marLeft w:val="0"/>
      <w:marRight w:val="0"/>
      <w:marTop w:val="0"/>
      <w:marBottom w:val="0"/>
      <w:divBdr>
        <w:top w:val="none" w:sz="0" w:space="0" w:color="auto"/>
        <w:left w:val="none" w:sz="0" w:space="0" w:color="auto"/>
        <w:bottom w:val="none" w:sz="0" w:space="0" w:color="auto"/>
        <w:right w:val="none" w:sz="0" w:space="0" w:color="auto"/>
      </w:divBdr>
    </w:div>
    <w:div w:id="1801415565">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
    <w:div w:id="1802114355">
      <w:bodyDiv w:val="1"/>
      <w:marLeft w:val="0"/>
      <w:marRight w:val="0"/>
      <w:marTop w:val="0"/>
      <w:marBottom w:val="0"/>
      <w:divBdr>
        <w:top w:val="none" w:sz="0" w:space="0" w:color="auto"/>
        <w:left w:val="none" w:sz="0" w:space="0" w:color="auto"/>
        <w:bottom w:val="none" w:sz="0" w:space="0" w:color="auto"/>
        <w:right w:val="none" w:sz="0" w:space="0" w:color="auto"/>
      </w:divBdr>
    </w:div>
    <w:div w:id="1804426116">
      <w:bodyDiv w:val="1"/>
      <w:marLeft w:val="0"/>
      <w:marRight w:val="0"/>
      <w:marTop w:val="0"/>
      <w:marBottom w:val="0"/>
      <w:divBdr>
        <w:top w:val="none" w:sz="0" w:space="0" w:color="auto"/>
        <w:left w:val="none" w:sz="0" w:space="0" w:color="auto"/>
        <w:bottom w:val="none" w:sz="0" w:space="0" w:color="auto"/>
        <w:right w:val="none" w:sz="0" w:space="0" w:color="auto"/>
      </w:divBdr>
    </w:div>
    <w:div w:id="1804537445">
      <w:bodyDiv w:val="1"/>
      <w:marLeft w:val="0"/>
      <w:marRight w:val="0"/>
      <w:marTop w:val="0"/>
      <w:marBottom w:val="0"/>
      <w:divBdr>
        <w:top w:val="none" w:sz="0" w:space="0" w:color="auto"/>
        <w:left w:val="none" w:sz="0" w:space="0" w:color="auto"/>
        <w:bottom w:val="none" w:sz="0" w:space="0" w:color="auto"/>
        <w:right w:val="none" w:sz="0" w:space="0" w:color="auto"/>
      </w:divBdr>
    </w:div>
    <w:div w:id="1806971093">
      <w:bodyDiv w:val="1"/>
      <w:marLeft w:val="0"/>
      <w:marRight w:val="0"/>
      <w:marTop w:val="0"/>
      <w:marBottom w:val="0"/>
      <w:divBdr>
        <w:top w:val="none" w:sz="0" w:space="0" w:color="auto"/>
        <w:left w:val="none" w:sz="0" w:space="0" w:color="auto"/>
        <w:bottom w:val="none" w:sz="0" w:space="0" w:color="auto"/>
        <w:right w:val="none" w:sz="0" w:space="0" w:color="auto"/>
      </w:divBdr>
    </w:div>
    <w:div w:id="1808889529">
      <w:bodyDiv w:val="1"/>
      <w:marLeft w:val="0"/>
      <w:marRight w:val="0"/>
      <w:marTop w:val="0"/>
      <w:marBottom w:val="0"/>
      <w:divBdr>
        <w:top w:val="none" w:sz="0" w:space="0" w:color="auto"/>
        <w:left w:val="none" w:sz="0" w:space="0" w:color="auto"/>
        <w:bottom w:val="none" w:sz="0" w:space="0" w:color="auto"/>
        <w:right w:val="none" w:sz="0" w:space="0" w:color="auto"/>
      </w:divBdr>
    </w:div>
    <w:div w:id="1808930925">
      <w:bodyDiv w:val="1"/>
      <w:marLeft w:val="0"/>
      <w:marRight w:val="0"/>
      <w:marTop w:val="0"/>
      <w:marBottom w:val="0"/>
      <w:divBdr>
        <w:top w:val="none" w:sz="0" w:space="0" w:color="auto"/>
        <w:left w:val="none" w:sz="0" w:space="0" w:color="auto"/>
        <w:bottom w:val="none" w:sz="0" w:space="0" w:color="auto"/>
        <w:right w:val="none" w:sz="0" w:space="0" w:color="auto"/>
      </w:divBdr>
    </w:div>
    <w:div w:id="1813717219">
      <w:bodyDiv w:val="1"/>
      <w:marLeft w:val="0"/>
      <w:marRight w:val="0"/>
      <w:marTop w:val="0"/>
      <w:marBottom w:val="0"/>
      <w:divBdr>
        <w:top w:val="none" w:sz="0" w:space="0" w:color="auto"/>
        <w:left w:val="none" w:sz="0" w:space="0" w:color="auto"/>
        <w:bottom w:val="none" w:sz="0" w:space="0" w:color="auto"/>
        <w:right w:val="none" w:sz="0" w:space="0" w:color="auto"/>
      </w:divBdr>
    </w:div>
    <w:div w:id="1813788774">
      <w:bodyDiv w:val="1"/>
      <w:marLeft w:val="0"/>
      <w:marRight w:val="0"/>
      <w:marTop w:val="0"/>
      <w:marBottom w:val="0"/>
      <w:divBdr>
        <w:top w:val="none" w:sz="0" w:space="0" w:color="auto"/>
        <w:left w:val="none" w:sz="0" w:space="0" w:color="auto"/>
        <w:bottom w:val="none" w:sz="0" w:space="0" w:color="auto"/>
        <w:right w:val="none" w:sz="0" w:space="0" w:color="auto"/>
      </w:divBdr>
    </w:div>
    <w:div w:id="1816599860">
      <w:bodyDiv w:val="1"/>
      <w:marLeft w:val="0"/>
      <w:marRight w:val="0"/>
      <w:marTop w:val="0"/>
      <w:marBottom w:val="0"/>
      <w:divBdr>
        <w:top w:val="none" w:sz="0" w:space="0" w:color="auto"/>
        <w:left w:val="none" w:sz="0" w:space="0" w:color="auto"/>
        <w:bottom w:val="none" w:sz="0" w:space="0" w:color="auto"/>
        <w:right w:val="none" w:sz="0" w:space="0" w:color="auto"/>
      </w:divBdr>
    </w:div>
    <w:div w:id="1819028477">
      <w:bodyDiv w:val="1"/>
      <w:marLeft w:val="0"/>
      <w:marRight w:val="0"/>
      <w:marTop w:val="0"/>
      <w:marBottom w:val="0"/>
      <w:divBdr>
        <w:top w:val="none" w:sz="0" w:space="0" w:color="auto"/>
        <w:left w:val="none" w:sz="0" w:space="0" w:color="auto"/>
        <w:bottom w:val="none" w:sz="0" w:space="0" w:color="auto"/>
        <w:right w:val="none" w:sz="0" w:space="0" w:color="auto"/>
      </w:divBdr>
    </w:div>
    <w:div w:id="1823428339">
      <w:bodyDiv w:val="1"/>
      <w:marLeft w:val="0"/>
      <w:marRight w:val="0"/>
      <w:marTop w:val="0"/>
      <w:marBottom w:val="0"/>
      <w:divBdr>
        <w:top w:val="none" w:sz="0" w:space="0" w:color="auto"/>
        <w:left w:val="none" w:sz="0" w:space="0" w:color="auto"/>
        <w:bottom w:val="none" w:sz="0" w:space="0" w:color="auto"/>
        <w:right w:val="none" w:sz="0" w:space="0" w:color="auto"/>
      </w:divBdr>
    </w:div>
    <w:div w:id="1824006934">
      <w:bodyDiv w:val="1"/>
      <w:marLeft w:val="0"/>
      <w:marRight w:val="0"/>
      <w:marTop w:val="0"/>
      <w:marBottom w:val="0"/>
      <w:divBdr>
        <w:top w:val="none" w:sz="0" w:space="0" w:color="auto"/>
        <w:left w:val="none" w:sz="0" w:space="0" w:color="auto"/>
        <w:bottom w:val="none" w:sz="0" w:space="0" w:color="auto"/>
        <w:right w:val="none" w:sz="0" w:space="0" w:color="auto"/>
      </w:divBdr>
    </w:div>
    <w:div w:id="1826900150">
      <w:bodyDiv w:val="1"/>
      <w:marLeft w:val="0"/>
      <w:marRight w:val="0"/>
      <w:marTop w:val="0"/>
      <w:marBottom w:val="0"/>
      <w:divBdr>
        <w:top w:val="none" w:sz="0" w:space="0" w:color="auto"/>
        <w:left w:val="none" w:sz="0" w:space="0" w:color="auto"/>
        <w:bottom w:val="none" w:sz="0" w:space="0" w:color="auto"/>
        <w:right w:val="none" w:sz="0" w:space="0" w:color="auto"/>
      </w:divBdr>
    </w:div>
    <w:div w:id="1832523752">
      <w:bodyDiv w:val="1"/>
      <w:marLeft w:val="0"/>
      <w:marRight w:val="0"/>
      <w:marTop w:val="0"/>
      <w:marBottom w:val="0"/>
      <w:divBdr>
        <w:top w:val="none" w:sz="0" w:space="0" w:color="auto"/>
        <w:left w:val="none" w:sz="0" w:space="0" w:color="auto"/>
        <w:bottom w:val="none" w:sz="0" w:space="0" w:color="auto"/>
        <w:right w:val="none" w:sz="0" w:space="0" w:color="auto"/>
      </w:divBdr>
    </w:div>
    <w:div w:id="1833987617">
      <w:bodyDiv w:val="1"/>
      <w:marLeft w:val="0"/>
      <w:marRight w:val="0"/>
      <w:marTop w:val="0"/>
      <w:marBottom w:val="0"/>
      <w:divBdr>
        <w:top w:val="none" w:sz="0" w:space="0" w:color="auto"/>
        <w:left w:val="none" w:sz="0" w:space="0" w:color="auto"/>
        <w:bottom w:val="none" w:sz="0" w:space="0" w:color="auto"/>
        <w:right w:val="none" w:sz="0" w:space="0" w:color="auto"/>
      </w:divBdr>
    </w:div>
    <w:div w:id="1834442735">
      <w:bodyDiv w:val="1"/>
      <w:marLeft w:val="0"/>
      <w:marRight w:val="0"/>
      <w:marTop w:val="0"/>
      <w:marBottom w:val="0"/>
      <w:divBdr>
        <w:top w:val="none" w:sz="0" w:space="0" w:color="auto"/>
        <w:left w:val="none" w:sz="0" w:space="0" w:color="auto"/>
        <w:bottom w:val="none" w:sz="0" w:space="0" w:color="auto"/>
        <w:right w:val="none" w:sz="0" w:space="0" w:color="auto"/>
      </w:divBdr>
    </w:div>
    <w:div w:id="1836023592">
      <w:bodyDiv w:val="1"/>
      <w:marLeft w:val="0"/>
      <w:marRight w:val="0"/>
      <w:marTop w:val="0"/>
      <w:marBottom w:val="0"/>
      <w:divBdr>
        <w:top w:val="none" w:sz="0" w:space="0" w:color="auto"/>
        <w:left w:val="none" w:sz="0" w:space="0" w:color="auto"/>
        <w:bottom w:val="none" w:sz="0" w:space="0" w:color="auto"/>
        <w:right w:val="none" w:sz="0" w:space="0" w:color="auto"/>
      </w:divBdr>
    </w:div>
    <w:div w:id="1838036955">
      <w:bodyDiv w:val="1"/>
      <w:marLeft w:val="0"/>
      <w:marRight w:val="0"/>
      <w:marTop w:val="0"/>
      <w:marBottom w:val="0"/>
      <w:divBdr>
        <w:top w:val="none" w:sz="0" w:space="0" w:color="auto"/>
        <w:left w:val="none" w:sz="0" w:space="0" w:color="auto"/>
        <w:bottom w:val="none" w:sz="0" w:space="0" w:color="auto"/>
        <w:right w:val="none" w:sz="0" w:space="0" w:color="auto"/>
      </w:divBdr>
    </w:div>
    <w:div w:id="1840121517">
      <w:bodyDiv w:val="1"/>
      <w:marLeft w:val="0"/>
      <w:marRight w:val="0"/>
      <w:marTop w:val="0"/>
      <w:marBottom w:val="0"/>
      <w:divBdr>
        <w:top w:val="none" w:sz="0" w:space="0" w:color="auto"/>
        <w:left w:val="none" w:sz="0" w:space="0" w:color="auto"/>
        <w:bottom w:val="none" w:sz="0" w:space="0" w:color="auto"/>
        <w:right w:val="none" w:sz="0" w:space="0" w:color="auto"/>
      </w:divBdr>
    </w:div>
    <w:div w:id="1843354523">
      <w:bodyDiv w:val="1"/>
      <w:marLeft w:val="0"/>
      <w:marRight w:val="0"/>
      <w:marTop w:val="0"/>
      <w:marBottom w:val="0"/>
      <w:divBdr>
        <w:top w:val="none" w:sz="0" w:space="0" w:color="auto"/>
        <w:left w:val="none" w:sz="0" w:space="0" w:color="auto"/>
        <w:bottom w:val="none" w:sz="0" w:space="0" w:color="auto"/>
        <w:right w:val="none" w:sz="0" w:space="0" w:color="auto"/>
      </w:divBdr>
    </w:div>
    <w:div w:id="1850020987">
      <w:bodyDiv w:val="1"/>
      <w:marLeft w:val="0"/>
      <w:marRight w:val="0"/>
      <w:marTop w:val="0"/>
      <w:marBottom w:val="0"/>
      <w:divBdr>
        <w:top w:val="none" w:sz="0" w:space="0" w:color="auto"/>
        <w:left w:val="none" w:sz="0" w:space="0" w:color="auto"/>
        <w:bottom w:val="none" w:sz="0" w:space="0" w:color="auto"/>
        <w:right w:val="none" w:sz="0" w:space="0" w:color="auto"/>
      </w:divBdr>
    </w:div>
    <w:div w:id="1850413743">
      <w:bodyDiv w:val="1"/>
      <w:marLeft w:val="0"/>
      <w:marRight w:val="0"/>
      <w:marTop w:val="0"/>
      <w:marBottom w:val="0"/>
      <w:divBdr>
        <w:top w:val="none" w:sz="0" w:space="0" w:color="auto"/>
        <w:left w:val="none" w:sz="0" w:space="0" w:color="auto"/>
        <w:bottom w:val="none" w:sz="0" w:space="0" w:color="auto"/>
        <w:right w:val="none" w:sz="0" w:space="0" w:color="auto"/>
      </w:divBdr>
    </w:div>
    <w:div w:id="1854102577">
      <w:bodyDiv w:val="1"/>
      <w:marLeft w:val="0"/>
      <w:marRight w:val="0"/>
      <w:marTop w:val="0"/>
      <w:marBottom w:val="0"/>
      <w:divBdr>
        <w:top w:val="none" w:sz="0" w:space="0" w:color="auto"/>
        <w:left w:val="none" w:sz="0" w:space="0" w:color="auto"/>
        <w:bottom w:val="none" w:sz="0" w:space="0" w:color="auto"/>
        <w:right w:val="none" w:sz="0" w:space="0" w:color="auto"/>
      </w:divBdr>
    </w:div>
    <w:div w:id="1860243199">
      <w:bodyDiv w:val="1"/>
      <w:marLeft w:val="0"/>
      <w:marRight w:val="0"/>
      <w:marTop w:val="0"/>
      <w:marBottom w:val="0"/>
      <w:divBdr>
        <w:top w:val="none" w:sz="0" w:space="0" w:color="auto"/>
        <w:left w:val="none" w:sz="0" w:space="0" w:color="auto"/>
        <w:bottom w:val="none" w:sz="0" w:space="0" w:color="auto"/>
        <w:right w:val="none" w:sz="0" w:space="0" w:color="auto"/>
      </w:divBdr>
    </w:div>
    <w:div w:id="1862625199">
      <w:bodyDiv w:val="1"/>
      <w:marLeft w:val="0"/>
      <w:marRight w:val="0"/>
      <w:marTop w:val="0"/>
      <w:marBottom w:val="0"/>
      <w:divBdr>
        <w:top w:val="none" w:sz="0" w:space="0" w:color="auto"/>
        <w:left w:val="none" w:sz="0" w:space="0" w:color="auto"/>
        <w:bottom w:val="none" w:sz="0" w:space="0" w:color="auto"/>
        <w:right w:val="none" w:sz="0" w:space="0" w:color="auto"/>
      </w:divBdr>
    </w:div>
    <w:div w:id="1865437744">
      <w:bodyDiv w:val="1"/>
      <w:marLeft w:val="0"/>
      <w:marRight w:val="0"/>
      <w:marTop w:val="0"/>
      <w:marBottom w:val="0"/>
      <w:divBdr>
        <w:top w:val="none" w:sz="0" w:space="0" w:color="auto"/>
        <w:left w:val="none" w:sz="0" w:space="0" w:color="auto"/>
        <w:bottom w:val="none" w:sz="0" w:space="0" w:color="auto"/>
        <w:right w:val="none" w:sz="0" w:space="0" w:color="auto"/>
      </w:divBdr>
    </w:div>
    <w:div w:id="1867521023">
      <w:bodyDiv w:val="1"/>
      <w:marLeft w:val="0"/>
      <w:marRight w:val="0"/>
      <w:marTop w:val="0"/>
      <w:marBottom w:val="0"/>
      <w:divBdr>
        <w:top w:val="none" w:sz="0" w:space="0" w:color="auto"/>
        <w:left w:val="none" w:sz="0" w:space="0" w:color="auto"/>
        <w:bottom w:val="none" w:sz="0" w:space="0" w:color="auto"/>
        <w:right w:val="none" w:sz="0" w:space="0" w:color="auto"/>
      </w:divBdr>
    </w:div>
    <w:div w:id="1868636403">
      <w:bodyDiv w:val="1"/>
      <w:marLeft w:val="0"/>
      <w:marRight w:val="0"/>
      <w:marTop w:val="0"/>
      <w:marBottom w:val="0"/>
      <w:divBdr>
        <w:top w:val="none" w:sz="0" w:space="0" w:color="auto"/>
        <w:left w:val="none" w:sz="0" w:space="0" w:color="auto"/>
        <w:bottom w:val="none" w:sz="0" w:space="0" w:color="auto"/>
        <w:right w:val="none" w:sz="0" w:space="0" w:color="auto"/>
      </w:divBdr>
    </w:div>
    <w:div w:id="1874533003">
      <w:bodyDiv w:val="1"/>
      <w:marLeft w:val="0"/>
      <w:marRight w:val="0"/>
      <w:marTop w:val="0"/>
      <w:marBottom w:val="0"/>
      <w:divBdr>
        <w:top w:val="none" w:sz="0" w:space="0" w:color="auto"/>
        <w:left w:val="none" w:sz="0" w:space="0" w:color="auto"/>
        <w:bottom w:val="none" w:sz="0" w:space="0" w:color="auto"/>
        <w:right w:val="none" w:sz="0" w:space="0" w:color="auto"/>
      </w:divBdr>
    </w:div>
    <w:div w:id="1874879889">
      <w:bodyDiv w:val="1"/>
      <w:marLeft w:val="0"/>
      <w:marRight w:val="0"/>
      <w:marTop w:val="0"/>
      <w:marBottom w:val="0"/>
      <w:divBdr>
        <w:top w:val="none" w:sz="0" w:space="0" w:color="auto"/>
        <w:left w:val="none" w:sz="0" w:space="0" w:color="auto"/>
        <w:bottom w:val="none" w:sz="0" w:space="0" w:color="auto"/>
        <w:right w:val="none" w:sz="0" w:space="0" w:color="auto"/>
      </w:divBdr>
    </w:div>
    <w:div w:id="1878544640">
      <w:bodyDiv w:val="1"/>
      <w:marLeft w:val="0"/>
      <w:marRight w:val="0"/>
      <w:marTop w:val="0"/>
      <w:marBottom w:val="0"/>
      <w:divBdr>
        <w:top w:val="none" w:sz="0" w:space="0" w:color="auto"/>
        <w:left w:val="none" w:sz="0" w:space="0" w:color="auto"/>
        <w:bottom w:val="none" w:sz="0" w:space="0" w:color="auto"/>
        <w:right w:val="none" w:sz="0" w:space="0" w:color="auto"/>
      </w:divBdr>
    </w:div>
    <w:div w:id="1879277441">
      <w:bodyDiv w:val="1"/>
      <w:marLeft w:val="0"/>
      <w:marRight w:val="0"/>
      <w:marTop w:val="0"/>
      <w:marBottom w:val="0"/>
      <w:divBdr>
        <w:top w:val="none" w:sz="0" w:space="0" w:color="auto"/>
        <w:left w:val="none" w:sz="0" w:space="0" w:color="auto"/>
        <w:bottom w:val="none" w:sz="0" w:space="0" w:color="auto"/>
        <w:right w:val="none" w:sz="0" w:space="0" w:color="auto"/>
      </w:divBdr>
    </w:div>
    <w:div w:id="1880165323">
      <w:bodyDiv w:val="1"/>
      <w:marLeft w:val="0"/>
      <w:marRight w:val="0"/>
      <w:marTop w:val="0"/>
      <w:marBottom w:val="0"/>
      <w:divBdr>
        <w:top w:val="none" w:sz="0" w:space="0" w:color="auto"/>
        <w:left w:val="none" w:sz="0" w:space="0" w:color="auto"/>
        <w:bottom w:val="none" w:sz="0" w:space="0" w:color="auto"/>
        <w:right w:val="none" w:sz="0" w:space="0" w:color="auto"/>
      </w:divBdr>
    </w:div>
    <w:div w:id="1880387870">
      <w:bodyDiv w:val="1"/>
      <w:marLeft w:val="0"/>
      <w:marRight w:val="0"/>
      <w:marTop w:val="0"/>
      <w:marBottom w:val="0"/>
      <w:divBdr>
        <w:top w:val="none" w:sz="0" w:space="0" w:color="auto"/>
        <w:left w:val="none" w:sz="0" w:space="0" w:color="auto"/>
        <w:bottom w:val="none" w:sz="0" w:space="0" w:color="auto"/>
        <w:right w:val="none" w:sz="0" w:space="0" w:color="auto"/>
      </w:divBdr>
    </w:div>
    <w:div w:id="1881087832">
      <w:bodyDiv w:val="1"/>
      <w:marLeft w:val="0"/>
      <w:marRight w:val="0"/>
      <w:marTop w:val="0"/>
      <w:marBottom w:val="0"/>
      <w:divBdr>
        <w:top w:val="none" w:sz="0" w:space="0" w:color="auto"/>
        <w:left w:val="none" w:sz="0" w:space="0" w:color="auto"/>
        <w:bottom w:val="none" w:sz="0" w:space="0" w:color="auto"/>
        <w:right w:val="none" w:sz="0" w:space="0" w:color="auto"/>
      </w:divBdr>
    </w:div>
    <w:div w:id="1883013067">
      <w:bodyDiv w:val="1"/>
      <w:marLeft w:val="0"/>
      <w:marRight w:val="0"/>
      <w:marTop w:val="0"/>
      <w:marBottom w:val="0"/>
      <w:divBdr>
        <w:top w:val="none" w:sz="0" w:space="0" w:color="auto"/>
        <w:left w:val="none" w:sz="0" w:space="0" w:color="auto"/>
        <w:bottom w:val="none" w:sz="0" w:space="0" w:color="auto"/>
        <w:right w:val="none" w:sz="0" w:space="0" w:color="auto"/>
      </w:divBdr>
    </w:div>
    <w:div w:id="1886211022">
      <w:bodyDiv w:val="1"/>
      <w:marLeft w:val="0"/>
      <w:marRight w:val="0"/>
      <w:marTop w:val="0"/>
      <w:marBottom w:val="0"/>
      <w:divBdr>
        <w:top w:val="none" w:sz="0" w:space="0" w:color="auto"/>
        <w:left w:val="none" w:sz="0" w:space="0" w:color="auto"/>
        <w:bottom w:val="none" w:sz="0" w:space="0" w:color="auto"/>
        <w:right w:val="none" w:sz="0" w:space="0" w:color="auto"/>
      </w:divBdr>
    </w:div>
    <w:div w:id="1887260082">
      <w:bodyDiv w:val="1"/>
      <w:marLeft w:val="0"/>
      <w:marRight w:val="0"/>
      <w:marTop w:val="0"/>
      <w:marBottom w:val="0"/>
      <w:divBdr>
        <w:top w:val="none" w:sz="0" w:space="0" w:color="auto"/>
        <w:left w:val="none" w:sz="0" w:space="0" w:color="auto"/>
        <w:bottom w:val="none" w:sz="0" w:space="0" w:color="auto"/>
        <w:right w:val="none" w:sz="0" w:space="0" w:color="auto"/>
      </w:divBdr>
    </w:div>
    <w:div w:id="1887764674">
      <w:bodyDiv w:val="1"/>
      <w:marLeft w:val="0"/>
      <w:marRight w:val="0"/>
      <w:marTop w:val="0"/>
      <w:marBottom w:val="0"/>
      <w:divBdr>
        <w:top w:val="none" w:sz="0" w:space="0" w:color="auto"/>
        <w:left w:val="none" w:sz="0" w:space="0" w:color="auto"/>
        <w:bottom w:val="none" w:sz="0" w:space="0" w:color="auto"/>
        <w:right w:val="none" w:sz="0" w:space="0" w:color="auto"/>
      </w:divBdr>
    </w:div>
    <w:div w:id="1888176618">
      <w:bodyDiv w:val="1"/>
      <w:marLeft w:val="0"/>
      <w:marRight w:val="0"/>
      <w:marTop w:val="0"/>
      <w:marBottom w:val="0"/>
      <w:divBdr>
        <w:top w:val="none" w:sz="0" w:space="0" w:color="auto"/>
        <w:left w:val="none" w:sz="0" w:space="0" w:color="auto"/>
        <w:bottom w:val="none" w:sz="0" w:space="0" w:color="auto"/>
        <w:right w:val="none" w:sz="0" w:space="0" w:color="auto"/>
      </w:divBdr>
    </w:div>
    <w:div w:id="1888492616">
      <w:bodyDiv w:val="1"/>
      <w:marLeft w:val="0"/>
      <w:marRight w:val="0"/>
      <w:marTop w:val="0"/>
      <w:marBottom w:val="0"/>
      <w:divBdr>
        <w:top w:val="none" w:sz="0" w:space="0" w:color="auto"/>
        <w:left w:val="none" w:sz="0" w:space="0" w:color="auto"/>
        <w:bottom w:val="none" w:sz="0" w:space="0" w:color="auto"/>
        <w:right w:val="none" w:sz="0" w:space="0" w:color="auto"/>
      </w:divBdr>
    </w:div>
    <w:div w:id="1890609050">
      <w:bodyDiv w:val="1"/>
      <w:marLeft w:val="0"/>
      <w:marRight w:val="0"/>
      <w:marTop w:val="0"/>
      <w:marBottom w:val="0"/>
      <w:divBdr>
        <w:top w:val="none" w:sz="0" w:space="0" w:color="auto"/>
        <w:left w:val="none" w:sz="0" w:space="0" w:color="auto"/>
        <w:bottom w:val="none" w:sz="0" w:space="0" w:color="auto"/>
        <w:right w:val="none" w:sz="0" w:space="0" w:color="auto"/>
      </w:divBdr>
    </w:div>
    <w:div w:id="1890801954">
      <w:bodyDiv w:val="1"/>
      <w:marLeft w:val="0"/>
      <w:marRight w:val="0"/>
      <w:marTop w:val="0"/>
      <w:marBottom w:val="0"/>
      <w:divBdr>
        <w:top w:val="none" w:sz="0" w:space="0" w:color="auto"/>
        <w:left w:val="none" w:sz="0" w:space="0" w:color="auto"/>
        <w:bottom w:val="none" w:sz="0" w:space="0" w:color="auto"/>
        <w:right w:val="none" w:sz="0" w:space="0" w:color="auto"/>
      </w:divBdr>
    </w:div>
    <w:div w:id="1892619117">
      <w:bodyDiv w:val="1"/>
      <w:marLeft w:val="0"/>
      <w:marRight w:val="0"/>
      <w:marTop w:val="0"/>
      <w:marBottom w:val="0"/>
      <w:divBdr>
        <w:top w:val="none" w:sz="0" w:space="0" w:color="auto"/>
        <w:left w:val="none" w:sz="0" w:space="0" w:color="auto"/>
        <w:bottom w:val="none" w:sz="0" w:space="0" w:color="auto"/>
        <w:right w:val="none" w:sz="0" w:space="0" w:color="auto"/>
      </w:divBdr>
    </w:div>
    <w:div w:id="1897037090">
      <w:bodyDiv w:val="1"/>
      <w:marLeft w:val="0"/>
      <w:marRight w:val="0"/>
      <w:marTop w:val="0"/>
      <w:marBottom w:val="0"/>
      <w:divBdr>
        <w:top w:val="none" w:sz="0" w:space="0" w:color="auto"/>
        <w:left w:val="none" w:sz="0" w:space="0" w:color="auto"/>
        <w:bottom w:val="none" w:sz="0" w:space="0" w:color="auto"/>
        <w:right w:val="none" w:sz="0" w:space="0" w:color="auto"/>
      </w:divBdr>
    </w:div>
    <w:div w:id="1899827724">
      <w:bodyDiv w:val="1"/>
      <w:marLeft w:val="0"/>
      <w:marRight w:val="0"/>
      <w:marTop w:val="0"/>
      <w:marBottom w:val="0"/>
      <w:divBdr>
        <w:top w:val="none" w:sz="0" w:space="0" w:color="auto"/>
        <w:left w:val="none" w:sz="0" w:space="0" w:color="auto"/>
        <w:bottom w:val="none" w:sz="0" w:space="0" w:color="auto"/>
        <w:right w:val="none" w:sz="0" w:space="0" w:color="auto"/>
      </w:divBdr>
    </w:div>
    <w:div w:id="1899901979">
      <w:bodyDiv w:val="1"/>
      <w:marLeft w:val="0"/>
      <w:marRight w:val="0"/>
      <w:marTop w:val="0"/>
      <w:marBottom w:val="0"/>
      <w:divBdr>
        <w:top w:val="none" w:sz="0" w:space="0" w:color="auto"/>
        <w:left w:val="none" w:sz="0" w:space="0" w:color="auto"/>
        <w:bottom w:val="none" w:sz="0" w:space="0" w:color="auto"/>
        <w:right w:val="none" w:sz="0" w:space="0" w:color="auto"/>
      </w:divBdr>
    </w:div>
    <w:div w:id="1903709437">
      <w:bodyDiv w:val="1"/>
      <w:marLeft w:val="0"/>
      <w:marRight w:val="0"/>
      <w:marTop w:val="0"/>
      <w:marBottom w:val="0"/>
      <w:divBdr>
        <w:top w:val="none" w:sz="0" w:space="0" w:color="auto"/>
        <w:left w:val="none" w:sz="0" w:space="0" w:color="auto"/>
        <w:bottom w:val="none" w:sz="0" w:space="0" w:color="auto"/>
        <w:right w:val="none" w:sz="0" w:space="0" w:color="auto"/>
      </w:divBdr>
    </w:div>
    <w:div w:id="1904560849">
      <w:bodyDiv w:val="1"/>
      <w:marLeft w:val="0"/>
      <w:marRight w:val="0"/>
      <w:marTop w:val="0"/>
      <w:marBottom w:val="0"/>
      <w:divBdr>
        <w:top w:val="none" w:sz="0" w:space="0" w:color="auto"/>
        <w:left w:val="none" w:sz="0" w:space="0" w:color="auto"/>
        <w:bottom w:val="none" w:sz="0" w:space="0" w:color="auto"/>
        <w:right w:val="none" w:sz="0" w:space="0" w:color="auto"/>
      </w:divBdr>
    </w:div>
    <w:div w:id="1908999725">
      <w:bodyDiv w:val="1"/>
      <w:marLeft w:val="0"/>
      <w:marRight w:val="0"/>
      <w:marTop w:val="0"/>
      <w:marBottom w:val="0"/>
      <w:divBdr>
        <w:top w:val="none" w:sz="0" w:space="0" w:color="auto"/>
        <w:left w:val="none" w:sz="0" w:space="0" w:color="auto"/>
        <w:bottom w:val="none" w:sz="0" w:space="0" w:color="auto"/>
        <w:right w:val="none" w:sz="0" w:space="0" w:color="auto"/>
      </w:divBdr>
    </w:div>
    <w:div w:id="1912736128">
      <w:bodyDiv w:val="1"/>
      <w:marLeft w:val="0"/>
      <w:marRight w:val="0"/>
      <w:marTop w:val="0"/>
      <w:marBottom w:val="0"/>
      <w:divBdr>
        <w:top w:val="none" w:sz="0" w:space="0" w:color="auto"/>
        <w:left w:val="none" w:sz="0" w:space="0" w:color="auto"/>
        <w:bottom w:val="none" w:sz="0" w:space="0" w:color="auto"/>
        <w:right w:val="none" w:sz="0" w:space="0" w:color="auto"/>
      </w:divBdr>
    </w:div>
    <w:div w:id="1917203482">
      <w:bodyDiv w:val="1"/>
      <w:marLeft w:val="0"/>
      <w:marRight w:val="0"/>
      <w:marTop w:val="0"/>
      <w:marBottom w:val="0"/>
      <w:divBdr>
        <w:top w:val="none" w:sz="0" w:space="0" w:color="auto"/>
        <w:left w:val="none" w:sz="0" w:space="0" w:color="auto"/>
        <w:bottom w:val="none" w:sz="0" w:space="0" w:color="auto"/>
        <w:right w:val="none" w:sz="0" w:space="0" w:color="auto"/>
      </w:divBdr>
    </w:div>
    <w:div w:id="1917325641">
      <w:bodyDiv w:val="1"/>
      <w:marLeft w:val="0"/>
      <w:marRight w:val="0"/>
      <w:marTop w:val="0"/>
      <w:marBottom w:val="0"/>
      <w:divBdr>
        <w:top w:val="none" w:sz="0" w:space="0" w:color="auto"/>
        <w:left w:val="none" w:sz="0" w:space="0" w:color="auto"/>
        <w:bottom w:val="none" w:sz="0" w:space="0" w:color="auto"/>
        <w:right w:val="none" w:sz="0" w:space="0" w:color="auto"/>
      </w:divBdr>
    </w:div>
    <w:div w:id="1918437121">
      <w:bodyDiv w:val="1"/>
      <w:marLeft w:val="0"/>
      <w:marRight w:val="0"/>
      <w:marTop w:val="0"/>
      <w:marBottom w:val="0"/>
      <w:divBdr>
        <w:top w:val="none" w:sz="0" w:space="0" w:color="auto"/>
        <w:left w:val="none" w:sz="0" w:space="0" w:color="auto"/>
        <w:bottom w:val="none" w:sz="0" w:space="0" w:color="auto"/>
        <w:right w:val="none" w:sz="0" w:space="0" w:color="auto"/>
      </w:divBdr>
    </w:div>
    <w:div w:id="1918904216">
      <w:bodyDiv w:val="1"/>
      <w:marLeft w:val="0"/>
      <w:marRight w:val="0"/>
      <w:marTop w:val="0"/>
      <w:marBottom w:val="0"/>
      <w:divBdr>
        <w:top w:val="none" w:sz="0" w:space="0" w:color="auto"/>
        <w:left w:val="none" w:sz="0" w:space="0" w:color="auto"/>
        <w:bottom w:val="none" w:sz="0" w:space="0" w:color="auto"/>
        <w:right w:val="none" w:sz="0" w:space="0" w:color="auto"/>
      </w:divBdr>
    </w:div>
    <w:div w:id="1919511750">
      <w:bodyDiv w:val="1"/>
      <w:marLeft w:val="0"/>
      <w:marRight w:val="0"/>
      <w:marTop w:val="0"/>
      <w:marBottom w:val="0"/>
      <w:divBdr>
        <w:top w:val="none" w:sz="0" w:space="0" w:color="auto"/>
        <w:left w:val="none" w:sz="0" w:space="0" w:color="auto"/>
        <w:bottom w:val="none" w:sz="0" w:space="0" w:color="auto"/>
        <w:right w:val="none" w:sz="0" w:space="0" w:color="auto"/>
      </w:divBdr>
    </w:div>
    <w:div w:id="1920433528">
      <w:bodyDiv w:val="1"/>
      <w:marLeft w:val="0"/>
      <w:marRight w:val="0"/>
      <w:marTop w:val="0"/>
      <w:marBottom w:val="0"/>
      <w:divBdr>
        <w:top w:val="none" w:sz="0" w:space="0" w:color="auto"/>
        <w:left w:val="none" w:sz="0" w:space="0" w:color="auto"/>
        <w:bottom w:val="none" w:sz="0" w:space="0" w:color="auto"/>
        <w:right w:val="none" w:sz="0" w:space="0" w:color="auto"/>
      </w:divBdr>
    </w:div>
    <w:div w:id="1920481697">
      <w:bodyDiv w:val="1"/>
      <w:marLeft w:val="0"/>
      <w:marRight w:val="0"/>
      <w:marTop w:val="0"/>
      <w:marBottom w:val="0"/>
      <w:divBdr>
        <w:top w:val="none" w:sz="0" w:space="0" w:color="auto"/>
        <w:left w:val="none" w:sz="0" w:space="0" w:color="auto"/>
        <w:bottom w:val="none" w:sz="0" w:space="0" w:color="auto"/>
        <w:right w:val="none" w:sz="0" w:space="0" w:color="auto"/>
      </w:divBdr>
    </w:div>
    <w:div w:id="1921401985">
      <w:bodyDiv w:val="1"/>
      <w:marLeft w:val="0"/>
      <w:marRight w:val="0"/>
      <w:marTop w:val="0"/>
      <w:marBottom w:val="0"/>
      <w:divBdr>
        <w:top w:val="none" w:sz="0" w:space="0" w:color="auto"/>
        <w:left w:val="none" w:sz="0" w:space="0" w:color="auto"/>
        <w:bottom w:val="none" w:sz="0" w:space="0" w:color="auto"/>
        <w:right w:val="none" w:sz="0" w:space="0" w:color="auto"/>
      </w:divBdr>
    </w:div>
    <w:div w:id="1922059629">
      <w:bodyDiv w:val="1"/>
      <w:marLeft w:val="0"/>
      <w:marRight w:val="0"/>
      <w:marTop w:val="0"/>
      <w:marBottom w:val="0"/>
      <w:divBdr>
        <w:top w:val="none" w:sz="0" w:space="0" w:color="auto"/>
        <w:left w:val="none" w:sz="0" w:space="0" w:color="auto"/>
        <w:bottom w:val="none" w:sz="0" w:space="0" w:color="auto"/>
        <w:right w:val="none" w:sz="0" w:space="0" w:color="auto"/>
      </w:divBdr>
    </w:div>
    <w:div w:id="1923101798">
      <w:bodyDiv w:val="1"/>
      <w:marLeft w:val="0"/>
      <w:marRight w:val="0"/>
      <w:marTop w:val="0"/>
      <w:marBottom w:val="0"/>
      <w:divBdr>
        <w:top w:val="none" w:sz="0" w:space="0" w:color="auto"/>
        <w:left w:val="none" w:sz="0" w:space="0" w:color="auto"/>
        <w:bottom w:val="none" w:sz="0" w:space="0" w:color="auto"/>
        <w:right w:val="none" w:sz="0" w:space="0" w:color="auto"/>
      </w:divBdr>
    </w:div>
    <w:div w:id="1923834906">
      <w:bodyDiv w:val="1"/>
      <w:marLeft w:val="0"/>
      <w:marRight w:val="0"/>
      <w:marTop w:val="0"/>
      <w:marBottom w:val="0"/>
      <w:divBdr>
        <w:top w:val="none" w:sz="0" w:space="0" w:color="auto"/>
        <w:left w:val="none" w:sz="0" w:space="0" w:color="auto"/>
        <w:bottom w:val="none" w:sz="0" w:space="0" w:color="auto"/>
        <w:right w:val="none" w:sz="0" w:space="0" w:color="auto"/>
      </w:divBdr>
    </w:div>
    <w:div w:id="1923905949">
      <w:bodyDiv w:val="1"/>
      <w:marLeft w:val="0"/>
      <w:marRight w:val="0"/>
      <w:marTop w:val="0"/>
      <w:marBottom w:val="0"/>
      <w:divBdr>
        <w:top w:val="none" w:sz="0" w:space="0" w:color="auto"/>
        <w:left w:val="none" w:sz="0" w:space="0" w:color="auto"/>
        <w:bottom w:val="none" w:sz="0" w:space="0" w:color="auto"/>
        <w:right w:val="none" w:sz="0" w:space="0" w:color="auto"/>
      </w:divBdr>
    </w:div>
    <w:div w:id="1925333406">
      <w:bodyDiv w:val="1"/>
      <w:marLeft w:val="0"/>
      <w:marRight w:val="0"/>
      <w:marTop w:val="0"/>
      <w:marBottom w:val="0"/>
      <w:divBdr>
        <w:top w:val="none" w:sz="0" w:space="0" w:color="auto"/>
        <w:left w:val="none" w:sz="0" w:space="0" w:color="auto"/>
        <w:bottom w:val="none" w:sz="0" w:space="0" w:color="auto"/>
        <w:right w:val="none" w:sz="0" w:space="0" w:color="auto"/>
      </w:divBdr>
    </w:div>
    <w:div w:id="1925992734">
      <w:bodyDiv w:val="1"/>
      <w:marLeft w:val="0"/>
      <w:marRight w:val="0"/>
      <w:marTop w:val="0"/>
      <w:marBottom w:val="0"/>
      <w:divBdr>
        <w:top w:val="none" w:sz="0" w:space="0" w:color="auto"/>
        <w:left w:val="none" w:sz="0" w:space="0" w:color="auto"/>
        <w:bottom w:val="none" w:sz="0" w:space="0" w:color="auto"/>
        <w:right w:val="none" w:sz="0" w:space="0" w:color="auto"/>
      </w:divBdr>
    </w:div>
    <w:div w:id="1929583213">
      <w:bodyDiv w:val="1"/>
      <w:marLeft w:val="0"/>
      <w:marRight w:val="0"/>
      <w:marTop w:val="0"/>
      <w:marBottom w:val="0"/>
      <w:divBdr>
        <w:top w:val="none" w:sz="0" w:space="0" w:color="auto"/>
        <w:left w:val="none" w:sz="0" w:space="0" w:color="auto"/>
        <w:bottom w:val="none" w:sz="0" w:space="0" w:color="auto"/>
        <w:right w:val="none" w:sz="0" w:space="0" w:color="auto"/>
      </w:divBdr>
    </w:div>
    <w:div w:id="1931310421">
      <w:bodyDiv w:val="1"/>
      <w:marLeft w:val="0"/>
      <w:marRight w:val="0"/>
      <w:marTop w:val="0"/>
      <w:marBottom w:val="0"/>
      <w:divBdr>
        <w:top w:val="none" w:sz="0" w:space="0" w:color="auto"/>
        <w:left w:val="none" w:sz="0" w:space="0" w:color="auto"/>
        <w:bottom w:val="none" w:sz="0" w:space="0" w:color="auto"/>
        <w:right w:val="none" w:sz="0" w:space="0" w:color="auto"/>
      </w:divBdr>
    </w:div>
    <w:div w:id="1932274569">
      <w:bodyDiv w:val="1"/>
      <w:marLeft w:val="0"/>
      <w:marRight w:val="0"/>
      <w:marTop w:val="0"/>
      <w:marBottom w:val="0"/>
      <w:divBdr>
        <w:top w:val="none" w:sz="0" w:space="0" w:color="auto"/>
        <w:left w:val="none" w:sz="0" w:space="0" w:color="auto"/>
        <w:bottom w:val="none" w:sz="0" w:space="0" w:color="auto"/>
        <w:right w:val="none" w:sz="0" w:space="0" w:color="auto"/>
      </w:divBdr>
    </w:div>
    <w:div w:id="1933007173">
      <w:bodyDiv w:val="1"/>
      <w:marLeft w:val="0"/>
      <w:marRight w:val="0"/>
      <w:marTop w:val="0"/>
      <w:marBottom w:val="0"/>
      <w:divBdr>
        <w:top w:val="none" w:sz="0" w:space="0" w:color="auto"/>
        <w:left w:val="none" w:sz="0" w:space="0" w:color="auto"/>
        <w:bottom w:val="none" w:sz="0" w:space="0" w:color="auto"/>
        <w:right w:val="none" w:sz="0" w:space="0" w:color="auto"/>
      </w:divBdr>
    </w:div>
    <w:div w:id="1933008487">
      <w:bodyDiv w:val="1"/>
      <w:marLeft w:val="0"/>
      <w:marRight w:val="0"/>
      <w:marTop w:val="0"/>
      <w:marBottom w:val="0"/>
      <w:divBdr>
        <w:top w:val="none" w:sz="0" w:space="0" w:color="auto"/>
        <w:left w:val="none" w:sz="0" w:space="0" w:color="auto"/>
        <w:bottom w:val="none" w:sz="0" w:space="0" w:color="auto"/>
        <w:right w:val="none" w:sz="0" w:space="0" w:color="auto"/>
      </w:divBdr>
    </w:div>
    <w:div w:id="1935243903">
      <w:bodyDiv w:val="1"/>
      <w:marLeft w:val="0"/>
      <w:marRight w:val="0"/>
      <w:marTop w:val="0"/>
      <w:marBottom w:val="0"/>
      <w:divBdr>
        <w:top w:val="none" w:sz="0" w:space="0" w:color="auto"/>
        <w:left w:val="none" w:sz="0" w:space="0" w:color="auto"/>
        <w:bottom w:val="none" w:sz="0" w:space="0" w:color="auto"/>
        <w:right w:val="none" w:sz="0" w:space="0" w:color="auto"/>
      </w:divBdr>
    </w:div>
    <w:div w:id="1936015225">
      <w:bodyDiv w:val="1"/>
      <w:marLeft w:val="0"/>
      <w:marRight w:val="0"/>
      <w:marTop w:val="0"/>
      <w:marBottom w:val="0"/>
      <w:divBdr>
        <w:top w:val="none" w:sz="0" w:space="0" w:color="auto"/>
        <w:left w:val="none" w:sz="0" w:space="0" w:color="auto"/>
        <w:bottom w:val="none" w:sz="0" w:space="0" w:color="auto"/>
        <w:right w:val="none" w:sz="0" w:space="0" w:color="auto"/>
      </w:divBdr>
    </w:div>
    <w:div w:id="1941178333">
      <w:bodyDiv w:val="1"/>
      <w:marLeft w:val="0"/>
      <w:marRight w:val="0"/>
      <w:marTop w:val="0"/>
      <w:marBottom w:val="0"/>
      <w:divBdr>
        <w:top w:val="none" w:sz="0" w:space="0" w:color="auto"/>
        <w:left w:val="none" w:sz="0" w:space="0" w:color="auto"/>
        <w:bottom w:val="none" w:sz="0" w:space="0" w:color="auto"/>
        <w:right w:val="none" w:sz="0" w:space="0" w:color="auto"/>
      </w:divBdr>
    </w:div>
    <w:div w:id="1945650180">
      <w:bodyDiv w:val="1"/>
      <w:marLeft w:val="0"/>
      <w:marRight w:val="0"/>
      <w:marTop w:val="0"/>
      <w:marBottom w:val="0"/>
      <w:divBdr>
        <w:top w:val="none" w:sz="0" w:space="0" w:color="auto"/>
        <w:left w:val="none" w:sz="0" w:space="0" w:color="auto"/>
        <w:bottom w:val="none" w:sz="0" w:space="0" w:color="auto"/>
        <w:right w:val="none" w:sz="0" w:space="0" w:color="auto"/>
      </w:divBdr>
    </w:div>
    <w:div w:id="1948852305">
      <w:bodyDiv w:val="1"/>
      <w:marLeft w:val="0"/>
      <w:marRight w:val="0"/>
      <w:marTop w:val="0"/>
      <w:marBottom w:val="0"/>
      <w:divBdr>
        <w:top w:val="none" w:sz="0" w:space="0" w:color="auto"/>
        <w:left w:val="none" w:sz="0" w:space="0" w:color="auto"/>
        <w:bottom w:val="none" w:sz="0" w:space="0" w:color="auto"/>
        <w:right w:val="none" w:sz="0" w:space="0" w:color="auto"/>
      </w:divBdr>
    </w:div>
    <w:div w:id="1949507937">
      <w:bodyDiv w:val="1"/>
      <w:marLeft w:val="0"/>
      <w:marRight w:val="0"/>
      <w:marTop w:val="0"/>
      <w:marBottom w:val="0"/>
      <w:divBdr>
        <w:top w:val="none" w:sz="0" w:space="0" w:color="auto"/>
        <w:left w:val="none" w:sz="0" w:space="0" w:color="auto"/>
        <w:bottom w:val="none" w:sz="0" w:space="0" w:color="auto"/>
        <w:right w:val="none" w:sz="0" w:space="0" w:color="auto"/>
      </w:divBdr>
    </w:div>
    <w:div w:id="1952199620">
      <w:bodyDiv w:val="1"/>
      <w:marLeft w:val="0"/>
      <w:marRight w:val="0"/>
      <w:marTop w:val="0"/>
      <w:marBottom w:val="0"/>
      <w:divBdr>
        <w:top w:val="none" w:sz="0" w:space="0" w:color="auto"/>
        <w:left w:val="none" w:sz="0" w:space="0" w:color="auto"/>
        <w:bottom w:val="none" w:sz="0" w:space="0" w:color="auto"/>
        <w:right w:val="none" w:sz="0" w:space="0" w:color="auto"/>
      </w:divBdr>
    </w:div>
    <w:div w:id="1953630447">
      <w:bodyDiv w:val="1"/>
      <w:marLeft w:val="0"/>
      <w:marRight w:val="0"/>
      <w:marTop w:val="0"/>
      <w:marBottom w:val="0"/>
      <w:divBdr>
        <w:top w:val="none" w:sz="0" w:space="0" w:color="auto"/>
        <w:left w:val="none" w:sz="0" w:space="0" w:color="auto"/>
        <w:bottom w:val="none" w:sz="0" w:space="0" w:color="auto"/>
        <w:right w:val="none" w:sz="0" w:space="0" w:color="auto"/>
      </w:divBdr>
    </w:div>
    <w:div w:id="1955357015">
      <w:bodyDiv w:val="1"/>
      <w:marLeft w:val="0"/>
      <w:marRight w:val="0"/>
      <w:marTop w:val="0"/>
      <w:marBottom w:val="0"/>
      <w:divBdr>
        <w:top w:val="none" w:sz="0" w:space="0" w:color="auto"/>
        <w:left w:val="none" w:sz="0" w:space="0" w:color="auto"/>
        <w:bottom w:val="none" w:sz="0" w:space="0" w:color="auto"/>
        <w:right w:val="none" w:sz="0" w:space="0" w:color="auto"/>
      </w:divBdr>
    </w:div>
    <w:div w:id="1955476758">
      <w:bodyDiv w:val="1"/>
      <w:marLeft w:val="0"/>
      <w:marRight w:val="0"/>
      <w:marTop w:val="0"/>
      <w:marBottom w:val="0"/>
      <w:divBdr>
        <w:top w:val="none" w:sz="0" w:space="0" w:color="auto"/>
        <w:left w:val="none" w:sz="0" w:space="0" w:color="auto"/>
        <w:bottom w:val="none" w:sz="0" w:space="0" w:color="auto"/>
        <w:right w:val="none" w:sz="0" w:space="0" w:color="auto"/>
      </w:divBdr>
    </w:div>
    <w:div w:id="1957635418">
      <w:bodyDiv w:val="1"/>
      <w:marLeft w:val="0"/>
      <w:marRight w:val="0"/>
      <w:marTop w:val="0"/>
      <w:marBottom w:val="0"/>
      <w:divBdr>
        <w:top w:val="none" w:sz="0" w:space="0" w:color="auto"/>
        <w:left w:val="none" w:sz="0" w:space="0" w:color="auto"/>
        <w:bottom w:val="none" w:sz="0" w:space="0" w:color="auto"/>
        <w:right w:val="none" w:sz="0" w:space="0" w:color="auto"/>
      </w:divBdr>
    </w:div>
    <w:div w:id="1959725921">
      <w:bodyDiv w:val="1"/>
      <w:marLeft w:val="0"/>
      <w:marRight w:val="0"/>
      <w:marTop w:val="0"/>
      <w:marBottom w:val="0"/>
      <w:divBdr>
        <w:top w:val="none" w:sz="0" w:space="0" w:color="auto"/>
        <w:left w:val="none" w:sz="0" w:space="0" w:color="auto"/>
        <w:bottom w:val="none" w:sz="0" w:space="0" w:color="auto"/>
        <w:right w:val="none" w:sz="0" w:space="0" w:color="auto"/>
      </w:divBdr>
    </w:div>
    <w:div w:id="1961111899">
      <w:bodyDiv w:val="1"/>
      <w:marLeft w:val="0"/>
      <w:marRight w:val="0"/>
      <w:marTop w:val="0"/>
      <w:marBottom w:val="0"/>
      <w:divBdr>
        <w:top w:val="none" w:sz="0" w:space="0" w:color="auto"/>
        <w:left w:val="none" w:sz="0" w:space="0" w:color="auto"/>
        <w:bottom w:val="none" w:sz="0" w:space="0" w:color="auto"/>
        <w:right w:val="none" w:sz="0" w:space="0" w:color="auto"/>
      </w:divBdr>
    </w:div>
    <w:div w:id="1961646426">
      <w:bodyDiv w:val="1"/>
      <w:marLeft w:val="0"/>
      <w:marRight w:val="0"/>
      <w:marTop w:val="0"/>
      <w:marBottom w:val="0"/>
      <w:divBdr>
        <w:top w:val="none" w:sz="0" w:space="0" w:color="auto"/>
        <w:left w:val="none" w:sz="0" w:space="0" w:color="auto"/>
        <w:bottom w:val="none" w:sz="0" w:space="0" w:color="auto"/>
        <w:right w:val="none" w:sz="0" w:space="0" w:color="auto"/>
      </w:divBdr>
    </w:div>
    <w:div w:id="1964194321">
      <w:bodyDiv w:val="1"/>
      <w:marLeft w:val="0"/>
      <w:marRight w:val="0"/>
      <w:marTop w:val="0"/>
      <w:marBottom w:val="0"/>
      <w:divBdr>
        <w:top w:val="none" w:sz="0" w:space="0" w:color="auto"/>
        <w:left w:val="none" w:sz="0" w:space="0" w:color="auto"/>
        <w:bottom w:val="none" w:sz="0" w:space="0" w:color="auto"/>
        <w:right w:val="none" w:sz="0" w:space="0" w:color="auto"/>
      </w:divBdr>
    </w:div>
    <w:div w:id="1965037762">
      <w:bodyDiv w:val="1"/>
      <w:marLeft w:val="0"/>
      <w:marRight w:val="0"/>
      <w:marTop w:val="0"/>
      <w:marBottom w:val="0"/>
      <w:divBdr>
        <w:top w:val="none" w:sz="0" w:space="0" w:color="auto"/>
        <w:left w:val="none" w:sz="0" w:space="0" w:color="auto"/>
        <w:bottom w:val="none" w:sz="0" w:space="0" w:color="auto"/>
        <w:right w:val="none" w:sz="0" w:space="0" w:color="auto"/>
      </w:divBdr>
    </w:div>
    <w:div w:id="1969705077">
      <w:bodyDiv w:val="1"/>
      <w:marLeft w:val="0"/>
      <w:marRight w:val="0"/>
      <w:marTop w:val="0"/>
      <w:marBottom w:val="0"/>
      <w:divBdr>
        <w:top w:val="none" w:sz="0" w:space="0" w:color="auto"/>
        <w:left w:val="none" w:sz="0" w:space="0" w:color="auto"/>
        <w:bottom w:val="none" w:sz="0" w:space="0" w:color="auto"/>
        <w:right w:val="none" w:sz="0" w:space="0" w:color="auto"/>
      </w:divBdr>
    </w:div>
    <w:div w:id="1971202723">
      <w:bodyDiv w:val="1"/>
      <w:marLeft w:val="0"/>
      <w:marRight w:val="0"/>
      <w:marTop w:val="0"/>
      <w:marBottom w:val="0"/>
      <w:divBdr>
        <w:top w:val="none" w:sz="0" w:space="0" w:color="auto"/>
        <w:left w:val="none" w:sz="0" w:space="0" w:color="auto"/>
        <w:bottom w:val="none" w:sz="0" w:space="0" w:color="auto"/>
        <w:right w:val="none" w:sz="0" w:space="0" w:color="auto"/>
      </w:divBdr>
    </w:div>
    <w:div w:id="1973901567">
      <w:bodyDiv w:val="1"/>
      <w:marLeft w:val="0"/>
      <w:marRight w:val="0"/>
      <w:marTop w:val="0"/>
      <w:marBottom w:val="0"/>
      <w:divBdr>
        <w:top w:val="none" w:sz="0" w:space="0" w:color="auto"/>
        <w:left w:val="none" w:sz="0" w:space="0" w:color="auto"/>
        <w:bottom w:val="none" w:sz="0" w:space="0" w:color="auto"/>
        <w:right w:val="none" w:sz="0" w:space="0" w:color="auto"/>
      </w:divBdr>
    </w:div>
    <w:div w:id="1976252966">
      <w:bodyDiv w:val="1"/>
      <w:marLeft w:val="0"/>
      <w:marRight w:val="0"/>
      <w:marTop w:val="0"/>
      <w:marBottom w:val="0"/>
      <w:divBdr>
        <w:top w:val="none" w:sz="0" w:space="0" w:color="auto"/>
        <w:left w:val="none" w:sz="0" w:space="0" w:color="auto"/>
        <w:bottom w:val="none" w:sz="0" w:space="0" w:color="auto"/>
        <w:right w:val="none" w:sz="0" w:space="0" w:color="auto"/>
      </w:divBdr>
    </w:div>
    <w:div w:id="1979992269">
      <w:bodyDiv w:val="1"/>
      <w:marLeft w:val="0"/>
      <w:marRight w:val="0"/>
      <w:marTop w:val="0"/>
      <w:marBottom w:val="0"/>
      <w:divBdr>
        <w:top w:val="none" w:sz="0" w:space="0" w:color="auto"/>
        <w:left w:val="none" w:sz="0" w:space="0" w:color="auto"/>
        <w:bottom w:val="none" w:sz="0" w:space="0" w:color="auto"/>
        <w:right w:val="none" w:sz="0" w:space="0" w:color="auto"/>
      </w:divBdr>
    </w:div>
    <w:div w:id="1982345407">
      <w:bodyDiv w:val="1"/>
      <w:marLeft w:val="0"/>
      <w:marRight w:val="0"/>
      <w:marTop w:val="0"/>
      <w:marBottom w:val="0"/>
      <w:divBdr>
        <w:top w:val="none" w:sz="0" w:space="0" w:color="auto"/>
        <w:left w:val="none" w:sz="0" w:space="0" w:color="auto"/>
        <w:bottom w:val="none" w:sz="0" w:space="0" w:color="auto"/>
        <w:right w:val="none" w:sz="0" w:space="0" w:color="auto"/>
      </w:divBdr>
    </w:div>
    <w:div w:id="1982685419">
      <w:bodyDiv w:val="1"/>
      <w:marLeft w:val="0"/>
      <w:marRight w:val="0"/>
      <w:marTop w:val="0"/>
      <w:marBottom w:val="0"/>
      <w:divBdr>
        <w:top w:val="none" w:sz="0" w:space="0" w:color="auto"/>
        <w:left w:val="none" w:sz="0" w:space="0" w:color="auto"/>
        <w:bottom w:val="none" w:sz="0" w:space="0" w:color="auto"/>
        <w:right w:val="none" w:sz="0" w:space="0" w:color="auto"/>
      </w:divBdr>
    </w:div>
    <w:div w:id="1985890974">
      <w:bodyDiv w:val="1"/>
      <w:marLeft w:val="0"/>
      <w:marRight w:val="0"/>
      <w:marTop w:val="0"/>
      <w:marBottom w:val="0"/>
      <w:divBdr>
        <w:top w:val="none" w:sz="0" w:space="0" w:color="auto"/>
        <w:left w:val="none" w:sz="0" w:space="0" w:color="auto"/>
        <w:bottom w:val="none" w:sz="0" w:space="0" w:color="auto"/>
        <w:right w:val="none" w:sz="0" w:space="0" w:color="auto"/>
      </w:divBdr>
    </w:div>
    <w:div w:id="1986079933">
      <w:bodyDiv w:val="1"/>
      <w:marLeft w:val="0"/>
      <w:marRight w:val="0"/>
      <w:marTop w:val="0"/>
      <w:marBottom w:val="0"/>
      <w:divBdr>
        <w:top w:val="none" w:sz="0" w:space="0" w:color="auto"/>
        <w:left w:val="none" w:sz="0" w:space="0" w:color="auto"/>
        <w:bottom w:val="none" w:sz="0" w:space="0" w:color="auto"/>
        <w:right w:val="none" w:sz="0" w:space="0" w:color="auto"/>
      </w:divBdr>
    </w:div>
    <w:div w:id="1986080776">
      <w:bodyDiv w:val="1"/>
      <w:marLeft w:val="0"/>
      <w:marRight w:val="0"/>
      <w:marTop w:val="0"/>
      <w:marBottom w:val="0"/>
      <w:divBdr>
        <w:top w:val="none" w:sz="0" w:space="0" w:color="auto"/>
        <w:left w:val="none" w:sz="0" w:space="0" w:color="auto"/>
        <w:bottom w:val="none" w:sz="0" w:space="0" w:color="auto"/>
        <w:right w:val="none" w:sz="0" w:space="0" w:color="auto"/>
      </w:divBdr>
    </w:div>
    <w:div w:id="1987933407">
      <w:bodyDiv w:val="1"/>
      <w:marLeft w:val="0"/>
      <w:marRight w:val="0"/>
      <w:marTop w:val="0"/>
      <w:marBottom w:val="0"/>
      <w:divBdr>
        <w:top w:val="none" w:sz="0" w:space="0" w:color="auto"/>
        <w:left w:val="none" w:sz="0" w:space="0" w:color="auto"/>
        <w:bottom w:val="none" w:sz="0" w:space="0" w:color="auto"/>
        <w:right w:val="none" w:sz="0" w:space="0" w:color="auto"/>
      </w:divBdr>
    </w:div>
    <w:div w:id="1991515514">
      <w:bodyDiv w:val="1"/>
      <w:marLeft w:val="0"/>
      <w:marRight w:val="0"/>
      <w:marTop w:val="0"/>
      <w:marBottom w:val="0"/>
      <w:divBdr>
        <w:top w:val="none" w:sz="0" w:space="0" w:color="auto"/>
        <w:left w:val="none" w:sz="0" w:space="0" w:color="auto"/>
        <w:bottom w:val="none" w:sz="0" w:space="0" w:color="auto"/>
        <w:right w:val="none" w:sz="0" w:space="0" w:color="auto"/>
      </w:divBdr>
    </w:div>
    <w:div w:id="1991593740">
      <w:bodyDiv w:val="1"/>
      <w:marLeft w:val="0"/>
      <w:marRight w:val="0"/>
      <w:marTop w:val="0"/>
      <w:marBottom w:val="0"/>
      <w:divBdr>
        <w:top w:val="none" w:sz="0" w:space="0" w:color="auto"/>
        <w:left w:val="none" w:sz="0" w:space="0" w:color="auto"/>
        <w:bottom w:val="none" w:sz="0" w:space="0" w:color="auto"/>
        <w:right w:val="none" w:sz="0" w:space="0" w:color="auto"/>
      </w:divBdr>
    </w:div>
    <w:div w:id="1993368933">
      <w:bodyDiv w:val="1"/>
      <w:marLeft w:val="0"/>
      <w:marRight w:val="0"/>
      <w:marTop w:val="0"/>
      <w:marBottom w:val="0"/>
      <w:divBdr>
        <w:top w:val="none" w:sz="0" w:space="0" w:color="auto"/>
        <w:left w:val="none" w:sz="0" w:space="0" w:color="auto"/>
        <w:bottom w:val="none" w:sz="0" w:space="0" w:color="auto"/>
        <w:right w:val="none" w:sz="0" w:space="0" w:color="auto"/>
      </w:divBdr>
    </w:div>
    <w:div w:id="1995985079">
      <w:bodyDiv w:val="1"/>
      <w:marLeft w:val="0"/>
      <w:marRight w:val="0"/>
      <w:marTop w:val="0"/>
      <w:marBottom w:val="0"/>
      <w:divBdr>
        <w:top w:val="none" w:sz="0" w:space="0" w:color="auto"/>
        <w:left w:val="none" w:sz="0" w:space="0" w:color="auto"/>
        <w:bottom w:val="none" w:sz="0" w:space="0" w:color="auto"/>
        <w:right w:val="none" w:sz="0" w:space="0" w:color="auto"/>
      </w:divBdr>
    </w:div>
    <w:div w:id="1998462140">
      <w:bodyDiv w:val="1"/>
      <w:marLeft w:val="0"/>
      <w:marRight w:val="0"/>
      <w:marTop w:val="0"/>
      <w:marBottom w:val="0"/>
      <w:divBdr>
        <w:top w:val="none" w:sz="0" w:space="0" w:color="auto"/>
        <w:left w:val="none" w:sz="0" w:space="0" w:color="auto"/>
        <w:bottom w:val="none" w:sz="0" w:space="0" w:color="auto"/>
        <w:right w:val="none" w:sz="0" w:space="0" w:color="auto"/>
      </w:divBdr>
    </w:div>
    <w:div w:id="2001418651">
      <w:bodyDiv w:val="1"/>
      <w:marLeft w:val="0"/>
      <w:marRight w:val="0"/>
      <w:marTop w:val="0"/>
      <w:marBottom w:val="0"/>
      <w:divBdr>
        <w:top w:val="none" w:sz="0" w:space="0" w:color="auto"/>
        <w:left w:val="none" w:sz="0" w:space="0" w:color="auto"/>
        <w:bottom w:val="none" w:sz="0" w:space="0" w:color="auto"/>
        <w:right w:val="none" w:sz="0" w:space="0" w:color="auto"/>
      </w:divBdr>
    </w:div>
    <w:div w:id="2007634552">
      <w:bodyDiv w:val="1"/>
      <w:marLeft w:val="0"/>
      <w:marRight w:val="0"/>
      <w:marTop w:val="0"/>
      <w:marBottom w:val="0"/>
      <w:divBdr>
        <w:top w:val="none" w:sz="0" w:space="0" w:color="auto"/>
        <w:left w:val="none" w:sz="0" w:space="0" w:color="auto"/>
        <w:bottom w:val="none" w:sz="0" w:space="0" w:color="auto"/>
        <w:right w:val="none" w:sz="0" w:space="0" w:color="auto"/>
      </w:divBdr>
    </w:div>
    <w:div w:id="2009168569">
      <w:bodyDiv w:val="1"/>
      <w:marLeft w:val="0"/>
      <w:marRight w:val="0"/>
      <w:marTop w:val="0"/>
      <w:marBottom w:val="0"/>
      <w:divBdr>
        <w:top w:val="none" w:sz="0" w:space="0" w:color="auto"/>
        <w:left w:val="none" w:sz="0" w:space="0" w:color="auto"/>
        <w:bottom w:val="none" w:sz="0" w:space="0" w:color="auto"/>
        <w:right w:val="none" w:sz="0" w:space="0" w:color="auto"/>
      </w:divBdr>
    </w:div>
    <w:div w:id="2010667819">
      <w:bodyDiv w:val="1"/>
      <w:marLeft w:val="0"/>
      <w:marRight w:val="0"/>
      <w:marTop w:val="0"/>
      <w:marBottom w:val="0"/>
      <w:divBdr>
        <w:top w:val="none" w:sz="0" w:space="0" w:color="auto"/>
        <w:left w:val="none" w:sz="0" w:space="0" w:color="auto"/>
        <w:bottom w:val="none" w:sz="0" w:space="0" w:color="auto"/>
        <w:right w:val="none" w:sz="0" w:space="0" w:color="auto"/>
      </w:divBdr>
    </w:div>
    <w:div w:id="2011444472">
      <w:bodyDiv w:val="1"/>
      <w:marLeft w:val="0"/>
      <w:marRight w:val="0"/>
      <w:marTop w:val="0"/>
      <w:marBottom w:val="0"/>
      <w:divBdr>
        <w:top w:val="none" w:sz="0" w:space="0" w:color="auto"/>
        <w:left w:val="none" w:sz="0" w:space="0" w:color="auto"/>
        <w:bottom w:val="none" w:sz="0" w:space="0" w:color="auto"/>
        <w:right w:val="none" w:sz="0" w:space="0" w:color="auto"/>
      </w:divBdr>
    </w:div>
    <w:div w:id="2017029316">
      <w:bodyDiv w:val="1"/>
      <w:marLeft w:val="0"/>
      <w:marRight w:val="0"/>
      <w:marTop w:val="0"/>
      <w:marBottom w:val="0"/>
      <w:divBdr>
        <w:top w:val="none" w:sz="0" w:space="0" w:color="auto"/>
        <w:left w:val="none" w:sz="0" w:space="0" w:color="auto"/>
        <w:bottom w:val="none" w:sz="0" w:space="0" w:color="auto"/>
        <w:right w:val="none" w:sz="0" w:space="0" w:color="auto"/>
      </w:divBdr>
    </w:div>
    <w:div w:id="2024545918">
      <w:bodyDiv w:val="1"/>
      <w:marLeft w:val="0"/>
      <w:marRight w:val="0"/>
      <w:marTop w:val="0"/>
      <w:marBottom w:val="0"/>
      <w:divBdr>
        <w:top w:val="none" w:sz="0" w:space="0" w:color="auto"/>
        <w:left w:val="none" w:sz="0" w:space="0" w:color="auto"/>
        <w:bottom w:val="none" w:sz="0" w:space="0" w:color="auto"/>
        <w:right w:val="none" w:sz="0" w:space="0" w:color="auto"/>
      </w:divBdr>
    </w:div>
    <w:div w:id="2026515090">
      <w:bodyDiv w:val="1"/>
      <w:marLeft w:val="0"/>
      <w:marRight w:val="0"/>
      <w:marTop w:val="0"/>
      <w:marBottom w:val="0"/>
      <w:divBdr>
        <w:top w:val="none" w:sz="0" w:space="0" w:color="auto"/>
        <w:left w:val="none" w:sz="0" w:space="0" w:color="auto"/>
        <w:bottom w:val="none" w:sz="0" w:space="0" w:color="auto"/>
        <w:right w:val="none" w:sz="0" w:space="0" w:color="auto"/>
      </w:divBdr>
    </w:div>
    <w:div w:id="2027904371">
      <w:bodyDiv w:val="1"/>
      <w:marLeft w:val="0"/>
      <w:marRight w:val="0"/>
      <w:marTop w:val="0"/>
      <w:marBottom w:val="0"/>
      <w:divBdr>
        <w:top w:val="none" w:sz="0" w:space="0" w:color="auto"/>
        <w:left w:val="none" w:sz="0" w:space="0" w:color="auto"/>
        <w:bottom w:val="none" w:sz="0" w:space="0" w:color="auto"/>
        <w:right w:val="none" w:sz="0" w:space="0" w:color="auto"/>
      </w:divBdr>
    </w:div>
    <w:div w:id="2029943199">
      <w:bodyDiv w:val="1"/>
      <w:marLeft w:val="0"/>
      <w:marRight w:val="0"/>
      <w:marTop w:val="0"/>
      <w:marBottom w:val="0"/>
      <w:divBdr>
        <w:top w:val="none" w:sz="0" w:space="0" w:color="auto"/>
        <w:left w:val="none" w:sz="0" w:space="0" w:color="auto"/>
        <w:bottom w:val="none" w:sz="0" w:space="0" w:color="auto"/>
        <w:right w:val="none" w:sz="0" w:space="0" w:color="auto"/>
      </w:divBdr>
    </w:div>
    <w:div w:id="2031954708">
      <w:bodyDiv w:val="1"/>
      <w:marLeft w:val="0"/>
      <w:marRight w:val="0"/>
      <w:marTop w:val="0"/>
      <w:marBottom w:val="0"/>
      <w:divBdr>
        <w:top w:val="none" w:sz="0" w:space="0" w:color="auto"/>
        <w:left w:val="none" w:sz="0" w:space="0" w:color="auto"/>
        <w:bottom w:val="none" w:sz="0" w:space="0" w:color="auto"/>
        <w:right w:val="none" w:sz="0" w:space="0" w:color="auto"/>
      </w:divBdr>
    </w:div>
    <w:div w:id="2038045273">
      <w:bodyDiv w:val="1"/>
      <w:marLeft w:val="0"/>
      <w:marRight w:val="0"/>
      <w:marTop w:val="0"/>
      <w:marBottom w:val="0"/>
      <w:divBdr>
        <w:top w:val="none" w:sz="0" w:space="0" w:color="auto"/>
        <w:left w:val="none" w:sz="0" w:space="0" w:color="auto"/>
        <w:bottom w:val="none" w:sz="0" w:space="0" w:color="auto"/>
        <w:right w:val="none" w:sz="0" w:space="0" w:color="auto"/>
      </w:divBdr>
    </w:div>
    <w:div w:id="2039620084">
      <w:bodyDiv w:val="1"/>
      <w:marLeft w:val="0"/>
      <w:marRight w:val="0"/>
      <w:marTop w:val="0"/>
      <w:marBottom w:val="0"/>
      <w:divBdr>
        <w:top w:val="none" w:sz="0" w:space="0" w:color="auto"/>
        <w:left w:val="none" w:sz="0" w:space="0" w:color="auto"/>
        <w:bottom w:val="none" w:sz="0" w:space="0" w:color="auto"/>
        <w:right w:val="none" w:sz="0" w:space="0" w:color="auto"/>
      </w:divBdr>
    </w:div>
    <w:div w:id="2042583809">
      <w:bodyDiv w:val="1"/>
      <w:marLeft w:val="0"/>
      <w:marRight w:val="0"/>
      <w:marTop w:val="0"/>
      <w:marBottom w:val="0"/>
      <w:divBdr>
        <w:top w:val="none" w:sz="0" w:space="0" w:color="auto"/>
        <w:left w:val="none" w:sz="0" w:space="0" w:color="auto"/>
        <w:bottom w:val="none" w:sz="0" w:space="0" w:color="auto"/>
        <w:right w:val="none" w:sz="0" w:space="0" w:color="auto"/>
      </w:divBdr>
    </w:div>
    <w:div w:id="2044594891">
      <w:bodyDiv w:val="1"/>
      <w:marLeft w:val="0"/>
      <w:marRight w:val="0"/>
      <w:marTop w:val="0"/>
      <w:marBottom w:val="0"/>
      <w:divBdr>
        <w:top w:val="none" w:sz="0" w:space="0" w:color="auto"/>
        <w:left w:val="none" w:sz="0" w:space="0" w:color="auto"/>
        <w:bottom w:val="none" w:sz="0" w:space="0" w:color="auto"/>
        <w:right w:val="none" w:sz="0" w:space="0" w:color="auto"/>
      </w:divBdr>
    </w:div>
    <w:div w:id="2046368986">
      <w:bodyDiv w:val="1"/>
      <w:marLeft w:val="0"/>
      <w:marRight w:val="0"/>
      <w:marTop w:val="0"/>
      <w:marBottom w:val="0"/>
      <w:divBdr>
        <w:top w:val="none" w:sz="0" w:space="0" w:color="auto"/>
        <w:left w:val="none" w:sz="0" w:space="0" w:color="auto"/>
        <w:bottom w:val="none" w:sz="0" w:space="0" w:color="auto"/>
        <w:right w:val="none" w:sz="0" w:space="0" w:color="auto"/>
      </w:divBdr>
    </w:div>
    <w:div w:id="2048602077">
      <w:bodyDiv w:val="1"/>
      <w:marLeft w:val="0"/>
      <w:marRight w:val="0"/>
      <w:marTop w:val="0"/>
      <w:marBottom w:val="0"/>
      <w:divBdr>
        <w:top w:val="none" w:sz="0" w:space="0" w:color="auto"/>
        <w:left w:val="none" w:sz="0" w:space="0" w:color="auto"/>
        <w:bottom w:val="none" w:sz="0" w:space="0" w:color="auto"/>
        <w:right w:val="none" w:sz="0" w:space="0" w:color="auto"/>
      </w:divBdr>
    </w:div>
    <w:div w:id="2050177016">
      <w:bodyDiv w:val="1"/>
      <w:marLeft w:val="0"/>
      <w:marRight w:val="0"/>
      <w:marTop w:val="0"/>
      <w:marBottom w:val="0"/>
      <w:divBdr>
        <w:top w:val="none" w:sz="0" w:space="0" w:color="auto"/>
        <w:left w:val="none" w:sz="0" w:space="0" w:color="auto"/>
        <w:bottom w:val="none" w:sz="0" w:space="0" w:color="auto"/>
        <w:right w:val="none" w:sz="0" w:space="0" w:color="auto"/>
      </w:divBdr>
    </w:div>
    <w:div w:id="2056856279">
      <w:bodyDiv w:val="1"/>
      <w:marLeft w:val="0"/>
      <w:marRight w:val="0"/>
      <w:marTop w:val="0"/>
      <w:marBottom w:val="0"/>
      <w:divBdr>
        <w:top w:val="none" w:sz="0" w:space="0" w:color="auto"/>
        <w:left w:val="none" w:sz="0" w:space="0" w:color="auto"/>
        <w:bottom w:val="none" w:sz="0" w:space="0" w:color="auto"/>
        <w:right w:val="none" w:sz="0" w:space="0" w:color="auto"/>
      </w:divBdr>
    </w:div>
    <w:div w:id="2061247733">
      <w:bodyDiv w:val="1"/>
      <w:marLeft w:val="0"/>
      <w:marRight w:val="0"/>
      <w:marTop w:val="0"/>
      <w:marBottom w:val="0"/>
      <w:divBdr>
        <w:top w:val="none" w:sz="0" w:space="0" w:color="auto"/>
        <w:left w:val="none" w:sz="0" w:space="0" w:color="auto"/>
        <w:bottom w:val="none" w:sz="0" w:space="0" w:color="auto"/>
        <w:right w:val="none" w:sz="0" w:space="0" w:color="auto"/>
      </w:divBdr>
    </w:div>
    <w:div w:id="2063628963">
      <w:bodyDiv w:val="1"/>
      <w:marLeft w:val="0"/>
      <w:marRight w:val="0"/>
      <w:marTop w:val="0"/>
      <w:marBottom w:val="0"/>
      <w:divBdr>
        <w:top w:val="none" w:sz="0" w:space="0" w:color="auto"/>
        <w:left w:val="none" w:sz="0" w:space="0" w:color="auto"/>
        <w:bottom w:val="none" w:sz="0" w:space="0" w:color="auto"/>
        <w:right w:val="none" w:sz="0" w:space="0" w:color="auto"/>
      </w:divBdr>
    </w:div>
    <w:div w:id="2063795302">
      <w:bodyDiv w:val="1"/>
      <w:marLeft w:val="0"/>
      <w:marRight w:val="0"/>
      <w:marTop w:val="0"/>
      <w:marBottom w:val="0"/>
      <w:divBdr>
        <w:top w:val="none" w:sz="0" w:space="0" w:color="auto"/>
        <w:left w:val="none" w:sz="0" w:space="0" w:color="auto"/>
        <w:bottom w:val="none" w:sz="0" w:space="0" w:color="auto"/>
        <w:right w:val="none" w:sz="0" w:space="0" w:color="auto"/>
      </w:divBdr>
    </w:div>
    <w:div w:id="2065445185">
      <w:bodyDiv w:val="1"/>
      <w:marLeft w:val="0"/>
      <w:marRight w:val="0"/>
      <w:marTop w:val="0"/>
      <w:marBottom w:val="0"/>
      <w:divBdr>
        <w:top w:val="none" w:sz="0" w:space="0" w:color="auto"/>
        <w:left w:val="none" w:sz="0" w:space="0" w:color="auto"/>
        <w:bottom w:val="none" w:sz="0" w:space="0" w:color="auto"/>
        <w:right w:val="none" w:sz="0" w:space="0" w:color="auto"/>
      </w:divBdr>
    </w:div>
    <w:div w:id="2065790587">
      <w:bodyDiv w:val="1"/>
      <w:marLeft w:val="0"/>
      <w:marRight w:val="0"/>
      <w:marTop w:val="0"/>
      <w:marBottom w:val="0"/>
      <w:divBdr>
        <w:top w:val="none" w:sz="0" w:space="0" w:color="auto"/>
        <w:left w:val="none" w:sz="0" w:space="0" w:color="auto"/>
        <w:bottom w:val="none" w:sz="0" w:space="0" w:color="auto"/>
        <w:right w:val="none" w:sz="0" w:space="0" w:color="auto"/>
      </w:divBdr>
    </w:div>
    <w:div w:id="2066220124">
      <w:bodyDiv w:val="1"/>
      <w:marLeft w:val="0"/>
      <w:marRight w:val="0"/>
      <w:marTop w:val="0"/>
      <w:marBottom w:val="0"/>
      <w:divBdr>
        <w:top w:val="none" w:sz="0" w:space="0" w:color="auto"/>
        <w:left w:val="none" w:sz="0" w:space="0" w:color="auto"/>
        <w:bottom w:val="none" w:sz="0" w:space="0" w:color="auto"/>
        <w:right w:val="none" w:sz="0" w:space="0" w:color="auto"/>
      </w:divBdr>
    </w:div>
    <w:div w:id="2067141110">
      <w:bodyDiv w:val="1"/>
      <w:marLeft w:val="0"/>
      <w:marRight w:val="0"/>
      <w:marTop w:val="0"/>
      <w:marBottom w:val="0"/>
      <w:divBdr>
        <w:top w:val="none" w:sz="0" w:space="0" w:color="auto"/>
        <w:left w:val="none" w:sz="0" w:space="0" w:color="auto"/>
        <w:bottom w:val="none" w:sz="0" w:space="0" w:color="auto"/>
        <w:right w:val="none" w:sz="0" w:space="0" w:color="auto"/>
      </w:divBdr>
    </w:div>
    <w:div w:id="2067726455">
      <w:bodyDiv w:val="1"/>
      <w:marLeft w:val="0"/>
      <w:marRight w:val="0"/>
      <w:marTop w:val="0"/>
      <w:marBottom w:val="0"/>
      <w:divBdr>
        <w:top w:val="none" w:sz="0" w:space="0" w:color="auto"/>
        <w:left w:val="none" w:sz="0" w:space="0" w:color="auto"/>
        <w:bottom w:val="none" w:sz="0" w:space="0" w:color="auto"/>
        <w:right w:val="none" w:sz="0" w:space="0" w:color="auto"/>
      </w:divBdr>
    </w:div>
    <w:div w:id="2068450241">
      <w:bodyDiv w:val="1"/>
      <w:marLeft w:val="0"/>
      <w:marRight w:val="0"/>
      <w:marTop w:val="0"/>
      <w:marBottom w:val="0"/>
      <w:divBdr>
        <w:top w:val="none" w:sz="0" w:space="0" w:color="auto"/>
        <w:left w:val="none" w:sz="0" w:space="0" w:color="auto"/>
        <w:bottom w:val="none" w:sz="0" w:space="0" w:color="auto"/>
        <w:right w:val="none" w:sz="0" w:space="0" w:color="auto"/>
      </w:divBdr>
    </w:div>
    <w:div w:id="2073500540">
      <w:bodyDiv w:val="1"/>
      <w:marLeft w:val="0"/>
      <w:marRight w:val="0"/>
      <w:marTop w:val="0"/>
      <w:marBottom w:val="0"/>
      <w:divBdr>
        <w:top w:val="none" w:sz="0" w:space="0" w:color="auto"/>
        <w:left w:val="none" w:sz="0" w:space="0" w:color="auto"/>
        <w:bottom w:val="none" w:sz="0" w:space="0" w:color="auto"/>
        <w:right w:val="none" w:sz="0" w:space="0" w:color="auto"/>
      </w:divBdr>
    </w:div>
    <w:div w:id="2074891488">
      <w:bodyDiv w:val="1"/>
      <w:marLeft w:val="0"/>
      <w:marRight w:val="0"/>
      <w:marTop w:val="0"/>
      <w:marBottom w:val="0"/>
      <w:divBdr>
        <w:top w:val="none" w:sz="0" w:space="0" w:color="auto"/>
        <w:left w:val="none" w:sz="0" w:space="0" w:color="auto"/>
        <w:bottom w:val="none" w:sz="0" w:space="0" w:color="auto"/>
        <w:right w:val="none" w:sz="0" w:space="0" w:color="auto"/>
      </w:divBdr>
    </w:div>
    <w:div w:id="2078550166">
      <w:bodyDiv w:val="1"/>
      <w:marLeft w:val="0"/>
      <w:marRight w:val="0"/>
      <w:marTop w:val="0"/>
      <w:marBottom w:val="0"/>
      <w:divBdr>
        <w:top w:val="none" w:sz="0" w:space="0" w:color="auto"/>
        <w:left w:val="none" w:sz="0" w:space="0" w:color="auto"/>
        <w:bottom w:val="none" w:sz="0" w:space="0" w:color="auto"/>
        <w:right w:val="none" w:sz="0" w:space="0" w:color="auto"/>
      </w:divBdr>
    </w:div>
    <w:div w:id="2079670570">
      <w:bodyDiv w:val="1"/>
      <w:marLeft w:val="0"/>
      <w:marRight w:val="0"/>
      <w:marTop w:val="0"/>
      <w:marBottom w:val="0"/>
      <w:divBdr>
        <w:top w:val="none" w:sz="0" w:space="0" w:color="auto"/>
        <w:left w:val="none" w:sz="0" w:space="0" w:color="auto"/>
        <w:bottom w:val="none" w:sz="0" w:space="0" w:color="auto"/>
        <w:right w:val="none" w:sz="0" w:space="0" w:color="auto"/>
      </w:divBdr>
    </w:div>
    <w:div w:id="2080664923">
      <w:bodyDiv w:val="1"/>
      <w:marLeft w:val="0"/>
      <w:marRight w:val="0"/>
      <w:marTop w:val="0"/>
      <w:marBottom w:val="0"/>
      <w:divBdr>
        <w:top w:val="none" w:sz="0" w:space="0" w:color="auto"/>
        <w:left w:val="none" w:sz="0" w:space="0" w:color="auto"/>
        <w:bottom w:val="none" w:sz="0" w:space="0" w:color="auto"/>
        <w:right w:val="none" w:sz="0" w:space="0" w:color="auto"/>
      </w:divBdr>
    </w:div>
    <w:div w:id="2083091869">
      <w:bodyDiv w:val="1"/>
      <w:marLeft w:val="0"/>
      <w:marRight w:val="0"/>
      <w:marTop w:val="0"/>
      <w:marBottom w:val="0"/>
      <w:divBdr>
        <w:top w:val="none" w:sz="0" w:space="0" w:color="auto"/>
        <w:left w:val="none" w:sz="0" w:space="0" w:color="auto"/>
        <w:bottom w:val="none" w:sz="0" w:space="0" w:color="auto"/>
        <w:right w:val="none" w:sz="0" w:space="0" w:color="auto"/>
      </w:divBdr>
    </w:div>
    <w:div w:id="2084989862">
      <w:bodyDiv w:val="1"/>
      <w:marLeft w:val="0"/>
      <w:marRight w:val="0"/>
      <w:marTop w:val="0"/>
      <w:marBottom w:val="0"/>
      <w:divBdr>
        <w:top w:val="none" w:sz="0" w:space="0" w:color="auto"/>
        <w:left w:val="none" w:sz="0" w:space="0" w:color="auto"/>
        <w:bottom w:val="none" w:sz="0" w:space="0" w:color="auto"/>
        <w:right w:val="none" w:sz="0" w:space="0" w:color="auto"/>
      </w:divBdr>
    </w:div>
    <w:div w:id="2085179690">
      <w:bodyDiv w:val="1"/>
      <w:marLeft w:val="0"/>
      <w:marRight w:val="0"/>
      <w:marTop w:val="0"/>
      <w:marBottom w:val="0"/>
      <w:divBdr>
        <w:top w:val="none" w:sz="0" w:space="0" w:color="auto"/>
        <w:left w:val="none" w:sz="0" w:space="0" w:color="auto"/>
        <w:bottom w:val="none" w:sz="0" w:space="0" w:color="auto"/>
        <w:right w:val="none" w:sz="0" w:space="0" w:color="auto"/>
      </w:divBdr>
    </w:div>
    <w:div w:id="2086342919">
      <w:bodyDiv w:val="1"/>
      <w:marLeft w:val="0"/>
      <w:marRight w:val="0"/>
      <w:marTop w:val="0"/>
      <w:marBottom w:val="0"/>
      <w:divBdr>
        <w:top w:val="none" w:sz="0" w:space="0" w:color="auto"/>
        <w:left w:val="none" w:sz="0" w:space="0" w:color="auto"/>
        <w:bottom w:val="none" w:sz="0" w:space="0" w:color="auto"/>
        <w:right w:val="none" w:sz="0" w:space="0" w:color="auto"/>
      </w:divBdr>
    </w:div>
    <w:div w:id="2086763486">
      <w:bodyDiv w:val="1"/>
      <w:marLeft w:val="0"/>
      <w:marRight w:val="0"/>
      <w:marTop w:val="0"/>
      <w:marBottom w:val="0"/>
      <w:divBdr>
        <w:top w:val="none" w:sz="0" w:space="0" w:color="auto"/>
        <w:left w:val="none" w:sz="0" w:space="0" w:color="auto"/>
        <w:bottom w:val="none" w:sz="0" w:space="0" w:color="auto"/>
        <w:right w:val="none" w:sz="0" w:space="0" w:color="auto"/>
      </w:divBdr>
    </w:div>
    <w:div w:id="2086798237">
      <w:bodyDiv w:val="1"/>
      <w:marLeft w:val="0"/>
      <w:marRight w:val="0"/>
      <w:marTop w:val="0"/>
      <w:marBottom w:val="0"/>
      <w:divBdr>
        <w:top w:val="none" w:sz="0" w:space="0" w:color="auto"/>
        <w:left w:val="none" w:sz="0" w:space="0" w:color="auto"/>
        <w:bottom w:val="none" w:sz="0" w:space="0" w:color="auto"/>
        <w:right w:val="none" w:sz="0" w:space="0" w:color="auto"/>
      </w:divBdr>
    </w:div>
    <w:div w:id="2086951864">
      <w:bodyDiv w:val="1"/>
      <w:marLeft w:val="0"/>
      <w:marRight w:val="0"/>
      <w:marTop w:val="0"/>
      <w:marBottom w:val="0"/>
      <w:divBdr>
        <w:top w:val="none" w:sz="0" w:space="0" w:color="auto"/>
        <w:left w:val="none" w:sz="0" w:space="0" w:color="auto"/>
        <w:bottom w:val="none" w:sz="0" w:space="0" w:color="auto"/>
        <w:right w:val="none" w:sz="0" w:space="0" w:color="auto"/>
      </w:divBdr>
    </w:div>
    <w:div w:id="2087219281">
      <w:bodyDiv w:val="1"/>
      <w:marLeft w:val="0"/>
      <w:marRight w:val="0"/>
      <w:marTop w:val="0"/>
      <w:marBottom w:val="0"/>
      <w:divBdr>
        <w:top w:val="none" w:sz="0" w:space="0" w:color="auto"/>
        <w:left w:val="none" w:sz="0" w:space="0" w:color="auto"/>
        <w:bottom w:val="none" w:sz="0" w:space="0" w:color="auto"/>
        <w:right w:val="none" w:sz="0" w:space="0" w:color="auto"/>
      </w:divBdr>
    </w:div>
    <w:div w:id="2087412344">
      <w:bodyDiv w:val="1"/>
      <w:marLeft w:val="0"/>
      <w:marRight w:val="0"/>
      <w:marTop w:val="0"/>
      <w:marBottom w:val="0"/>
      <w:divBdr>
        <w:top w:val="none" w:sz="0" w:space="0" w:color="auto"/>
        <w:left w:val="none" w:sz="0" w:space="0" w:color="auto"/>
        <w:bottom w:val="none" w:sz="0" w:space="0" w:color="auto"/>
        <w:right w:val="none" w:sz="0" w:space="0" w:color="auto"/>
      </w:divBdr>
    </w:div>
    <w:div w:id="2087990349">
      <w:bodyDiv w:val="1"/>
      <w:marLeft w:val="0"/>
      <w:marRight w:val="0"/>
      <w:marTop w:val="0"/>
      <w:marBottom w:val="0"/>
      <w:divBdr>
        <w:top w:val="none" w:sz="0" w:space="0" w:color="auto"/>
        <w:left w:val="none" w:sz="0" w:space="0" w:color="auto"/>
        <w:bottom w:val="none" w:sz="0" w:space="0" w:color="auto"/>
        <w:right w:val="none" w:sz="0" w:space="0" w:color="auto"/>
      </w:divBdr>
    </w:div>
    <w:div w:id="2088960083">
      <w:bodyDiv w:val="1"/>
      <w:marLeft w:val="0"/>
      <w:marRight w:val="0"/>
      <w:marTop w:val="0"/>
      <w:marBottom w:val="0"/>
      <w:divBdr>
        <w:top w:val="none" w:sz="0" w:space="0" w:color="auto"/>
        <w:left w:val="none" w:sz="0" w:space="0" w:color="auto"/>
        <w:bottom w:val="none" w:sz="0" w:space="0" w:color="auto"/>
        <w:right w:val="none" w:sz="0" w:space="0" w:color="auto"/>
      </w:divBdr>
    </w:div>
    <w:div w:id="2090611324">
      <w:bodyDiv w:val="1"/>
      <w:marLeft w:val="0"/>
      <w:marRight w:val="0"/>
      <w:marTop w:val="0"/>
      <w:marBottom w:val="0"/>
      <w:divBdr>
        <w:top w:val="none" w:sz="0" w:space="0" w:color="auto"/>
        <w:left w:val="none" w:sz="0" w:space="0" w:color="auto"/>
        <w:bottom w:val="none" w:sz="0" w:space="0" w:color="auto"/>
        <w:right w:val="none" w:sz="0" w:space="0" w:color="auto"/>
      </w:divBdr>
    </w:div>
    <w:div w:id="2091150967">
      <w:bodyDiv w:val="1"/>
      <w:marLeft w:val="0"/>
      <w:marRight w:val="0"/>
      <w:marTop w:val="0"/>
      <w:marBottom w:val="0"/>
      <w:divBdr>
        <w:top w:val="none" w:sz="0" w:space="0" w:color="auto"/>
        <w:left w:val="none" w:sz="0" w:space="0" w:color="auto"/>
        <w:bottom w:val="none" w:sz="0" w:space="0" w:color="auto"/>
        <w:right w:val="none" w:sz="0" w:space="0" w:color="auto"/>
      </w:divBdr>
    </w:div>
    <w:div w:id="2092924024">
      <w:bodyDiv w:val="1"/>
      <w:marLeft w:val="0"/>
      <w:marRight w:val="0"/>
      <w:marTop w:val="0"/>
      <w:marBottom w:val="0"/>
      <w:divBdr>
        <w:top w:val="none" w:sz="0" w:space="0" w:color="auto"/>
        <w:left w:val="none" w:sz="0" w:space="0" w:color="auto"/>
        <w:bottom w:val="none" w:sz="0" w:space="0" w:color="auto"/>
        <w:right w:val="none" w:sz="0" w:space="0" w:color="auto"/>
      </w:divBdr>
    </w:div>
    <w:div w:id="2093039125">
      <w:bodyDiv w:val="1"/>
      <w:marLeft w:val="0"/>
      <w:marRight w:val="0"/>
      <w:marTop w:val="0"/>
      <w:marBottom w:val="0"/>
      <w:divBdr>
        <w:top w:val="none" w:sz="0" w:space="0" w:color="auto"/>
        <w:left w:val="none" w:sz="0" w:space="0" w:color="auto"/>
        <w:bottom w:val="none" w:sz="0" w:space="0" w:color="auto"/>
        <w:right w:val="none" w:sz="0" w:space="0" w:color="auto"/>
      </w:divBdr>
    </w:div>
    <w:div w:id="2094350564">
      <w:bodyDiv w:val="1"/>
      <w:marLeft w:val="0"/>
      <w:marRight w:val="0"/>
      <w:marTop w:val="0"/>
      <w:marBottom w:val="0"/>
      <w:divBdr>
        <w:top w:val="none" w:sz="0" w:space="0" w:color="auto"/>
        <w:left w:val="none" w:sz="0" w:space="0" w:color="auto"/>
        <w:bottom w:val="none" w:sz="0" w:space="0" w:color="auto"/>
        <w:right w:val="none" w:sz="0" w:space="0" w:color="auto"/>
      </w:divBdr>
    </w:div>
    <w:div w:id="2094737430">
      <w:bodyDiv w:val="1"/>
      <w:marLeft w:val="0"/>
      <w:marRight w:val="0"/>
      <w:marTop w:val="0"/>
      <w:marBottom w:val="0"/>
      <w:divBdr>
        <w:top w:val="none" w:sz="0" w:space="0" w:color="auto"/>
        <w:left w:val="none" w:sz="0" w:space="0" w:color="auto"/>
        <w:bottom w:val="none" w:sz="0" w:space="0" w:color="auto"/>
        <w:right w:val="none" w:sz="0" w:space="0" w:color="auto"/>
      </w:divBdr>
    </w:div>
    <w:div w:id="2095398545">
      <w:bodyDiv w:val="1"/>
      <w:marLeft w:val="0"/>
      <w:marRight w:val="0"/>
      <w:marTop w:val="0"/>
      <w:marBottom w:val="0"/>
      <w:divBdr>
        <w:top w:val="none" w:sz="0" w:space="0" w:color="auto"/>
        <w:left w:val="none" w:sz="0" w:space="0" w:color="auto"/>
        <w:bottom w:val="none" w:sz="0" w:space="0" w:color="auto"/>
        <w:right w:val="none" w:sz="0" w:space="0" w:color="auto"/>
      </w:divBdr>
    </w:div>
    <w:div w:id="2095784998">
      <w:bodyDiv w:val="1"/>
      <w:marLeft w:val="0"/>
      <w:marRight w:val="0"/>
      <w:marTop w:val="0"/>
      <w:marBottom w:val="0"/>
      <w:divBdr>
        <w:top w:val="none" w:sz="0" w:space="0" w:color="auto"/>
        <w:left w:val="none" w:sz="0" w:space="0" w:color="auto"/>
        <w:bottom w:val="none" w:sz="0" w:space="0" w:color="auto"/>
        <w:right w:val="none" w:sz="0" w:space="0" w:color="auto"/>
      </w:divBdr>
    </w:div>
    <w:div w:id="2095934902">
      <w:bodyDiv w:val="1"/>
      <w:marLeft w:val="0"/>
      <w:marRight w:val="0"/>
      <w:marTop w:val="0"/>
      <w:marBottom w:val="0"/>
      <w:divBdr>
        <w:top w:val="none" w:sz="0" w:space="0" w:color="auto"/>
        <w:left w:val="none" w:sz="0" w:space="0" w:color="auto"/>
        <w:bottom w:val="none" w:sz="0" w:space="0" w:color="auto"/>
        <w:right w:val="none" w:sz="0" w:space="0" w:color="auto"/>
      </w:divBdr>
    </w:div>
    <w:div w:id="2096855306">
      <w:bodyDiv w:val="1"/>
      <w:marLeft w:val="0"/>
      <w:marRight w:val="0"/>
      <w:marTop w:val="0"/>
      <w:marBottom w:val="0"/>
      <w:divBdr>
        <w:top w:val="none" w:sz="0" w:space="0" w:color="auto"/>
        <w:left w:val="none" w:sz="0" w:space="0" w:color="auto"/>
        <w:bottom w:val="none" w:sz="0" w:space="0" w:color="auto"/>
        <w:right w:val="none" w:sz="0" w:space="0" w:color="auto"/>
      </w:divBdr>
    </w:div>
    <w:div w:id="2098405673">
      <w:bodyDiv w:val="1"/>
      <w:marLeft w:val="0"/>
      <w:marRight w:val="0"/>
      <w:marTop w:val="0"/>
      <w:marBottom w:val="0"/>
      <w:divBdr>
        <w:top w:val="none" w:sz="0" w:space="0" w:color="auto"/>
        <w:left w:val="none" w:sz="0" w:space="0" w:color="auto"/>
        <w:bottom w:val="none" w:sz="0" w:space="0" w:color="auto"/>
        <w:right w:val="none" w:sz="0" w:space="0" w:color="auto"/>
      </w:divBdr>
    </w:div>
    <w:div w:id="2098600245">
      <w:bodyDiv w:val="1"/>
      <w:marLeft w:val="0"/>
      <w:marRight w:val="0"/>
      <w:marTop w:val="0"/>
      <w:marBottom w:val="0"/>
      <w:divBdr>
        <w:top w:val="none" w:sz="0" w:space="0" w:color="auto"/>
        <w:left w:val="none" w:sz="0" w:space="0" w:color="auto"/>
        <w:bottom w:val="none" w:sz="0" w:space="0" w:color="auto"/>
        <w:right w:val="none" w:sz="0" w:space="0" w:color="auto"/>
      </w:divBdr>
    </w:div>
    <w:div w:id="2100444411">
      <w:bodyDiv w:val="1"/>
      <w:marLeft w:val="0"/>
      <w:marRight w:val="0"/>
      <w:marTop w:val="0"/>
      <w:marBottom w:val="0"/>
      <w:divBdr>
        <w:top w:val="none" w:sz="0" w:space="0" w:color="auto"/>
        <w:left w:val="none" w:sz="0" w:space="0" w:color="auto"/>
        <w:bottom w:val="none" w:sz="0" w:space="0" w:color="auto"/>
        <w:right w:val="none" w:sz="0" w:space="0" w:color="auto"/>
      </w:divBdr>
    </w:div>
    <w:div w:id="2101563916">
      <w:bodyDiv w:val="1"/>
      <w:marLeft w:val="0"/>
      <w:marRight w:val="0"/>
      <w:marTop w:val="0"/>
      <w:marBottom w:val="0"/>
      <w:divBdr>
        <w:top w:val="none" w:sz="0" w:space="0" w:color="auto"/>
        <w:left w:val="none" w:sz="0" w:space="0" w:color="auto"/>
        <w:bottom w:val="none" w:sz="0" w:space="0" w:color="auto"/>
        <w:right w:val="none" w:sz="0" w:space="0" w:color="auto"/>
      </w:divBdr>
    </w:div>
    <w:div w:id="2104187019">
      <w:bodyDiv w:val="1"/>
      <w:marLeft w:val="0"/>
      <w:marRight w:val="0"/>
      <w:marTop w:val="0"/>
      <w:marBottom w:val="0"/>
      <w:divBdr>
        <w:top w:val="none" w:sz="0" w:space="0" w:color="auto"/>
        <w:left w:val="none" w:sz="0" w:space="0" w:color="auto"/>
        <w:bottom w:val="none" w:sz="0" w:space="0" w:color="auto"/>
        <w:right w:val="none" w:sz="0" w:space="0" w:color="auto"/>
      </w:divBdr>
    </w:div>
    <w:div w:id="2105298694">
      <w:bodyDiv w:val="1"/>
      <w:marLeft w:val="0"/>
      <w:marRight w:val="0"/>
      <w:marTop w:val="0"/>
      <w:marBottom w:val="0"/>
      <w:divBdr>
        <w:top w:val="none" w:sz="0" w:space="0" w:color="auto"/>
        <w:left w:val="none" w:sz="0" w:space="0" w:color="auto"/>
        <w:bottom w:val="none" w:sz="0" w:space="0" w:color="auto"/>
        <w:right w:val="none" w:sz="0" w:space="0" w:color="auto"/>
      </w:divBdr>
    </w:div>
    <w:div w:id="2105682026">
      <w:bodyDiv w:val="1"/>
      <w:marLeft w:val="0"/>
      <w:marRight w:val="0"/>
      <w:marTop w:val="0"/>
      <w:marBottom w:val="0"/>
      <w:divBdr>
        <w:top w:val="none" w:sz="0" w:space="0" w:color="auto"/>
        <w:left w:val="none" w:sz="0" w:space="0" w:color="auto"/>
        <w:bottom w:val="none" w:sz="0" w:space="0" w:color="auto"/>
        <w:right w:val="none" w:sz="0" w:space="0" w:color="auto"/>
      </w:divBdr>
    </w:div>
    <w:div w:id="2107994048">
      <w:bodyDiv w:val="1"/>
      <w:marLeft w:val="0"/>
      <w:marRight w:val="0"/>
      <w:marTop w:val="0"/>
      <w:marBottom w:val="0"/>
      <w:divBdr>
        <w:top w:val="none" w:sz="0" w:space="0" w:color="auto"/>
        <w:left w:val="none" w:sz="0" w:space="0" w:color="auto"/>
        <w:bottom w:val="none" w:sz="0" w:space="0" w:color="auto"/>
        <w:right w:val="none" w:sz="0" w:space="0" w:color="auto"/>
      </w:divBdr>
    </w:div>
    <w:div w:id="2114586251">
      <w:bodyDiv w:val="1"/>
      <w:marLeft w:val="0"/>
      <w:marRight w:val="0"/>
      <w:marTop w:val="0"/>
      <w:marBottom w:val="0"/>
      <w:divBdr>
        <w:top w:val="none" w:sz="0" w:space="0" w:color="auto"/>
        <w:left w:val="none" w:sz="0" w:space="0" w:color="auto"/>
        <w:bottom w:val="none" w:sz="0" w:space="0" w:color="auto"/>
        <w:right w:val="none" w:sz="0" w:space="0" w:color="auto"/>
      </w:divBdr>
    </w:div>
    <w:div w:id="2115905066">
      <w:bodyDiv w:val="1"/>
      <w:marLeft w:val="0"/>
      <w:marRight w:val="0"/>
      <w:marTop w:val="0"/>
      <w:marBottom w:val="0"/>
      <w:divBdr>
        <w:top w:val="none" w:sz="0" w:space="0" w:color="auto"/>
        <w:left w:val="none" w:sz="0" w:space="0" w:color="auto"/>
        <w:bottom w:val="none" w:sz="0" w:space="0" w:color="auto"/>
        <w:right w:val="none" w:sz="0" w:space="0" w:color="auto"/>
      </w:divBdr>
    </w:div>
    <w:div w:id="2116094057">
      <w:bodyDiv w:val="1"/>
      <w:marLeft w:val="0"/>
      <w:marRight w:val="0"/>
      <w:marTop w:val="0"/>
      <w:marBottom w:val="0"/>
      <w:divBdr>
        <w:top w:val="none" w:sz="0" w:space="0" w:color="auto"/>
        <w:left w:val="none" w:sz="0" w:space="0" w:color="auto"/>
        <w:bottom w:val="none" w:sz="0" w:space="0" w:color="auto"/>
        <w:right w:val="none" w:sz="0" w:space="0" w:color="auto"/>
      </w:divBdr>
    </w:div>
    <w:div w:id="2118287182">
      <w:bodyDiv w:val="1"/>
      <w:marLeft w:val="0"/>
      <w:marRight w:val="0"/>
      <w:marTop w:val="0"/>
      <w:marBottom w:val="0"/>
      <w:divBdr>
        <w:top w:val="none" w:sz="0" w:space="0" w:color="auto"/>
        <w:left w:val="none" w:sz="0" w:space="0" w:color="auto"/>
        <w:bottom w:val="none" w:sz="0" w:space="0" w:color="auto"/>
        <w:right w:val="none" w:sz="0" w:space="0" w:color="auto"/>
      </w:divBdr>
    </w:div>
    <w:div w:id="2119325032">
      <w:bodyDiv w:val="1"/>
      <w:marLeft w:val="0"/>
      <w:marRight w:val="0"/>
      <w:marTop w:val="0"/>
      <w:marBottom w:val="0"/>
      <w:divBdr>
        <w:top w:val="none" w:sz="0" w:space="0" w:color="auto"/>
        <w:left w:val="none" w:sz="0" w:space="0" w:color="auto"/>
        <w:bottom w:val="none" w:sz="0" w:space="0" w:color="auto"/>
        <w:right w:val="none" w:sz="0" w:space="0" w:color="auto"/>
      </w:divBdr>
    </w:div>
    <w:div w:id="2120565576">
      <w:bodyDiv w:val="1"/>
      <w:marLeft w:val="0"/>
      <w:marRight w:val="0"/>
      <w:marTop w:val="0"/>
      <w:marBottom w:val="0"/>
      <w:divBdr>
        <w:top w:val="none" w:sz="0" w:space="0" w:color="auto"/>
        <w:left w:val="none" w:sz="0" w:space="0" w:color="auto"/>
        <w:bottom w:val="none" w:sz="0" w:space="0" w:color="auto"/>
        <w:right w:val="none" w:sz="0" w:space="0" w:color="auto"/>
      </w:divBdr>
    </w:div>
    <w:div w:id="2123719865">
      <w:bodyDiv w:val="1"/>
      <w:marLeft w:val="0"/>
      <w:marRight w:val="0"/>
      <w:marTop w:val="0"/>
      <w:marBottom w:val="0"/>
      <w:divBdr>
        <w:top w:val="none" w:sz="0" w:space="0" w:color="auto"/>
        <w:left w:val="none" w:sz="0" w:space="0" w:color="auto"/>
        <w:bottom w:val="none" w:sz="0" w:space="0" w:color="auto"/>
        <w:right w:val="none" w:sz="0" w:space="0" w:color="auto"/>
      </w:divBdr>
    </w:div>
    <w:div w:id="2124422446">
      <w:bodyDiv w:val="1"/>
      <w:marLeft w:val="0"/>
      <w:marRight w:val="0"/>
      <w:marTop w:val="0"/>
      <w:marBottom w:val="0"/>
      <w:divBdr>
        <w:top w:val="none" w:sz="0" w:space="0" w:color="auto"/>
        <w:left w:val="none" w:sz="0" w:space="0" w:color="auto"/>
        <w:bottom w:val="none" w:sz="0" w:space="0" w:color="auto"/>
        <w:right w:val="none" w:sz="0" w:space="0" w:color="auto"/>
      </w:divBdr>
    </w:div>
    <w:div w:id="2125155444">
      <w:bodyDiv w:val="1"/>
      <w:marLeft w:val="0"/>
      <w:marRight w:val="0"/>
      <w:marTop w:val="0"/>
      <w:marBottom w:val="0"/>
      <w:divBdr>
        <w:top w:val="none" w:sz="0" w:space="0" w:color="auto"/>
        <w:left w:val="none" w:sz="0" w:space="0" w:color="auto"/>
        <w:bottom w:val="none" w:sz="0" w:space="0" w:color="auto"/>
        <w:right w:val="none" w:sz="0" w:space="0" w:color="auto"/>
      </w:divBdr>
    </w:div>
    <w:div w:id="2130081649">
      <w:bodyDiv w:val="1"/>
      <w:marLeft w:val="0"/>
      <w:marRight w:val="0"/>
      <w:marTop w:val="0"/>
      <w:marBottom w:val="0"/>
      <w:divBdr>
        <w:top w:val="none" w:sz="0" w:space="0" w:color="auto"/>
        <w:left w:val="none" w:sz="0" w:space="0" w:color="auto"/>
        <w:bottom w:val="none" w:sz="0" w:space="0" w:color="auto"/>
        <w:right w:val="none" w:sz="0" w:space="0" w:color="auto"/>
      </w:divBdr>
    </w:div>
    <w:div w:id="2132938860">
      <w:bodyDiv w:val="1"/>
      <w:marLeft w:val="0"/>
      <w:marRight w:val="0"/>
      <w:marTop w:val="0"/>
      <w:marBottom w:val="0"/>
      <w:divBdr>
        <w:top w:val="none" w:sz="0" w:space="0" w:color="auto"/>
        <w:left w:val="none" w:sz="0" w:space="0" w:color="auto"/>
        <w:bottom w:val="none" w:sz="0" w:space="0" w:color="auto"/>
        <w:right w:val="none" w:sz="0" w:space="0" w:color="auto"/>
      </w:divBdr>
    </w:div>
    <w:div w:id="2133478761">
      <w:bodyDiv w:val="1"/>
      <w:marLeft w:val="0"/>
      <w:marRight w:val="0"/>
      <w:marTop w:val="0"/>
      <w:marBottom w:val="0"/>
      <w:divBdr>
        <w:top w:val="none" w:sz="0" w:space="0" w:color="auto"/>
        <w:left w:val="none" w:sz="0" w:space="0" w:color="auto"/>
        <w:bottom w:val="none" w:sz="0" w:space="0" w:color="auto"/>
        <w:right w:val="none" w:sz="0" w:space="0" w:color="auto"/>
      </w:divBdr>
    </w:div>
    <w:div w:id="2134135402">
      <w:bodyDiv w:val="1"/>
      <w:marLeft w:val="0"/>
      <w:marRight w:val="0"/>
      <w:marTop w:val="0"/>
      <w:marBottom w:val="0"/>
      <w:divBdr>
        <w:top w:val="none" w:sz="0" w:space="0" w:color="auto"/>
        <w:left w:val="none" w:sz="0" w:space="0" w:color="auto"/>
        <w:bottom w:val="none" w:sz="0" w:space="0" w:color="auto"/>
        <w:right w:val="none" w:sz="0" w:space="0" w:color="auto"/>
      </w:divBdr>
    </w:div>
    <w:div w:id="2134790315">
      <w:bodyDiv w:val="1"/>
      <w:marLeft w:val="0"/>
      <w:marRight w:val="0"/>
      <w:marTop w:val="0"/>
      <w:marBottom w:val="0"/>
      <w:divBdr>
        <w:top w:val="none" w:sz="0" w:space="0" w:color="auto"/>
        <w:left w:val="none" w:sz="0" w:space="0" w:color="auto"/>
        <w:bottom w:val="none" w:sz="0" w:space="0" w:color="auto"/>
        <w:right w:val="none" w:sz="0" w:space="0" w:color="auto"/>
      </w:divBdr>
    </w:div>
    <w:div w:id="2138058340">
      <w:bodyDiv w:val="1"/>
      <w:marLeft w:val="0"/>
      <w:marRight w:val="0"/>
      <w:marTop w:val="0"/>
      <w:marBottom w:val="0"/>
      <w:divBdr>
        <w:top w:val="none" w:sz="0" w:space="0" w:color="auto"/>
        <w:left w:val="none" w:sz="0" w:space="0" w:color="auto"/>
        <w:bottom w:val="none" w:sz="0" w:space="0" w:color="auto"/>
        <w:right w:val="none" w:sz="0" w:space="0" w:color="auto"/>
      </w:divBdr>
    </w:div>
    <w:div w:id="2138060450">
      <w:bodyDiv w:val="1"/>
      <w:marLeft w:val="0"/>
      <w:marRight w:val="0"/>
      <w:marTop w:val="0"/>
      <w:marBottom w:val="0"/>
      <w:divBdr>
        <w:top w:val="none" w:sz="0" w:space="0" w:color="auto"/>
        <w:left w:val="none" w:sz="0" w:space="0" w:color="auto"/>
        <w:bottom w:val="none" w:sz="0" w:space="0" w:color="auto"/>
        <w:right w:val="none" w:sz="0" w:space="0" w:color="auto"/>
      </w:divBdr>
    </w:div>
    <w:div w:id="2138375413">
      <w:bodyDiv w:val="1"/>
      <w:marLeft w:val="0"/>
      <w:marRight w:val="0"/>
      <w:marTop w:val="0"/>
      <w:marBottom w:val="0"/>
      <w:divBdr>
        <w:top w:val="none" w:sz="0" w:space="0" w:color="auto"/>
        <w:left w:val="none" w:sz="0" w:space="0" w:color="auto"/>
        <w:bottom w:val="none" w:sz="0" w:space="0" w:color="auto"/>
        <w:right w:val="none" w:sz="0" w:space="0" w:color="auto"/>
      </w:divBdr>
    </w:div>
    <w:div w:id="2141879679">
      <w:bodyDiv w:val="1"/>
      <w:marLeft w:val="0"/>
      <w:marRight w:val="0"/>
      <w:marTop w:val="0"/>
      <w:marBottom w:val="0"/>
      <w:divBdr>
        <w:top w:val="none" w:sz="0" w:space="0" w:color="auto"/>
        <w:left w:val="none" w:sz="0" w:space="0" w:color="auto"/>
        <w:bottom w:val="none" w:sz="0" w:space="0" w:color="auto"/>
        <w:right w:val="none" w:sz="0" w:space="0" w:color="auto"/>
      </w:divBdr>
    </w:div>
    <w:div w:id="2142069602">
      <w:bodyDiv w:val="1"/>
      <w:marLeft w:val="0"/>
      <w:marRight w:val="0"/>
      <w:marTop w:val="0"/>
      <w:marBottom w:val="0"/>
      <w:divBdr>
        <w:top w:val="none" w:sz="0" w:space="0" w:color="auto"/>
        <w:left w:val="none" w:sz="0" w:space="0" w:color="auto"/>
        <w:bottom w:val="none" w:sz="0" w:space="0" w:color="auto"/>
        <w:right w:val="none" w:sz="0" w:space="0" w:color="auto"/>
      </w:divBdr>
    </w:div>
    <w:div w:id="2143032415">
      <w:bodyDiv w:val="1"/>
      <w:marLeft w:val="0"/>
      <w:marRight w:val="0"/>
      <w:marTop w:val="0"/>
      <w:marBottom w:val="0"/>
      <w:divBdr>
        <w:top w:val="none" w:sz="0" w:space="0" w:color="auto"/>
        <w:left w:val="none" w:sz="0" w:space="0" w:color="auto"/>
        <w:bottom w:val="none" w:sz="0" w:space="0" w:color="auto"/>
        <w:right w:val="none" w:sz="0" w:space="0" w:color="auto"/>
      </w:divBdr>
    </w:div>
    <w:div w:id="21452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package" Target="embeddings/Hoja_de_c_lculo_de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6.emf"/><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AF6E-FF28-45F9-82BA-AAC0909D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92</Pages>
  <Words>33397</Words>
  <Characters>183688</Characters>
  <Application>Microsoft Office Word</Application>
  <DocSecurity>0</DocSecurity>
  <Lines>1530</Lines>
  <Paragraphs>433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216652</CharactersWithSpaces>
  <SharedDoc>false</SharedDoc>
  <HLinks>
    <vt:vector size="1866" baseType="variant">
      <vt:variant>
        <vt:i4>5111834</vt:i4>
      </vt:variant>
      <vt:variant>
        <vt:i4>2037</vt:i4>
      </vt:variant>
      <vt:variant>
        <vt:i4>0</vt:i4>
      </vt:variant>
      <vt:variant>
        <vt:i4>5</vt:i4>
      </vt:variant>
      <vt:variant>
        <vt:lpwstr/>
      </vt:variant>
      <vt:variant>
        <vt:lpwstr>_NICSP_31</vt:lpwstr>
      </vt:variant>
      <vt:variant>
        <vt:i4>131118</vt:i4>
      </vt:variant>
      <vt:variant>
        <vt:i4>2028</vt:i4>
      </vt:variant>
      <vt:variant>
        <vt:i4>0</vt:i4>
      </vt:variant>
      <vt:variant>
        <vt:i4>5</vt:i4>
      </vt:variant>
      <vt:variant>
        <vt:lpwstr/>
      </vt:variant>
      <vt:variant>
        <vt:lpwstr>_Fideicomisos</vt:lpwstr>
      </vt:variant>
      <vt:variant>
        <vt:i4>8192068</vt:i4>
      </vt:variant>
      <vt:variant>
        <vt:i4>2022</vt:i4>
      </vt:variant>
      <vt:variant>
        <vt:i4>0</vt:i4>
      </vt:variant>
      <vt:variant>
        <vt:i4>5</vt:i4>
      </vt:variant>
      <vt:variant>
        <vt:lpwstr/>
      </vt:variant>
      <vt:variant>
        <vt:lpwstr>_NICSP_28-_29-</vt:lpwstr>
      </vt:variant>
      <vt:variant>
        <vt:i4>6946831</vt:i4>
      </vt:variant>
      <vt:variant>
        <vt:i4>2010</vt:i4>
      </vt:variant>
      <vt:variant>
        <vt:i4>0</vt:i4>
      </vt:variant>
      <vt:variant>
        <vt:i4>5</vt:i4>
      </vt:variant>
      <vt:variant>
        <vt:lpwstr/>
      </vt:variant>
      <vt:variant>
        <vt:lpwstr>_NICSP_27-_Agricultura</vt:lpwstr>
      </vt:variant>
      <vt:variant>
        <vt:i4>7405593</vt:i4>
      </vt:variant>
      <vt:variant>
        <vt:i4>1971</vt:i4>
      </vt:variant>
      <vt:variant>
        <vt:i4>0</vt:i4>
      </vt:variant>
      <vt:variant>
        <vt:i4>5</vt:i4>
      </vt:variant>
      <vt:variant>
        <vt:lpwstr/>
      </vt:variant>
      <vt:variant>
        <vt:lpwstr>_NICSP_19-_Activos</vt:lpwstr>
      </vt:variant>
      <vt:variant>
        <vt:i4>1507444</vt:i4>
      </vt:variant>
      <vt:variant>
        <vt:i4>1956</vt:i4>
      </vt:variant>
      <vt:variant>
        <vt:i4>0</vt:i4>
      </vt:variant>
      <vt:variant>
        <vt:i4>5</vt:i4>
      </vt:variant>
      <vt:variant>
        <vt:lpwstr/>
      </vt:variant>
      <vt:variant>
        <vt:lpwstr>_NICSP_17-_Propiedad,</vt:lpwstr>
      </vt:variant>
      <vt:variant>
        <vt:i4>6553616</vt:i4>
      </vt:variant>
      <vt:variant>
        <vt:i4>1947</vt:i4>
      </vt:variant>
      <vt:variant>
        <vt:i4>0</vt:i4>
      </vt:variant>
      <vt:variant>
        <vt:i4>5</vt:i4>
      </vt:variant>
      <vt:variant>
        <vt:lpwstr/>
      </vt:variant>
      <vt:variant>
        <vt:lpwstr>_NICSP_16-_Propiedades</vt:lpwstr>
      </vt:variant>
      <vt:variant>
        <vt:i4>7274589</vt:i4>
      </vt:variant>
      <vt:variant>
        <vt:i4>1932</vt:i4>
      </vt:variant>
      <vt:variant>
        <vt:i4>0</vt:i4>
      </vt:variant>
      <vt:variant>
        <vt:i4>5</vt:i4>
      </vt:variant>
      <vt:variant>
        <vt:lpwstr/>
      </vt:variant>
      <vt:variant>
        <vt:lpwstr>_NICSP_13_Arrendamientos</vt:lpwstr>
      </vt:variant>
      <vt:variant>
        <vt:i4>262182</vt:i4>
      </vt:variant>
      <vt:variant>
        <vt:i4>1872</vt:i4>
      </vt:variant>
      <vt:variant>
        <vt:i4>0</vt:i4>
      </vt:variant>
      <vt:variant>
        <vt:i4>5</vt:i4>
      </vt:variant>
      <vt:variant>
        <vt:lpwstr/>
      </vt:variant>
      <vt:variant>
        <vt:lpwstr>_Documentos_a_cobrar</vt:lpwstr>
      </vt:variant>
      <vt:variant>
        <vt:i4>6488151</vt:i4>
      </vt:variant>
      <vt:variant>
        <vt:i4>1863</vt:i4>
      </vt:variant>
      <vt:variant>
        <vt:i4>0</vt:i4>
      </vt:variant>
      <vt:variant>
        <vt:i4>5</vt:i4>
      </vt:variant>
      <vt:variant>
        <vt:lpwstr/>
      </vt:variant>
      <vt:variant>
        <vt:lpwstr>_Cuentas_por_cobrar</vt:lpwstr>
      </vt:variant>
      <vt:variant>
        <vt:i4>6946932</vt:i4>
      </vt:variant>
      <vt:variant>
        <vt:i4>1854</vt:i4>
      </vt:variant>
      <vt:variant>
        <vt:i4>0</vt:i4>
      </vt:variant>
      <vt:variant>
        <vt:i4>5</vt:i4>
      </vt:variant>
      <vt:variant>
        <vt:lpwstr/>
      </vt:variant>
      <vt:variant>
        <vt:lpwstr>_Otros_Ingresos</vt:lpwstr>
      </vt:variant>
      <vt:variant>
        <vt:i4>1572917</vt:i4>
      </vt:variant>
      <vt:variant>
        <vt:i4>1845</vt:i4>
      </vt:variant>
      <vt:variant>
        <vt:i4>0</vt:i4>
      </vt:variant>
      <vt:variant>
        <vt:i4>5</vt:i4>
      </vt:variant>
      <vt:variant>
        <vt:lpwstr/>
      </vt:variant>
      <vt:variant>
        <vt:lpwstr>_Ingresos_por_Contribuciones</vt:lpwstr>
      </vt:variant>
      <vt:variant>
        <vt:i4>7274569</vt:i4>
      </vt:variant>
      <vt:variant>
        <vt:i4>1836</vt:i4>
      </vt:variant>
      <vt:variant>
        <vt:i4>0</vt:i4>
      </vt:variant>
      <vt:variant>
        <vt:i4>5</vt:i4>
      </vt:variant>
      <vt:variant>
        <vt:lpwstr/>
      </vt:variant>
      <vt:variant>
        <vt:lpwstr>_Ingresos_por_impuestos</vt:lpwstr>
      </vt:variant>
      <vt:variant>
        <vt:i4>8061002</vt:i4>
      </vt:variant>
      <vt:variant>
        <vt:i4>1827</vt:i4>
      </vt:variant>
      <vt:variant>
        <vt:i4>0</vt:i4>
      </vt:variant>
      <vt:variant>
        <vt:i4>5</vt:i4>
      </vt:variant>
      <vt:variant>
        <vt:lpwstr/>
      </vt:variant>
      <vt:variant>
        <vt:lpwstr>_Gastos</vt:lpwstr>
      </vt:variant>
      <vt:variant>
        <vt:i4>5832704</vt:i4>
      </vt:variant>
      <vt:variant>
        <vt:i4>1818</vt:i4>
      </vt:variant>
      <vt:variant>
        <vt:i4>0</vt:i4>
      </vt:variant>
      <vt:variant>
        <vt:i4>5</vt:i4>
      </vt:variant>
      <vt:variant>
        <vt:lpwstr/>
      </vt:variant>
      <vt:variant>
        <vt:lpwstr>_Gastos_por_Transferencias_1</vt:lpwstr>
      </vt:variant>
      <vt:variant>
        <vt:i4>6815839</vt:i4>
      </vt:variant>
      <vt:variant>
        <vt:i4>1809</vt:i4>
      </vt:variant>
      <vt:variant>
        <vt:i4>0</vt:i4>
      </vt:variant>
      <vt:variant>
        <vt:i4>5</vt:i4>
      </vt:variant>
      <vt:variant>
        <vt:lpwstr/>
      </vt:variant>
      <vt:variant>
        <vt:lpwstr>_Gastos_por_Transferencias</vt:lpwstr>
      </vt:variant>
      <vt:variant>
        <vt:i4>2490490</vt:i4>
      </vt:variant>
      <vt:variant>
        <vt:i4>1800</vt:i4>
      </vt:variant>
      <vt:variant>
        <vt:i4>0</vt:i4>
      </vt:variant>
      <vt:variant>
        <vt:i4>5</vt:i4>
      </vt:variant>
      <vt:variant>
        <vt:lpwstr/>
      </vt:variant>
      <vt:variant>
        <vt:lpwstr>_Ingresos_por_Transferencias_1</vt:lpwstr>
      </vt:variant>
      <vt:variant>
        <vt:i4>1507365</vt:i4>
      </vt:variant>
      <vt:variant>
        <vt:i4>1791</vt:i4>
      </vt:variant>
      <vt:variant>
        <vt:i4>0</vt:i4>
      </vt:variant>
      <vt:variant>
        <vt:i4>5</vt:i4>
      </vt:variant>
      <vt:variant>
        <vt:lpwstr/>
      </vt:variant>
      <vt:variant>
        <vt:lpwstr>_Ingresos_por_Transferencias</vt:lpwstr>
      </vt:variant>
      <vt:variant>
        <vt:i4>104</vt:i4>
      </vt:variant>
      <vt:variant>
        <vt:i4>1773</vt:i4>
      </vt:variant>
      <vt:variant>
        <vt:i4>0</vt:i4>
      </vt:variant>
      <vt:variant>
        <vt:i4>5</vt:i4>
      </vt:variant>
      <vt:variant>
        <vt:lpwstr/>
      </vt:variant>
      <vt:variant>
        <vt:lpwstr>_NICSP_26-_Deterioro</vt:lpwstr>
      </vt:variant>
      <vt:variant>
        <vt:i4>111</vt:i4>
      </vt:variant>
      <vt:variant>
        <vt:i4>1764</vt:i4>
      </vt:variant>
      <vt:variant>
        <vt:i4>0</vt:i4>
      </vt:variant>
      <vt:variant>
        <vt:i4>5</vt:i4>
      </vt:variant>
      <vt:variant>
        <vt:lpwstr/>
      </vt:variant>
      <vt:variant>
        <vt:lpwstr>_NICSP_21-_Deterioro</vt:lpwstr>
      </vt:variant>
      <vt:variant>
        <vt:i4>131120</vt:i4>
      </vt:variant>
      <vt:variant>
        <vt:i4>1758</vt:i4>
      </vt:variant>
      <vt:variant>
        <vt:i4>0</vt:i4>
      </vt:variant>
      <vt:variant>
        <vt:i4>5</vt:i4>
      </vt:variant>
      <vt:variant>
        <vt:lpwstr/>
      </vt:variant>
      <vt:variant>
        <vt:lpwstr>_FODA</vt:lpwstr>
      </vt:variant>
      <vt:variant>
        <vt:i4>1507380</vt:i4>
      </vt:variant>
      <vt:variant>
        <vt:i4>1736</vt:i4>
      </vt:variant>
      <vt:variant>
        <vt:i4>0</vt:i4>
      </vt:variant>
      <vt:variant>
        <vt:i4>5</vt:i4>
      </vt:variant>
      <vt:variant>
        <vt:lpwstr/>
      </vt:variant>
      <vt:variant>
        <vt:lpwstr>_Toc74313035</vt:lpwstr>
      </vt:variant>
      <vt:variant>
        <vt:i4>1441844</vt:i4>
      </vt:variant>
      <vt:variant>
        <vt:i4>1730</vt:i4>
      </vt:variant>
      <vt:variant>
        <vt:i4>0</vt:i4>
      </vt:variant>
      <vt:variant>
        <vt:i4>5</vt:i4>
      </vt:variant>
      <vt:variant>
        <vt:lpwstr/>
      </vt:variant>
      <vt:variant>
        <vt:lpwstr>_Toc74313034</vt:lpwstr>
      </vt:variant>
      <vt:variant>
        <vt:i4>1114164</vt:i4>
      </vt:variant>
      <vt:variant>
        <vt:i4>1724</vt:i4>
      </vt:variant>
      <vt:variant>
        <vt:i4>0</vt:i4>
      </vt:variant>
      <vt:variant>
        <vt:i4>5</vt:i4>
      </vt:variant>
      <vt:variant>
        <vt:lpwstr/>
      </vt:variant>
      <vt:variant>
        <vt:lpwstr>_Toc74313033</vt:lpwstr>
      </vt:variant>
      <vt:variant>
        <vt:i4>1048628</vt:i4>
      </vt:variant>
      <vt:variant>
        <vt:i4>1718</vt:i4>
      </vt:variant>
      <vt:variant>
        <vt:i4>0</vt:i4>
      </vt:variant>
      <vt:variant>
        <vt:i4>5</vt:i4>
      </vt:variant>
      <vt:variant>
        <vt:lpwstr/>
      </vt:variant>
      <vt:variant>
        <vt:lpwstr>_Toc74313032</vt:lpwstr>
      </vt:variant>
      <vt:variant>
        <vt:i4>1245236</vt:i4>
      </vt:variant>
      <vt:variant>
        <vt:i4>1712</vt:i4>
      </vt:variant>
      <vt:variant>
        <vt:i4>0</vt:i4>
      </vt:variant>
      <vt:variant>
        <vt:i4>5</vt:i4>
      </vt:variant>
      <vt:variant>
        <vt:lpwstr/>
      </vt:variant>
      <vt:variant>
        <vt:lpwstr>_Toc74313031</vt:lpwstr>
      </vt:variant>
      <vt:variant>
        <vt:i4>1179700</vt:i4>
      </vt:variant>
      <vt:variant>
        <vt:i4>1706</vt:i4>
      </vt:variant>
      <vt:variant>
        <vt:i4>0</vt:i4>
      </vt:variant>
      <vt:variant>
        <vt:i4>5</vt:i4>
      </vt:variant>
      <vt:variant>
        <vt:lpwstr/>
      </vt:variant>
      <vt:variant>
        <vt:lpwstr>_Toc74313030</vt:lpwstr>
      </vt:variant>
      <vt:variant>
        <vt:i4>1769525</vt:i4>
      </vt:variant>
      <vt:variant>
        <vt:i4>1700</vt:i4>
      </vt:variant>
      <vt:variant>
        <vt:i4>0</vt:i4>
      </vt:variant>
      <vt:variant>
        <vt:i4>5</vt:i4>
      </vt:variant>
      <vt:variant>
        <vt:lpwstr/>
      </vt:variant>
      <vt:variant>
        <vt:lpwstr>_Toc74313029</vt:lpwstr>
      </vt:variant>
      <vt:variant>
        <vt:i4>1703989</vt:i4>
      </vt:variant>
      <vt:variant>
        <vt:i4>1694</vt:i4>
      </vt:variant>
      <vt:variant>
        <vt:i4>0</vt:i4>
      </vt:variant>
      <vt:variant>
        <vt:i4>5</vt:i4>
      </vt:variant>
      <vt:variant>
        <vt:lpwstr/>
      </vt:variant>
      <vt:variant>
        <vt:lpwstr>_Toc74313028</vt:lpwstr>
      </vt:variant>
      <vt:variant>
        <vt:i4>1376309</vt:i4>
      </vt:variant>
      <vt:variant>
        <vt:i4>1688</vt:i4>
      </vt:variant>
      <vt:variant>
        <vt:i4>0</vt:i4>
      </vt:variant>
      <vt:variant>
        <vt:i4>5</vt:i4>
      </vt:variant>
      <vt:variant>
        <vt:lpwstr/>
      </vt:variant>
      <vt:variant>
        <vt:lpwstr>_Toc74313027</vt:lpwstr>
      </vt:variant>
      <vt:variant>
        <vt:i4>1310773</vt:i4>
      </vt:variant>
      <vt:variant>
        <vt:i4>1682</vt:i4>
      </vt:variant>
      <vt:variant>
        <vt:i4>0</vt:i4>
      </vt:variant>
      <vt:variant>
        <vt:i4>5</vt:i4>
      </vt:variant>
      <vt:variant>
        <vt:lpwstr/>
      </vt:variant>
      <vt:variant>
        <vt:lpwstr>_Toc74313026</vt:lpwstr>
      </vt:variant>
      <vt:variant>
        <vt:i4>1507381</vt:i4>
      </vt:variant>
      <vt:variant>
        <vt:i4>1676</vt:i4>
      </vt:variant>
      <vt:variant>
        <vt:i4>0</vt:i4>
      </vt:variant>
      <vt:variant>
        <vt:i4>5</vt:i4>
      </vt:variant>
      <vt:variant>
        <vt:lpwstr/>
      </vt:variant>
      <vt:variant>
        <vt:lpwstr>_Toc74313025</vt:lpwstr>
      </vt:variant>
      <vt:variant>
        <vt:i4>1441845</vt:i4>
      </vt:variant>
      <vt:variant>
        <vt:i4>1670</vt:i4>
      </vt:variant>
      <vt:variant>
        <vt:i4>0</vt:i4>
      </vt:variant>
      <vt:variant>
        <vt:i4>5</vt:i4>
      </vt:variant>
      <vt:variant>
        <vt:lpwstr/>
      </vt:variant>
      <vt:variant>
        <vt:lpwstr>_Toc74313024</vt:lpwstr>
      </vt:variant>
      <vt:variant>
        <vt:i4>1114165</vt:i4>
      </vt:variant>
      <vt:variant>
        <vt:i4>1664</vt:i4>
      </vt:variant>
      <vt:variant>
        <vt:i4>0</vt:i4>
      </vt:variant>
      <vt:variant>
        <vt:i4>5</vt:i4>
      </vt:variant>
      <vt:variant>
        <vt:lpwstr/>
      </vt:variant>
      <vt:variant>
        <vt:lpwstr>_Toc74313023</vt:lpwstr>
      </vt:variant>
      <vt:variant>
        <vt:i4>1048629</vt:i4>
      </vt:variant>
      <vt:variant>
        <vt:i4>1658</vt:i4>
      </vt:variant>
      <vt:variant>
        <vt:i4>0</vt:i4>
      </vt:variant>
      <vt:variant>
        <vt:i4>5</vt:i4>
      </vt:variant>
      <vt:variant>
        <vt:lpwstr/>
      </vt:variant>
      <vt:variant>
        <vt:lpwstr>_Toc74313022</vt:lpwstr>
      </vt:variant>
      <vt:variant>
        <vt:i4>1245237</vt:i4>
      </vt:variant>
      <vt:variant>
        <vt:i4>1652</vt:i4>
      </vt:variant>
      <vt:variant>
        <vt:i4>0</vt:i4>
      </vt:variant>
      <vt:variant>
        <vt:i4>5</vt:i4>
      </vt:variant>
      <vt:variant>
        <vt:lpwstr/>
      </vt:variant>
      <vt:variant>
        <vt:lpwstr>_Toc74313021</vt:lpwstr>
      </vt:variant>
      <vt:variant>
        <vt:i4>1179701</vt:i4>
      </vt:variant>
      <vt:variant>
        <vt:i4>1646</vt:i4>
      </vt:variant>
      <vt:variant>
        <vt:i4>0</vt:i4>
      </vt:variant>
      <vt:variant>
        <vt:i4>5</vt:i4>
      </vt:variant>
      <vt:variant>
        <vt:lpwstr/>
      </vt:variant>
      <vt:variant>
        <vt:lpwstr>_Toc74313020</vt:lpwstr>
      </vt:variant>
      <vt:variant>
        <vt:i4>1769526</vt:i4>
      </vt:variant>
      <vt:variant>
        <vt:i4>1640</vt:i4>
      </vt:variant>
      <vt:variant>
        <vt:i4>0</vt:i4>
      </vt:variant>
      <vt:variant>
        <vt:i4>5</vt:i4>
      </vt:variant>
      <vt:variant>
        <vt:lpwstr/>
      </vt:variant>
      <vt:variant>
        <vt:lpwstr>_Toc74313019</vt:lpwstr>
      </vt:variant>
      <vt:variant>
        <vt:i4>1703990</vt:i4>
      </vt:variant>
      <vt:variant>
        <vt:i4>1634</vt:i4>
      </vt:variant>
      <vt:variant>
        <vt:i4>0</vt:i4>
      </vt:variant>
      <vt:variant>
        <vt:i4>5</vt:i4>
      </vt:variant>
      <vt:variant>
        <vt:lpwstr/>
      </vt:variant>
      <vt:variant>
        <vt:lpwstr>_Toc74313018</vt:lpwstr>
      </vt:variant>
      <vt:variant>
        <vt:i4>1376310</vt:i4>
      </vt:variant>
      <vt:variant>
        <vt:i4>1628</vt:i4>
      </vt:variant>
      <vt:variant>
        <vt:i4>0</vt:i4>
      </vt:variant>
      <vt:variant>
        <vt:i4>5</vt:i4>
      </vt:variant>
      <vt:variant>
        <vt:lpwstr/>
      </vt:variant>
      <vt:variant>
        <vt:lpwstr>_Toc74313017</vt:lpwstr>
      </vt:variant>
      <vt:variant>
        <vt:i4>1310774</vt:i4>
      </vt:variant>
      <vt:variant>
        <vt:i4>1622</vt:i4>
      </vt:variant>
      <vt:variant>
        <vt:i4>0</vt:i4>
      </vt:variant>
      <vt:variant>
        <vt:i4>5</vt:i4>
      </vt:variant>
      <vt:variant>
        <vt:lpwstr/>
      </vt:variant>
      <vt:variant>
        <vt:lpwstr>_Toc74313016</vt:lpwstr>
      </vt:variant>
      <vt:variant>
        <vt:i4>1507382</vt:i4>
      </vt:variant>
      <vt:variant>
        <vt:i4>1616</vt:i4>
      </vt:variant>
      <vt:variant>
        <vt:i4>0</vt:i4>
      </vt:variant>
      <vt:variant>
        <vt:i4>5</vt:i4>
      </vt:variant>
      <vt:variant>
        <vt:lpwstr/>
      </vt:variant>
      <vt:variant>
        <vt:lpwstr>_Toc74313015</vt:lpwstr>
      </vt:variant>
      <vt:variant>
        <vt:i4>1441846</vt:i4>
      </vt:variant>
      <vt:variant>
        <vt:i4>1610</vt:i4>
      </vt:variant>
      <vt:variant>
        <vt:i4>0</vt:i4>
      </vt:variant>
      <vt:variant>
        <vt:i4>5</vt:i4>
      </vt:variant>
      <vt:variant>
        <vt:lpwstr/>
      </vt:variant>
      <vt:variant>
        <vt:lpwstr>_Toc74313014</vt:lpwstr>
      </vt:variant>
      <vt:variant>
        <vt:i4>1114166</vt:i4>
      </vt:variant>
      <vt:variant>
        <vt:i4>1604</vt:i4>
      </vt:variant>
      <vt:variant>
        <vt:i4>0</vt:i4>
      </vt:variant>
      <vt:variant>
        <vt:i4>5</vt:i4>
      </vt:variant>
      <vt:variant>
        <vt:lpwstr/>
      </vt:variant>
      <vt:variant>
        <vt:lpwstr>_Toc74313013</vt:lpwstr>
      </vt:variant>
      <vt:variant>
        <vt:i4>1048630</vt:i4>
      </vt:variant>
      <vt:variant>
        <vt:i4>1598</vt:i4>
      </vt:variant>
      <vt:variant>
        <vt:i4>0</vt:i4>
      </vt:variant>
      <vt:variant>
        <vt:i4>5</vt:i4>
      </vt:variant>
      <vt:variant>
        <vt:lpwstr/>
      </vt:variant>
      <vt:variant>
        <vt:lpwstr>_Toc74313012</vt:lpwstr>
      </vt:variant>
      <vt:variant>
        <vt:i4>1245238</vt:i4>
      </vt:variant>
      <vt:variant>
        <vt:i4>1592</vt:i4>
      </vt:variant>
      <vt:variant>
        <vt:i4>0</vt:i4>
      </vt:variant>
      <vt:variant>
        <vt:i4>5</vt:i4>
      </vt:variant>
      <vt:variant>
        <vt:lpwstr/>
      </vt:variant>
      <vt:variant>
        <vt:lpwstr>_Toc74313011</vt:lpwstr>
      </vt:variant>
      <vt:variant>
        <vt:i4>1179702</vt:i4>
      </vt:variant>
      <vt:variant>
        <vt:i4>1586</vt:i4>
      </vt:variant>
      <vt:variant>
        <vt:i4>0</vt:i4>
      </vt:variant>
      <vt:variant>
        <vt:i4>5</vt:i4>
      </vt:variant>
      <vt:variant>
        <vt:lpwstr/>
      </vt:variant>
      <vt:variant>
        <vt:lpwstr>_Toc74313010</vt:lpwstr>
      </vt:variant>
      <vt:variant>
        <vt:i4>1769527</vt:i4>
      </vt:variant>
      <vt:variant>
        <vt:i4>1580</vt:i4>
      </vt:variant>
      <vt:variant>
        <vt:i4>0</vt:i4>
      </vt:variant>
      <vt:variant>
        <vt:i4>5</vt:i4>
      </vt:variant>
      <vt:variant>
        <vt:lpwstr/>
      </vt:variant>
      <vt:variant>
        <vt:lpwstr>_Toc74313009</vt:lpwstr>
      </vt:variant>
      <vt:variant>
        <vt:i4>1703991</vt:i4>
      </vt:variant>
      <vt:variant>
        <vt:i4>1574</vt:i4>
      </vt:variant>
      <vt:variant>
        <vt:i4>0</vt:i4>
      </vt:variant>
      <vt:variant>
        <vt:i4>5</vt:i4>
      </vt:variant>
      <vt:variant>
        <vt:lpwstr/>
      </vt:variant>
      <vt:variant>
        <vt:lpwstr>_Toc74313008</vt:lpwstr>
      </vt:variant>
      <vt:variant>
        <vt:i4>1376311</vt:i4>
      </vt:variant>
      <vt:variant>
        <vt:i4>1568</vt:i4>
      </vt:variant>
      <vt:variant>
        <vt:i4>0</vt:i4>
      </vt:variant>
      <vt:variant>
        <vt:i4>5</vt:i4>
      </vt:variant>
      <vt:variant>
        <vt:lpwstr/>
      </vt:variant>
      <vt:variant>
        <vt:lpwstr>_Toc74313007</vt:lpwstr>
      </vt:variant>
      <vt:variant>
        <vt:i4>1310775</vt:i4>
      </vt:variant>
      <vt:variant>
        <vt:i4>1562</vt:i4>
      </vt:variant>
      <vt:variant>
        <vt:i4>0</vt:i4>
      </vt:variant>
      <vt:variant>
        <vt:i4>5</vt:i4>
      </vt:variant>
      <vt:variant>
        <vt:lpwstr/>
      </vt:variant>
      <vt:variant>
        <vt:lpwstr>_Toc74313006</vt:lpwstr>
      </vt:variant>
      <vt:variant>
        <vt:i4>1507383</vt:i4>
      </vt:variant>
      <vt:variant>
        <vt:i4>1556</vt:i4>
      </vt:variant>
      <vt:variant>
        <vt:i4>0</vt:i4>
      </vt:variant>
      <vt:variant>
        <vt:i4>5</vt:i4>
      </vt:variant>
      <vt:variant>
        <vt:lpwstr/>
      </vt:variant>
      <vt:variant>
        <vt:lpwstr>_Toc74313005</vt:lpwstr>
      </vt:variant>
      <vt:variant>
        <vt:i4>1441847</vt:i4>
      </vt:variant>
      <vt:variant>
        <vt:i4>1550</vt:i4>
      </vt:variant>
      <vt:variant>
        <vt:i4>0</vt:i4>
      </vt:variant>
      <vt:variant>
        <vt:i4>5</vt:i4>
      </vt:variant>
      <vt:variant>
        <vt:lpwstr/>
      </vt:variant>
      <vt:variant>
        <vt:lpwstr>_Toc74313004</vt:lpwstr>
      </vt:variant>
      <vt:variant>
        <vt:i4>1114167</vt:i4>
      </vt:variant>
      <vt:variant>
        <vt:i4>1544</vt:i4>
      </vt:variant>
      <vt:variant>
        <vt:i4>0</vt:i4>
      </vt:variant>
      <vt:variant>
        <vt:i4>5</vt:i4>
      </vt:variant>
      <vt:variant>
        <vt:lpwstr/>
      </vt:variant>
      <vt:variant>
        <vt:lpwstr>_Toc74313003</vt:lpwstr>
      </vt:variant>
      <vt:variant>
        <vt:i4>1048631</vt:i4>
      </vt:variant>
      <vt:variant>
        <vt:i4>1538</vt:i4>
      </vt:variant>
      <vt:variant>
        <vt:i4>0</vt:i4>
      </vt:variant>
      <vt:variant>
        <vt:i4>5</vt:i4>
      </vt:variant>
      <vt:variant>
        <vt:lpwstr/>
      </vt:variant>
      <vt:variant>
        <vt:lpwstr>_Toc74313002</vt:lpwstr>
      </vt:variant>
      <vt:variant>
        <vt:i4>1245239</vt:i4>
      </vt:variant>
      <vt:variant>
        <vt:i4>1532</vt:i4>
      </vt:variant>
      <vt:variant>
        <vt:i4>0</vt:i4>
      </vt:variant>
      <vt:variant>
        <vt:i4>5</vt:i4>
      </vt:variant>
      <vt:variant>
        <vt:lpwstr/>
      </vt:variant>
      <vt:variant>
        <vt:lpwstr>_Toc74313001</vt:lpwstr>
      </vt:variant>
      <vt:variant>
        <vt:i4>1179703</vt:i4>
      </vt:variant>
      <vt:variant>
        <vt:i4>1526</vt:i4>
      </vt:variant>
      <vt:variant>
        <vt:i4>0</vt:i4>
      </vt:variant>
      <vt:variant>
        <vt:i4>5</vt:i4>
      </vt:variant>
      <vt:variant>
        <vt:lpwstr/>
      </vt:variant>
      <vt:variant>
        <vt:lpwstr>_Toc74313000</vt:lpwstr>
      </vt:variant>
      <vt:variant>
        <vt:i4>1179711</vt:i4>
      </vt:variant>
      <vt:variant>
        <vt:i4>1520</vt:i4>
      </vt:variant>
      <vt:variant>
        <vt:i4>0</vt:i4>
      </vt:variant>
      <vt:variant>
        <vt:i4>5</vt:i4>
      </vt:variant>
      <vt:variant>
        <vt:lpwstr/>
      </vt:variant>
      <vt:variant>
        <vt:lpwstr>_Toc74312999</vt:lpwstr>
      </vt:variant>
      <vt:variant>
        <vt:i4>1245247</vt:i4>
      </vt:variant>
      <vt:variant>
        <vt:i4>1514</vt:i4>
      </vt:variant>
      <vt:variant>
        <vt:i4>0</vt:i4>
      </vt:variant>
      <vt:variant>
        <vt:i4>5</vt:i4>
      </vt:variant>
      <vt:variant>
        <vt:lpwstr/>
      </vt:variant>
      <vt:variant>
        <vt:lpwstr>_Toc74312998</vt:lpwstr>
      </vt:variant>
      <vt:variant>
        <vt:i4>1835071</vt:i4>
      </vt:variant>
      <vt:variant>
        <vt:i4>1508</vt:i4>
      </vt:variant>
      <vt:variant>
        <vt:i4>0</vt:i4>
      </vt:variant>
      <vt:variant>
        <vt:i4>5</vt:i4>
      </vt:variant>
      <vt:variant>
        <vt:lpwstr/>
      </vt:variant>
      <vt:variant>
        <vt:lpwstr>_Toc74312997</vt:lpwstr>
      </vt:variant>
      <vt:variant>
        <vt:i4>1900607</vt:i4>
      </vt:variant>
      <vt:variant>
        <vt:i4>1502</vt:i4>
      </vt:variant>
      <vt:variant>
        <vt:i4>0</vt:i4>
      </vt:variant>
      <vt:variant>
        <vt:i4>5</vt:i4>
      </vt:variant>
      <vt:variant>
        <vt:lpwstr/>
      </vt:variant>
      <vt:variant>
        <vt:lpwstr>_Toc74312996</vt:lpwstr>
      </vt:variant>
      <vt:variant>
        <vt:i4>1966143</vt:i4>
      </vt:variant>
      <vt:variant>
        <vt:i4>1496</vt:i4>
      </vt:variant>
      <vt:variant>
        <vt:i4>0</vt:i4>
      </vt:variant>
      <vt:variant>
        <vt:i4>5</vt:i4>
      </vt:variant>
      <vt:variant>
        <vt:lpwstr/>
      </vt:variant>
      <vt:variant>
        <vt:lpwstr>_Toc74312995</vt:lpwstr>
      </vt:variant>
      <vt:variant>
        <vt:i4>2031679</vt:i4>
      </vt:variant>
      <vt:variant>
        <vt:i4>1490</vt:i4>
      </vt:variant>
      <vt:variant>
        <vt:i4>0</vt:i4>
      </vt:variant>
      <vt:variant>
        <vt:i4>5</vt:i4>
      </vt:variant>
      <vt:variant>
        <vt:lpwstr/>
      </vt:variant>
      <vt:variant>
        <vt:lpwstr>_Toc74312994</vt:lpwstr>
      </vt:variant>
      <vt:variant>
        <vt:i4>1572927</vt:i4>
      </vt:variant>
      <vt:variant>
        <vt:i4>1484</vt:i4>
      </vt:variant>
      <vt:variant>
        <vt:i4>0</vt:i4>
      </vt:variant>
      <vt:variant>
        <vt:i4>5</vt:i4>
      </vt:variant>
      <vt:variant>
        <vt:lpwstr/>
      </vt:variant>
      <vt:variant>
        <vt:lpwstr>_Toc74312993</vt:lpwstr>
      </vt:variant>
      <vt:variant>
        <vt:i4>1638463</vt:i4>
      </vt:variant>
      <vt:variant>
        <vt:i4>1478</vt:i4>
      </vt:variant>
      <vt:variant>
        <vt:i4>0</vt:i4>
      </vt:variant>
      <vt:variant>
        <vt:i4>5</vt:i4>
      </vt:variant>
      <vt:variant>
        <vt:lpwstr/>
      </vt:variant>
      <vt:variant>
        <vt:lpwstr>_Toc74312992</vt:lpwstr>
      </vt:variant>
      <vt:variant>
        <vt:i4>1703999</vt:i4>
      </vt:variant>
      <vt:variant>
        <vt:i4>1472</vt:i4>
      </vt:variant>
      <vt:variant>
        <vt:i4>0</vt:i4>
      </vt:variant>
      <vt:variant>
        <vt:i4>5</vt:i4>
      </vt:variant>
      <vt:variant>
        <vt:lpwstr/>
      </vt:variant>
      <vt:variant>
        <vt:lpwstr>_Toc74312991</vt:lpwstr>
      </vt:variant>
      <vt:variant>
        <vt:i4>1769535</vt:i4>
      </vt:variant>
      <vt:variant>
        <vt:i4>1466</vt:i4>
      </vt:variant>
      <vt:variant>
        <vt:i4>0</vt:i4>
      </vt:variant>
      <vt:variant>
        <vt:i4>5</vt:i4>
      </vt:variant>
      <vt:variant>
        <vt:lpwstr/>
      </vt:variant>
      <vt:variant>
        <vt:lpwstr>_Toc74312990</vt:lpwstr>
      </vt:variant>
      <vt:variant>
        <vt:i4>1179710</vt:i4>
      </vt:variant>
      <vt:variant>
        <vt:i4>1460</vt:i4>
      </vt:variant>
      <vt:variant>
        <vt:i4>0</vt:i4>
      </vt:variant>
      <vt:variant>
        <vt:i4>5</vt:i4>
      </vt:variant>
      <vt:variant>
        <vt:lpwstr/>
      </vt:variant>
      <vt:variant>
        <vt:lpwstr>_Toc74312989</vt:lpwstr>
      </vt:variant>
      <vt:variant>
        <vt:i4>1245246</vt:i4>
      </vt:variant>
      <vt:variant>
        <vt:i4>1454</vt:i4>
      </vt:variant>
      <vt:variant>
        <vt:i4>0</vt:i4>
      </vt:variant>
      <vt:variant>
        <vt:i4>5</vt:i4>
      </vt:variant>
      <vt:variant>
        <vt:lpwstr/>
      </vt:variant>
      <vt:variant>
        <vt:lpwstr>_Toc74312988</vt:lpwstr>
      </vt:variant>
      <vt:variant>
        <vt:i4>1835070</vt:i4>
      </vt:variant>
      <vt:variant>
        <vt:i4>1448</vt:i4>
      </vt:variant>
      <vt:variant>
        <vt:i4>0</vt:i4>
      </vt:variant>
      <vt:variant>
        <vt:i4>5</vt:i4>
      </vt:variant>
      <vt:variant>
        <vt:lpwstr/>
      </vt:variant>
      <vt:variant>
        <vt:lpwstr>_Toc74312987</vt:lpwstr>
      </vt:variant>
      <vt:variant>
        <vt:i4>1900606</vt:i4>
      </vt:variant>
      <vt:variant>
        <vt:i4>1442</vt:i4>
      </vt:variant>
      <vt:variant>
        <vt:i4>0</vt:i4>
      </vt:variant>
      <vt:variant>
        <vt:i4>5</vt:i4>
      </vt:variant>
      <vt:variant>
        <vt:lpwstr/>
      </vt:variant>
      <vt:variant>
        <vt:lpwstr>_Toc74312986</vt:lpwstr>
      </vt:variant>
      <vt:variant>
        <vt:i4>1966142</vt:i4>
      </vt:variant>
      <vt:variant>
        <vt:i4>1436</vt:i4>
      </vt:variant>
      <vt:variant>
        <vt:i4>0</vt:i4>
      </vt:variant>
      <vt:variant>
        <vt:i4>5</vt:i4>
      </vt:variant>
      <vt:variant>
        <vt:lpwstr/>
      </vt:variant>
      <vt:variant>
        <vt:lpwstr>_Toc74312985</vt:lpwstr>
      </vt:variant>
      <vt:variant>
        <vt:i4>2031678</vt:i4>
      </vt:variant>
      <vt:variant>
        <vt:i4>1430</vt:i4>
      </vt:variant>
      <vt:variant>
        <vt:i4>0</vt:i4>
      </vt:variant>
      <vt:variant>
        <vt:i4>5</vt:i4>
      </vt:variant>
      <vt:variant>
        <vt:lpwstr/>
      </vt:variant>
      <vt:variant>
        <vt:lpwstr>_Toc74312984</vt:lpwstr>
      </vt:variant>
      <vt:variant>
        <vt:i4>1572926</vt:i4>
      </vt:variant>
      <vt:variant>
        <vt:i4>1424</vt:i4>
      </vt:variant>
      <vt:variant>
        <vt:i4>0</vt:i4>
      </vt:variant>
      <vt:variant>
        <vt:i4>5</vt:i4>
      </vt:variant>
      <vt:variant>
        <vt:lpwstr/>
      </vt:variant>
      <vt:variant>
        <vt:lpwstr>_Toc74312983</vt:lpwstr>
      </vt:variant>
      <vt:variant>
        <vt:i4>1638462</vt:i4>
      </vt:variant>
      <vt:variant>
        <vt:i4>1418</vt:i4>
      </vt:variant>
      <vt:variant>
        <vt:i4>0</vt:i4>
      </vt:variant>
      <vt:variant>
        <vt:i4>5</vt:i4>
      </vt:variant>
      <vt:variant>
        <vt:lpwstr/>
      </vt:variant>
      <vt:variant>
        <vt:lpwstr>_Toc74312982</vt:lpwstr>
      </vt:variant>
      <vt:variant>
        <vt:i4>1703998</vt:i4>
      </vt:variant>
      <vt:variant>
        <vt:i4>1412</vt:i4>
      </vt:variant>
      <vt:variant>
        <vt:i4>0</vt:i4>
      </vt:variant>
      <vt:variant>
        <vt:i4>5</vt:i4>
      </vt:variant>
      <vt:variant>
        <vt:lpwstr/>
      </vt:variant>
      <vt:variant>
        <vt:lpwstr>_Toc74312981</vt:lpwstr>
      </vt:variant>
      <vt:variant>
        <vt:i4>1769534</vt:i4>
      </vt:variant>
      <vt:variant>
        <vt:i4>1406</vt:i4>
      </vt:variant>
      <vt:variant>
        <vt:i4>0</vt:i4>
      </vt:variant>
      <vt:variant>
        <vt:i4>5</vt:i4>
      </vt:variant>
      <vt:variant>
        <vt:lpwstr/>
      </vt:variant>
      <vt:variant>
        <vt:lpwstr>_Toc74312980</vt:lpwstr>
      </vt:variant>
      <vt:variant>
        <vt:i4>1179697</vt:i4>
      </vt:variant>
      <vt:variant>
        <vt:i4>1400</vt:i4>
      </vt:variant>
      <vt:variant>
        <vt:i4>0</vt:i4>
      </vt:variant>
      <vt:variant>
        <vt:i4>5</vt:i4>
      </vt:variant>
      <vt:variant>
        <vt:lpwstr/>
      </vt:variant>
      <vt:variant>
        <vt:lpwstr>_Toc74312979</vt:lpwstr>
      </vt:variant>
      <vt:variant>
        <vt:i4>1245233</vt:i4>
      </vt:variant>
      <vt:variant>
        <vt:i4>1394</vt:i4>
      </vt:variant>
      <vt:variant>
        <vt:i4>0</vt:i4>
      </vt:variant>
      <vt:variant>
        <vt:i4>5</vt:i4>
      </vt:variant>
      <vt:variant>
        <vt:lpwstr/>
      </vt:variant>
      <vt:variant>
        <vt:lpwstr>_Toc74312978</vt:lpwstr>
      </vt:variant>
      <vt:variant>
        <vt:i4>1835057</vt:i4>
      </vt:variant>
      <vt:variant>
        <vt:i4>1388</vt:i4>
      </vt:variant>
      <vt:variant>
        <vt:i4>0</vt:i4>
      </vt:variant>
      <vt:variant>
        <vt:i4>5</vt:i4>
      </vt:variant>
      <vt:variant>
        <vt:lpwstr/>
      </vt:variant>
      <vt:variant>
        <vt:lpwstr>_Toc74312977</vt:lpwstr>
      </vt:variant>
      <vt:variant>
        <vt:i4>1900593</vt:i4>
      </vt:variant>
      <vt:variant>
        <vt:i4>1382</vt:i4>
      </vt:variant>
      <vt:variant>
        <vt:i4>0</vt:i4>
      </vt:variant>
      <vt:variant>
        <vt:i4>5</vt:i4>
      </vt:variant>
      <vt:variant>
        <vt:lpwstr/>
      </vt:variant>
      <vt:variant>
        <vt:lpwstr>_Toc74312976</vt:lpwstr>
      </vt:variant>
      <vt:variant>
        <vt:i4>1966129</vt:i4>
      </vt:variant>
      <vt:variant>
        <vt:i4>1376</vt:i4>
      </vt:variant>
      <vt:variant>
        <vt:i4>0</vt:i4>
      </vt:variant>
      <vt:variant>
        <vt:i4>5</vt:i4>
      </vt:variant>
      <vt:variant>
        <vt:lpwstr/>
      </vt:variant>
      <vt:variant>
        <vt:lpwstr>_Toc74312975</vt:lpwstr>
      </vt:variant>
      <vt:variant>
        <vt:i4>2031665</vt:i4>
      </vt:variant>
      <vt:variant>
        <vt:i4>1370</vt:i4>
      </vt:variant>
      <vt:variant>
        <vt:i4>0</vt:i4>
      </vt:variant>
      <vt:variant>
        <vt:i4>5</vt:i4>
      </vt:variant>
      <vt:variant>
        <vt:lpwstr/>
      </vt:variant>
      <vt:variant>
        <vt:lpwstr>_Toc74312974</vt:lpwstr>
      </vt:variant>
      <vt:variant>
        <vt:i4>1572913</vt:i4>
      </vt:variant>
      <vt:variant>
        <vt:i4>1364</vt:i4>
      </vt:variant>
      <vt:variant>
        <vt:i4>0</vt:i4>
      </vt:variant>
      <vt:variant>
        <vt:i4>5</vt:i4>
      </vt:variant>
      <vt:variant>
        <vt:lpwstr/>
      </vt:variant>
      <vt:variant>
        <vt:lpwstr>_Toc74312973</vt:lpwstr>
      </vt:variant>
      <vt:variant>
        <vt:i4>1638449</vt:i4>
      </vt:variant>
      <vt:variant>
        <vt:i4>1358</vt:i4>
      </vt:variant>
      <vt:variant>
        <vt:i4>0</vt:i4>
      </vt:variant>
      <vt:variant>
        <vt:i4>5</vt:i4>
      </vt:variant>
      <vt:variant>
        <vt:lpwstr/>
      </vt:variant>
      <vt:variant>
        <vt:lpwstr>_Toc74312972</vt:lpwstr>
      </vt:variant>
      <vt:variant>
        <vt:i4>1703985</vt:i4>
      </vt:variant>
      <vt:variant>
        <vt:i4>1352</vt:i4>
      </vt:variant>
      <vt:variant>
        <vt:i4>0</vt:i4>
      </vt:variant>
      <vt:variant>
        <vt:i4>5</vt:i4>
      </vt:variant>
      <vt:variant>
        <vt:lpwstr/>
      </vt:variant>
      <vt:variant>
        <vt:lpwstr>_Toc74312971</vt:lpwstr>
      </vt:variant>
      <vt:variant>
        <vt:i4>1769521</vt:i4>
      </vt:variant>
      <vt:variant>
        <vt:i4>1346</vt:i4>
      </vt:variant>
      <vt:variant>
        <vt:i4>0</vt:i4>
      </vt:variant>
      <vt:variant>
        <vt:i4>5</vt:i4>
      </vt:variant>
      <vt:variant>
        <vt:lpwstr/>
      </vt:variant>
      <vt:variant>
        <vt:lpwstr>_Toc74312970</vt:lpwstr>
      </vt:variant>
      <vt:variant>
        <vt:i4>1179696</vt:i4>
      </vt:variant>
      <vt:variant>
        <vt:i4>1340</vt:i4>
      </vt:variant>
      <vt:variant>
        <vt:i4>0</vt:i4>
      </vt:variant>
      <vt:variant>
        <vt:i4>5</vt:i4>
      </vt:variant>
      <vt:variant>
        <vt:lpwstr/>
      </vt:variant>
      <vt:variant>
        <vt:lpwstr>_Toc74312969</vt:lpwstr>
      </vt:variant>
      <vt:variant>
        <vt:i4>1245232</vt:i4>
      </vt:variant>
      <vt:variant>
        <vt:i4>1334</vt:i4>
      </vt:variant>
      <vt:variant>
        <vt:i4>0</vt:i4>
      </vt:variant>
      <vt:variant>
        <vt:i4>5</vt:i4>
      </vt:variant>
      <vt:variant>
        <vt:lpwstr/>
      </vt:variant>
      <vt:variant>
        <vt:lpwstr>_Toc74312968</vt:lpwstr>
      </vt:variant>
      <vt:variant>
        <vt:i4>1835056</vt:i4>
      </vt:variant>
      <vt:variant>
        <vt:i4>1328</vt:i4>
      </vt:variant>
      <vt:variant>
        <vt:i4>0</vt:i4>
      </vt:variant>
      <vt:variant>
        <vt:i4>5</vt:i4>
      </vt:variant>
      <vt:variant>
        <vt:lpwstr/>
      </vt:variant>
      <vt:variant>
        <vt:lpwstr>_Toc74312967</vt:lpwstr>
      </vt:variant>
      <vt:variant>
        <vt:i4>1900592</vt:i4>
      </vt:variant>
      <vt:variant>
        <vt:i4>1322</vt:i4>
      </vt:variant>
      <vt:variant>
        <vt:i4>0</vt:i4>
      </vt:variant>
      <vt:variant>
        <vt:i4>5</vt:i4>
      </vt:variant>
      <vt:variant>
        <vt:lpwstr/>
      </vt:variant>
      <vt:variant>
        <vt:lpwstr>_Toc74312966</vt:lpwstr>
      </vt:variant>
      <vt:variant>
        <vt:i4>1966128</vt:i4>
      </vt:variant>
      <vt:variant>
        <vt:i4>1316</vt:i4>
      </vt:variant>
      <vt:variant>
        <vt:i4>0</vt:i4>
      </vt:variant>
      <vt:variant>
        <vt:i4>5</vt:i4>
      </vt:variant>
      <vt:variant>
        <vt:lpwstr/>
      </vt:variant>
      <vt:variant>
        <vt:lpwstr>_Toc74312965</vt:lpwstr>
      </vt:variant>
      <vt:variant>
        <vt:i4>2031664</vt:i4>
      </vt:variant>
      <vt:variant>
        <vt:i4>1310</vt:i4>
      </vt:variant>
      <vt:variant>
        <vt:i4>0</vt:i4>
      </vt:variant>
      <vt:variant>
        <vt:i4>5</vt:i4>
      </vt:variant>
      <vt:variant>
        <vt:lpwstr/>
      </vt:variant>
      <vt:variant>
        <vt:lpwstr>_Toc74312964</vt:lpwstr>
      </vt:variant>
      <vt:variant>
        <vt:i4>1572912</vt:i4>
      </vt:variant>
      <vt:variant>
        <vt:i4>1304</vt:i4>
      </vt:variant>
      <vt:variant>
        <vt:i4>0</vt:i4>
      </vt:variant>
      <vt:variant>
        <vt:i4>5</vt:i4>
      </vt:variant>
      <vt:variant>
        <vt:lpwstr/>
      </vt:variant>
      <vt:variant>
        <vt:lpwstr>_Toc74312963</vt:lpwstr>
      </vt:variant>
      <vt:variant>
        <vt:i4>1638448</vt:i4>
      </vt:variant>
      <vt:variant>
        <vt:i4>1298</vt:i4>
      </vt:variant>
      <vt:variant>
        <vt:i4>0</vt:i4>
      </vt:variant>
      <vt:variant>
        <vt:i4>5</vt:i4>
      </vt:variant>
      <vt:variant>
        <vt:lpwstr/>
      </vt:variant>
      <vt:variant>
        <vt:lpwstr>_Toc74312962</vt:lpwstr>
      </vt:variant>
      <vt:variant>
        <vt:i4>1703984</vt:i4>
      </vt:variant>
      <vt:variant>
        <vt:i4>1292</vt:i4>
      </vt:variant>
      <vt:variant>
        <vt:i4>0</vt:i4>
      </vt:variant>
      <vt:variant>
        <vt:i4>5</vt:i4>
      </vt:variant>
      <vt:variant>
        <vt:lpwstr/>
      </vt:variant>
      <vt:variant>
        <vt:lpwstr>_Toc74312961</vt:lpwstr>
      </vt:variant>
      <vt:variant>
        <vt:i4>1769520</vt:i4>
      </vt:variant>
      <vt:variant>
        <vt:i4>1286</vt:i4>
      </vt:variant>
      <vt:variant>
        <vt:i4>0</vt:i4>
      </vt:variant>
      <vt:variant>
        <vt:i4>5</vt:i4>
      </vt:variant>
      <vt:variant>
        <vt:lpwstr/>
      </vt:variant>
      <vt:variant>
        <vt:lpwstr>_Toc74312960</vt:lpwstr>
      </vt:variant>
      <vt:variant>
        <vt:i4>1179699</vt:i4>
      </vt:variant>
      <vt:variant>
        <vt:i4>1280</vt:i4>
      </vt:variant>
      <vt:variant>
        <vt:i4>0</vt:i4>
      </vt:variant>
      <vt:variant>
        <vt:i4>5</vt:i4>
      </vt:variant>
      <vt:variant>
        <vt:lpwstr/>
      </vt:variant>
      <vt:variant>
        <vt:lpwstr>_Toc74312959</vt:lpwstr>
      </vt:variant>
      <vt:variant>
        <vt:i4>1245235</vt:i4>
      </vt:variant>
      <vt:variant>
        <vt:i4>1274</vt:i4>
      </vt:variant>
      <vt:variant>
        <vt:i4>0</vt:i4>
      </vt:variant>
      <vt:variant>
        <vt:i4>5</vt:i4>
      </vt:variant>
      <vt:variant>
        <vt:lpwstr/>
      </vt:variant>
      <vt:variant>
        <vt:lpwstr>_Toc74312958</vt:lpwstr>
      </vt:variant>
      <vt:variant>
        <vt:i4>1835059</vt:i4>
      </vt:variant>
      <vt:variant>
        <vt:i4>1268</vt:i4>
      </vt:variant>
      <vt:variant>
        <vt:i4>0</vt:i4>
      </vt:variant>
      <vt:variant>
        <vt:i4>5</vt:i4>
      </vt:variant>
      <vt:variant>
        <vt:lpwstr/>
      </vt:variant>
      <vt:variant>
        <vt:lpwstr>_Toc74312957</vt:lpwstr>
      </vt:variant>
      <vt:variant>
        <vt:i4>1900595</vt:i4>
      </vt:variant>
      <vt:variant>
        <vt:i4>1262</vt:i4>
      </vt:variant>
      <vt:variant>
        <vt:i4>0</vt:i4>
      </vt:variant>
      <vt:variant>
        <vt:i4>5</vt:i4>
      </vt:variant>
      <vt:variant>
        <vt:lpwstr/>
      </vt:variant>
      <vt:variant>
        <vt:lpwstr>_Toc74312956</vt:lpwstr>
      </vt:variant>
      <vt:variant>
        <vt:i4>1966131</vt:i4>
      </vt:variant>
      <vt:variant>
        <vt:i4>1256</vt:i4>
      </vt:variant>
      <vt:variant>
        <vt:i4>0</vt:i4>
      </vt:variant>
      <vt:variant>
        <vt:i4>5</vt:i4>
      </vt:variant>
      <vt:variant>
        <vt:lpwstr/>
      </vt:variant>
      <vt:variant>
        <vt:lpwstr>_Toc74312955</vt:lpwstr>
      </vt:variant>
      <vt:variant>
        <vt:i4>2031667</vt:i4>
      </vt:variant>
      <vt:variant>
        <vt:i4>1250</vt:i4>
      </vt:variant>
      <vt:variant>
        <vt:i4>0</vt:i4>
      </vt:variant>
      <vt:variant>
        <vt:i4>5</vt:i4>
      </vt:variant>
      <vt:variant>
        <vt:lpwstr/>
      </vt:variant>
      <vt:variant>
        <vt:lpwstr>_Toc74312954</vt:lpwstr>
      </vt:variant>
      <vt:variant>
        <vt:i4>1572915</vt:i4>
      </vt:variant>
      <vt:variant>
        <vt:i4>1244</vt:i4>
      </vt:variant>
      <vt:variant>
        <vt:i4>0</vt:i4>
      </vt:variant>
      <vt:variant>
        <vt:i4>5</vt:i4>
      </vt:variant>
      <vt:variant>
        <vt:lpwstr/>
      </vt:variant>
      <vt:variant>
        <vt:lpwstr>_Toc74312953</vt:lpwstr>
      </vt:variant>
      <vt:variant>
        <vt:i4>1638451</vt:i4>
      </vt:variant>
      <vt:variant>
        <vt:i4>1238</vt:i4>
      </vt:variant>
      <vt:variant>
        <vt:i4>0</vt:i4>
      </vt:variant>
      <vt:variant>
        <vt:i4>5</vt:i4>
      </vt:variant>
      <vt:variant>
        <vt:lpwstr/>
      </vt:variant>
      <vt:variant>
        <vt:lpwstr>_Toc74312952</vt:lpwstr>
      </vt:variant>
      <vt:variant>
        <vt:i4>1703987</vt:i4>
      </vt:variant>
      <vt:variant>
        <vt:i4>1232</vt:i4>
      </vt:variant>
      <vt:variant>
        <vt:i4>0</vt:i4>
      </vt:variant>
      <vt:variant>
        <vt:i4>5</vt:i4>
      </vt:variant>
      <vt:variant>
        <vt:lpwstr/>
      </vt:variant>
      <vt:variant>
        <vt:lpwstr>_Toc74312951</vt:lpwstr>
      </vt:variant>
      <vt:variant>
        <vt:i4>1769523</vt:i4>
      </vt:variant>
      <vt:variant>
        <vt:i4>1226</vt:i4>
      </vt:variant>
      <vt:variant>
        <vt:i4>0</vt:i4>
      </vt:variant>
      <vt:variant>
        <vt:i4>5</vt:i4>
      </vt:variant>
      <vt:variant>
        <vt:lpwstr/>
      </vt:variant>
      <vt:variant>
        <vt:lpwstr>_Toc74312950</vt:lpwstr>
      </vt:variant>
      <vt:variant>
        <vt:i4>1179698</vt:i4>
      </vt:variant>
      <vt:variant>
        <vt:i4>1220</vt:i4>
      </vt:variant>
      <vt:variant>
        <vt:i4>0</vt:i4>
      </vt:variant>
      <vt:variant>
        <vt:i4>5</vt:i4>
      </vt:variant>
      <vt:variant>
        <vt:lpwstr/>
      </vt:variant>
      <vt:variant>
        <vt:lpwstr>_Toc74312949</vt:lpwstr>
      </vt:variant>
      <vt:variant>
        <vt:i4>1245234</vt:i4>
      </vt:variant>
      <vt:variant>
        <vt:i4>1214</vt:i4>
      </vt:variant>
      <vt:variant>
        <vt:i4>0</vt:i4>
      </vt:variant>
      <vt:variant>
        <vt:i4>5</vt:i4>
      </vt:variant>
      <vt:variant>
        <vt:lpwstr/>
      </vt:variant>
      <vt:variant>
        <vt:lpwstr>_Toc74312948</vt:lpwstr>
      </vt:variant>
      <vt:variant>
        <vt:i4>1835058</vt:i4>
      </vt:variant>
      <vt:variant>
        <vt:i4>1208</vt:i4>
      </vt:variant>
      <vt:variant>
        <vt:i4>0</vt:i4>
      </vt:variant>
      <vt:variant>
        <vt:i4>5</vt:i4>
      </vt:variant>
      <vt:variant>
        <vt:lpwstr/>
      </vt:variant>
      <vt:variant>
        <vt:lpwstr>_Toc74312947</vt:lpwstr>
      </vt:variant>
      <vt:variant>
        <vt:i4>1900594</vt:i4>
      </vt:variant>
      <vt:variant>
        <vt:i4>1202</vt:i4>
      </vt:variant>
      <vt:variant>
        <vt:i4>0</vt:i4>
      </vt:variant>
      <vt:variant>
        <vt:i4>5</vt:i4>
      </vt:variant>
      <vt:variant>
        <vt:lpwstr/>
      </vt:variant>
      <vt:variant>
        <vt:lpwstr>_Toc74312946</vt:lpwstr>
      </vt:variant>
      <vt:variant>
        <vt:i4>1966130</vt:i4>
      </vt:variant>
      <vt:variant>
        <vt:i4>1196</vt:i4>
      </vt:variant>
      <vt:variant>
        <vt:i4>0</vt:i4>
      </vt:variant>
      <vt:variant>
        <vt:i4>5</vt:i4>
      </vt:variant>
      <vt:variant>
        <vt:lpwstr/>
      </vt:variant>
      <vt:variant>
        <vt:lpwstr>_Toc74312945</vt:lpwstr>
      </vt:variant>
      <vt:variant>
        <vt:i4>2031666</vt:i4>
      </vt:variant>
      <vt:variant>
        <vt:i4>1190</vt:i4>
      </vt:variant>
      <vt:variant>
        <vt:i4>0</vt:i4>
      </vt:variant>
      <vt:variant>
        <vt:i4>5</vt:i4>
      </vt:variant>
      <vt:variant>
        <vt:lpwstr/>
      </vt:variant>
      <vt:variant>
        <vt:lpwstr>_Toc74312944</vt:lpwstr>
      </vt:variant>
      <vt:variant>
        <vt:i4>1572914</vt:i4>
      </vt:variant>
      <vt:variant>
        <vt:i4>1184</vt:i4>
      </vt:variant>
      <vt:variant>
        <vt:i4>0</vt:i4>
      </vt:variant>
      <vt:variant>
        <vt:i4>5</vt:i4>
      </vt:variant>
      <vt:variant>
        <vt:lpwstr/>
      </vt:variant>
      <vt:variant>
        <vt:lpwstr>_Toc74312943</vt:lpwstr>
      </vt:variant>
      <vt:variant>
        <vt:i4>1638450</vt:i4>
      </vt:variant>
      <vt:variant>
        <vt:i4>1178</vt:i4>
      </vt:variant>
      <vt:variant>
        <vt:i4>0</vt:i4>
      </vt:variant>
      <vt:variant>
        <vt:i4>5</vt:i4>
      </vt:variant>
      <vt:variant>
        <vt:lpwstr/>
      </vt:variant>
      <vt:variant>
        <vt:lpwstr>_Toc74312942</vt:lpwstr>
      </vt:variant>
      <vt:variant>
        <vt:i4>1703986</vt:i4>
      </vt:variant>
      <vt:variant>
        <vt:i4>1172</vt:i4>
      </vt:variant>
      <vt:variant>
        <vt:i4>0</vt:i4>
      </vt:variant>
      <vt:variant>
        <vt:i4>5</vt:i4>
      </vt:variant>
      <vt:variant>
        <vt:lpwstr/>
      </vt:variant>
      <vt:variant>
        <vt:lpwstr>_Toc74312941</vt:lpwstr>
      </vt:variant>
      <vt:variant>
        <vt:i4>1769522</vt:i4>
      </vt:variant>
      <vt:variant>
        <vt:i4>1166</vt:i4>
      </vt:variant>
      <vt:variant>
        <vt:i4>0</vt:i4>
      </vt:variant>
      <vt:variant>
        <vt:i4>5</vt:i4>
      </vt:variant>
      <vt:variant>
        <vt:lpwstr/>
      </vt:variant>
      <vt:variant>
        <vt:lpwstr>_Toc74312940</vt:lpwstr>
      </vt:variant>
      <vt:variant>
        <vt:i4>1179701</vt:i4>
      </vt:variant>
      <vt:variant>
        <vt:i4>1160</vt:i4>
      </vt:variant>
      <vt:variant>
        <vt:i4>0</vt:i4>
      </vt:variant>
      <vt:variant>
        <vt:i4>5</vt:i4>
      </vt:variant>
      <vt:variant>
        <vt:lpwstr/>
      </vt:variant>
      <vt:variant>
        <vt:lpwstr>_Toc74312939</vt:lpwstr>
      </vt:variant>
      <vt:variant>
        <vt:i4>1245237</vt:i4>
      </vt:variant>
      <vt:variant>
        <vt:i4>1154</vt:i4>
      </vt:variant>
      <vt:variant>
        <vt:i4>0</vt:i4>
      </vt:variant>
      <vt:variant>
        <vt:i4>5</vt:i4>
      </vt:variant>
      <vt:variant>
        <vt:lpwstr/>
      </vt:variant>
      <vt:variant>
        <vt:lpwstr>_Toc74312938</vt:lpwstr>
      </vt:variant>
      <vt:variant>
        <vt:i4>1835061</vt:i4>
      </vt:variant>
      <vt:variant>
        <vt:i4>1148</vt:i4>
      </vt:variant>
      <vt:variant>
        <vt:i4>0</vt:i4>
      </vt:variant>
      <vt:variant>
        <vt:i4>5</vt:i4>
      </vt:variant>
      <vt:variant>
        <vt:lpwstr/>
      </vt:variant>
      <vt:variant>
        <vt:lpwstr>_Toc74312937</vt:lpwstr>
      </vt:variant>
      <vt:variant>
        <vt:i4>1900597</vt:i4>
      </vt:variant>
      <vt:variant>
        <vt:i4>1142</vt:i4>
      </vt:variant>
      <vt:variant>
        <vt:i4>0</vt:i4>
      </vt:variant>
      <vt:variant>
        <vt:i4>5</vt:i4>
      </vt:variant>
      <vt:variant>
        <vt:lpwstr/>
      </vt:variant>
      <vt:variant>
        <vt:lpwstr>_Toc74312936</vt:lpwstr>
      </vt:variant>
      <vt:variant>
        <vt:i4>1966133</vt:i4>
      </vt:variant>
      <vt:variant>
        <vt:i4>1136</vt:i4>
      </vt:variant>
      <vt:variant>
        <vt:i4>0</vt:i4>
      </vt:variant>
      <vt:variant>
        <vt:i4>5</vt:i4>
      </vt:variant>
      <vt:variant>
        <vt:lpwstr/>
      </vt:variant>
      <vt:variant>
        <vt:lpwstr>_Toc74312935</vt:lpwstr>
      </vt:variant>
      <vt:variant>
        <vt:i4>2031669</vt:i4>
      </vt:variant>
      <vt:variant>
        <vt:i4>1130</vt:i4>
      </vt:variant>
      <vt:variant>
        <vt:i4>0</vt:i4>
      </vt:variant>
      <vt:variant>
        <vt:i4>5</vt:i4>
      </vt:variant>
      <vt:variant>
        <vt:lpwstr/>
      </vt:variant>
      <vt:variant>
        <vt:lpwstr>_Toc74312934</vt:lpwstr>
      </vt:variant>
      <vt:variant>
        <vt:i4>1572917</vt:i4>
      </vt:variant>
      <vt:variant>
        <vt:i4>1124</vt:i4>
      </vt:variant>
      <vt:variant>
        <vt:i4>0</vt:i4>
      </vt:variant>
      <vt:variant>
        <vt:i4>5</vt:i4>
      </vt:variant>
      <vt:variant>
        <vt:lpwstr/>
      </vt:variant>
      <vt:variant>
        <vt:lpwstr>_Toc74312933</vt:lpwstr>
      </vt:variant>
      <vt:variant>
        <vt:i4>1638453</vt:i4>
      </vt:variant>
      <vt:variant>
        <vt:i4>1118</vt:i4>
      </vt:variant>
      <vt:variant>
        <vt:i4>0</vt:i4>
      </vt:variant>
      <vt:variant>
        <vt:i4>5</vt:i4>
      </vt:variant>
      <vt:variant>
        <vt:lpwstr/>
      </vt:variant>
      <vt:variant>
        <vt:lpwstr>_Toc74312932</vt:lpwstr>
      </vt:variant>
      <vt:variant>
        <vt:i4>1703989</vt:i4>
      </vt:variant>
      <vt:variant>
        <vt:i4>1112</vt:i4>
      </vt:variant>
      <vt:variant>
        <vt:i4>0</vt:i4>
      </vt:variant>
      <vt:variant>
        <vt:i4>5</vt:i4>
      </vt:variant>
      <vt:variant>
        <vt:lpwstr/>
      </vt:variant>
      <vt:variant>
        <vt:lpwstr>_Toc74312931</vt:lpwstr>
      </vt:variant>
      <vt:variant>
        <vt:i4>1769525</vt:i4>
      </vt:variant>
      <vt:variant>
        <vt:i4>1106</vt:i4>
      </vt:variant>
      <vt:variant>
        <vt:i4>0</vt:i4>
      </vt:variant>
      <vt:variant>
        <vt:i4>5</vt:i4>
      </vt:variant>
      <vt:variant>
        <vt:lpwstr/>
      </vt:variant>
      <vt:variant>
        <vt:lpwstr>_Toc74312930</vt:lpwstr>
      </vt:variant>
      <vt:variant>
        <vt:i4>1179700</vt:i4>
      </vt:variant>
      <vt:variant>
        <vt:i4>1100</vt:i4>
      </vt:variant>
      <vt:variant>
        <vt:i4>0</vt:i4>
      </vt:variant>
      <vt:variant>
        <vt:i4>5</vt:i4>
      </vt:variant>
      <vt:variant>
        <vt:lpwstr/>
      </vt:variant>
      <vt:variant>
        <vt:lpwstr>_Toc74312929</vt:lpwstr>
      </vt:variant>
      <vt:variant>
        <vt:i4>1245236</vt:i4>
      </vt:variant>
      <vt:variant>
        <vt:i4>1094</vt:i4>
      </vt:variant>
      <vt:variant>
        <vt:i4>0</vt:i4>
      </vt:variant>
      <vt:variant>
        <vt:i4>5</vt:i4>
      </vt:variant>
      <vt:variant>
        <vt:lpwstr/>
      </vt:variant>
      <vt:variant>
        <vt:lpwstr>_Toc74312928</vt:lpwstr>
      </vt:variant>
      <vt:variant>
        <vt:i4>1835060</vt:i4>
      </vt:variant>
      <vt:variant>
        <vt:i4>1088</vt:i4>
      </vt:variant>
      <vt:variant>
        <vt:i4>0</vt:i4>
      </vt:variant>
      <vt:variant>
        <vt:i4>5</vt:i4>
      </vt:variant>
      <vt:variant>
        <vt:lpwstr/>
      </vt:variant>
      <vt:variant>
        <vt:lpwstr>_Toc74312927</vt:lpwstr>
      </vt:variant>
      <vt:variant>
        <vt:i4>1900596</vt:i4>
      </vt:variant>
      <vt:variant>
        <vt:i4>1082</vt:i4>
      </vt:variant>
      <vt:variant>
        <vt:i4>0</vt:i4>
      </vt:variant>
      <vt:variant>
        <vt:i4>5</vt:i4>
      </vt:variant>
      <vt:variant>
        <vt:lpwstr/>
      </vt:variant>
      <vt:variant>
        <vt:lpwstr>_Toc74312926</vt:lpwstr>
      </vt:variant>
      <vt:variant>
        <vt:i4>1966132</vt:i4>
      </vt:variant>
      <vt:variant>
        <vt:i4>1076</vt:i4>
      </vt:variant>
      <vt:variant>
        <vt:i4>0</vt:i4>
      </vt:variant>
      <vt:variant>
        <vt:i4>5</vt:i4>
      </vt:variant>
      <vt:variant>
        <vt:lpwstr/>
      </vt:variant>
      <vt:variant>
        <vt:lpwstr>_Toc74312925</vt:lpwstr>
      </vt:variant>
      <vt:variant>
        <vt:i4>2031668</vt:i4>
      </vt:variant>
      <vt:variant>
        <vt:i4>1070</vt:i4>
      </vt:variant>
      <vt:variant>
        <vt:i4>0</vt:i4>
      </vt:variant>
      <vt:variant>
        <vt:i4>5</vt:i4>
      </vt:variant>
      <vt:variant>
        <vt:lpwstr/>
      </vt:variant>
      <vt:variant>
        <vt:lpwstr>_Toc74312924</vt:lpwstr>
      </vt:variant>
      <vt:variant>
        <vt:i4>1572916</vt:i4>
      </vt:variant>
      <vt:variant>
        <vt:i4>1064</vt:i4>
      </vt:variant>
      <vt:variant>
        <vt:i4>0</vt:i4>
      </vt:variant>
      <vt:variant>
        <vt:i4>5</vt:i4>
      </vt:variant>
      <vt:variant>
        <vt:lpwstr/>
      </vt:variant>
      <vt:variant>
        <vt:lpwstr>_Toc74312923</vt:lpwstr>
      </vt:variant>
      <vt:variant>
        <vt:i4>1638452</vt:i4>
      </vt:variant>
      <vt:variant>
        <vt:i4>1058</vt:i4>
      </vt:variant>
      <vt:variant>
        <vt:i4>0</vt:i4>
      </vt:variant>
      <vt:variant>
        <vt:i4>5</vt:i4>
      </vt:variant>
      <vt:variant>
        <vt:lpwstr/>
      </vt:variant>
      <vt:variant>
        <vt:lpwstr>_Toc74312922</vt:lpwstr>
      </vt:variant>
      <vt:variant>
        <vt:i4>1703988</vt:i4>
      </vt:variant>
      <vt:variant>
        <vt:i4>1052</vt:i4>
      </vt:variant>
      <vt:variant>
        <vt:i4>0</vt:i4>
      </vt:variant>
      <vt:variant>
        <vt:i4>5</vt:i4>
      </vt:variant>
      <vt:variant>
        <vt:lpwstr/>
      </vt:variant>
      <vt:variant>
        <vt:lpwstr>_Toc74312921</vt:lpwstr>
      </vt:variant>
      <vt:variant>
        <vt:i4>1769524</vt:i4>
      </vt:variant>
      <vt:variant>
        <vt:i4>1046</vt:i4>
      </vt:variant>
      <vt:variant>
        <vt:i4>0</vt:i4>
      </vt:variant>
      <vt:variant>
        <vt:i4>5</vt:i4>
      </vt:variant>
      <vt:variant>
        <vt:lpwstr/>
      </vt:variant>
      <vt:variant>
        <vt:lpwstr>_Toc74312920</vt:lpwstr>
      </vt:variant>
      <vt:variant>
        <vt:i4>1179703</vt:i4>
      </vt:variant>
      <vt:variant>
        <vt:i4>1040</vt:i4>
      </vt:variant>
      <vt:variant>
        <vt:i4>0</vt:i4>
      </vt:variant>
      <vt:variant>
        <vt:i4>5</vt:i4>
      </vt:variant>
      <vt:variant>
        <vt:lpwstr/>
      </vt:variant>
      <vt:variant>
        <vt:lpwstr>_Toc74312919</vt:lpwstr>
      </vt:variant>
      <vt:variant>
        <vt:i4>1245239</vt:i4>
      </vt:variant>
      <vt:variant>
        <vt:i4>1034</vt:i4>
      </vt:variant>
      <vt:variant>
        <vt:i4>0</vt:i4>
      </vt:variant>
      <vt:variant>
        <vt:i4>5</vt:i4>
      </vt:variant>
      <vt:variant>
        <vt:lpwstr/>
      </vt:variant>
      <vt:variant>
        <vt:lpwstr>_Toc74312918</vt:lpwstr>
      </vt:variant>
      <vt:variant>
        <vt:i4>1835063</vt:i4>
      </vt:variant>
      <vt:variant>
        <vt:i4>1028</vt:i4>
      </vt:variant>
      <vt:variant>
        <vt:i4>0</vt:i4>
      </vt:variant>
      <vt:variant>
        <vt:i4>5</vt:i4>
      </vt:variant>
      <vt:variant>
        <vt:lpwstr/>
      </vt:variant>
      <vt:variant>
        <vt:lpwstr>_Toc74312917</vt:lpwstr>
      </vt:variant>
      <vt:variant>
        <vt:i4>1900599</vt:i4>
      </vt:variant>
      <vt:variant>
        <vt:i4>1022</vt:i4>
      </vt:variant>
      <vt:variant>
        <vt:i4>0</vt:i4>
      </vt:variant>
      <vt:variant>
        <vt:i4>5</vt:i4>
      </vt:variant>
      <vt:variant>
        <vt:lpwstr/>
      </vt:variant>
      <vt:variant>
        <vt:lpwstr>_Toc74312916</vt:lpwstr>
      </vt:variant>
      <vt:variant>
        <vt:i4>1966135</vt:i4>
      </vt:variant>
      <vt:variant>
        <vt:i4>1016</vt:i4>
      </vt:variant>
      <vt:variant>
        <vt:i4>0</vt:i4>
      </vt:variant>
      <vt:variant>
        <vt:i4>5</vt:i4>
      </vt:variant>
      <vt:variant>
        <vt:lpwstr/>
      </vt:variant>
      <vt:variant>
        <vt:lpwstr>_Toc74312915</vt:lpwstr>
      </vt:variant>
      <vt:variant>
        <vt:i4>2031671</vt:i4>
      </vt:variant>
      <vt:variant>
        <vt:i4>1010</vt:i4>
      </vt:variant>
      <vt:variant>
        <vt:i4>0</vt:i4>
      </vt:variant>
      <vt:variant>
        <vt:i4>5</vt:i4>
      </vt:variant>
      <vt:variant>
        <vt:lpwstr/>
      </vt:variant>
      <vt:variant>
        <vt:lpwstr>_Toc74312914</vt:lpwstr>
      </vt:variant>
      <vt:variant>
        <vt:i4>1572919</vt:i4>
      </vt:variant>
      <vt:variant>
        <vt:i4>1004</vt:i4>
      </vt:variant>
      <vt:variant>
        <vt:i4>0</vt:i4>
      </vt:variant>
      <vt:variant>
        <vt:i4>5</vt:i4>
      </vt:variant>
      <vt:variant>
        <vt:lpwstr/>
      </vt:variant>
      <vt:variant>
        <vt:lpwstr>_Toc74312913</vt:lpwstr>
      </vt:variant>
      <vt:variant>
        <vt:i4>1638455</vt:i4>
      </vt:variant>
      <vt:variant>
        <vt:i4>998</vt:i4>
      </vt:variant>
      <vt:variant>
        <vt:i4>0</vt:i4>
      </vt:variant>
      <vt:variant>
        <vt:i4>5</vt:i4>
      </vt:variant>
      <vt:variant>
        <vt:lpwstr/>
      </vt:variant>
      <vt:variant>
        <vt:lpwstr>_Toc74312912</vt:lpwstr>
      </vt:variant>
      <vt:variant>
        <vt:i4>1703991</vt:i4>
      </vt:variant>
      <vt:variant>
        <vt:i4>992</vt:i4>
      </vt:variant>
      <vt:variant>
        <vt:i4>0</vt:i4>
      </vt:variant>
      <vt:variant>
        <vt:i4>5</vt:i4>
      </vt:variant>
      <vt:variant>
        <vt:lpwstr/>
      </vt:variant>
      <vt:variant>
        <vt:lpwstr>_Toc74312911</vt:lpwstr>
      </vt:variant>
      <vt:variant>
        <vt:i4>1769527</vt:i4>
      </vt:variant>
      <vt:variant>
        <vt:i4>986</vt:i4>
      </vt:variant>
      <vt:variant>
        <vt:i4>0</vt:i4>
      </vt:variant>
      <vt:variant>
        <vt:i4>5</vt:i4>
      </vt:variant>
      <vt:variant>
        <vt:lpwstr/>
      </vt:variant>
      <vt:variant>
        <vt:lpwstr>_Toc74312910</vt:lpwstr>
      </vt:variant>
      <vt:variant>
        <vt:i4>1179702</vt:i4>
      </vt:variant>
      <vt:variant>
        <vt:i4>980</vt:i4>
      </vt:variant>
      <vt:variant>
        <vt:i4>0</vt:i4>
      </vt:variant>
      <vt:variant>
        <vt:i4>5</vt:i4>
      </vt:variant>
      <vt:variant>
        <vt:lpwstr/>
      </vt:variant>
      <vt:variant>
        <vt:lpwstr>_Toc74312909</vt:lpwstr>
      </vt:variant>
      <vt:variant>
        <vt:i4>1245238</vt:i4>
      </vt:variant>
      <vt:variant>
        <vt:i4>974</vt:i4>
      </vt:variant>
      <vt:variant>
        <vt:i4>0</vt:i4>
      </vt:variant>
      <vt:variant>
        <vt:i4>5</vt:i4>
      </vt:variant>
      <vt:variant>
        <vt:lpwstr/>
      </vt:variant>
      <vt:variant>
        <vt:lpwstr>_Toc74312908</vt:lpwstr>
      </vt:variant>
      <vt:variant>
        <vt:i4>1835062</vt:i4>
      </vt:variant>
      <vt:variant>
        <vt:i4>968</vt:i4>
      </vt:variant>
      <vt:variant>
        <vt:i4>0</vt:i4>
      </vt:variant>
      <vt:variant>
        <vt:i4>5</vt:i4>
      </vt:variant>
      <vt:variant>
        <vt:lpwstr/>
      </vt:variant>
      <vt:variant>
        <vt:lpwstr>_Toc74312907</vt:lpwstr>
      </vt:variant>
      <vt:variant>
        <vt:i4>1900598</vt:i4>
      </vt:variant>
      <vt:variant>
        <vt:i4>962</vt:i4>
      </vt:variant>
      <vt:variant>
        <vt:i4>0</vt:i4>
      </vt:variant>
      <vt:variant>
        <vt:i4>5</vt:i4>
      </vt:variant>
      <vt:variant>
        <vt:lpwstr/>
      </vt:variant>
      <vt:variant>
        <vt:lpwstr>_Toc74312906</vt:lpwstr>
      </vt:variant>
      <vt:variant>
        <vt:i4>1966134</vt:i4>
      </vt:variant>
      <vt:variant>
        <vt:i4>956</vt:i4>
      </vt:variant>
      <vt:variant>
        <vt:i4>0</vt:i4>
      </vt:variant>
      <vt:variant>
        <vt:i4>5</vt:i4>
      </vt:variant>
      <vt:variant>
        <vt:lpwstr/>
      </vt:variant>
      <vt:variant>
        <vt:lpwstr>_Toc74312905</vt:lpwstr>
      </vt:variant>
      <vt:variant>
        <vt:i4>2031670</vt:i4>
      </vt:variant>
      <vt:variant>
        <vt:i4>950</vt:i4>
      </vt:variant>
      <vt:variant>
        <vt:i4>0</vt:i4>
      </vt:variant>
      <vt:variant>
        <vt:i4>5</vt:i4>
      </vt:variant>
      <vt:variant>
        <vt:lpwstr/>
      </vt:variant>
      <vt:variant>
        <vt:lpwstr>_Toc74312904</vt:lpwstr>
      </vt:variant>
      <vt:variant>
        <vt:i4>1572918</vt:i4>
      </vt:variant>
      <vt:variant>
        <vt:i4>944</vt:i4>
      </vt:variant>
      <vt:variant>
        <vt:i4>0</vt:i4>
      </vt:variant>
      <vt:variant>
        <vt:i4>5</vt:i4>
      </vt:variant>
      <vt:variant>
        <vt:lpwstr/>
      </vt:variant>
      <vt:variant>
        <vt:lpwstr>_Toc74312903</vt:lpwstr>
      </vt:variant>
      <vt:variant>
        <vt:i4>1638454</vt:i4>
      </vt:variant>
      <vt:variant>
        <vt:i4>938</vt:i4>
      </vt:variant>
      <vt:variant>
        <vt:i4>0</vt:i4>
      </vt:variant>
      <vt:variant>
        <vt:i4>5</vt:i4>
      </vt:variant>
      <vt:variant>
        <vt:lpwstr/>
      </vt:variant>
      <vt:variant>
        <vt:lpwstr>_Toc74312902</vt:lpwstr>
      </vt:variant>
      <vt:variant>
        <vt:i4>1703990</vt:i4>
      </vt:variant>
      <vt:variant>
        <vt:i4>932</vt:i4>
      </vt:variant>
      <vt:variant>
        <vt:i4>0</vt:i4>
      </vt:variant>
      <vt:variant>
        <vt:i4>5</vt:i4>
      </vt:variant>
      <vt:variant>
        <vt:lpwstr/>
      </vt:variant>
      <vt:variant>
        <vt:lpwstr>_Toc74312901</vt:lpwstr>
      </vt:variant>
      <vt:variant>
        <vt:i4>1769526</vt:i4>
      </vt:variant>
      <vt:variant>
        <vt:i4>926</vt:i4>
      </vt:variant>
      <vt:variant>
        <vt:i4>0</vt:i4>
      </vt:variant>
      <vt:variant>
        <vt:i4>5</vt:i4>
      </vt:variant>
      <vt:variant>
        <vt:lpwstr/>
      </vt:variant>
      <vt:variant>
        <vt:lpwstr>_Toc74312900</vt:lpwstr>
      </vt:variant>
      <vt:variant>
        <vt:i4>1245247</vt:i4>
      </vt:variant>
      <vt:variant>
        <vt:i4>920</vt:i4>
      </vt:variant>
      <vt:variant>
        <vt:i4>0</vt:i4>
      </vt:variant>
      <vt:variant>
        <vt:i4>5</vt:i4>
      </vt:variant>
      <vt:variant>
        <vt:lpwstr/>
      </vt:variant>
      <vt:variant>
        <vt:lpwstr>_Toc74312899</vt:lpwstr>
      </vt:variant>
      <vt:variant>
        <vt:i4>1179711</vt:i4>
      </vt:variant>
      <vt:variant>
        <vt:i4>914</vt:i4>
      </vt:variant>
      <vt:variant>
        <vt:i4>0</vt:i4>
      </vt:variant>
      <vt:variant>
        <vt:i4>5</vt:i4>
      </vt:variant>
      <vt:variant>
        <vt:lpwstr/>
      </vt:variant>
      <vt:variant>
        <vt:lpwstr>_Toc74312898</vt:lpwstr>
      </vt:variant>
      <vt:variant>
        <vt:i4>1900607</vt:i4>
      </vt:variant>
      <vt:variant>
        <vt:i4>908</vt:i4>
      </vt:variant>
      <vt:variant>
        <vt:i4>0</vt:i4>
      </vt:variant>
      <vt:variant>
        <vt:i4>5</vt:i4>
      </vt:variant>
      <vt:variant>
        <vt:lpwstr/>
      </vt:variant>
      <vt:variant>
        <vt:lpwstr>_Toc74312897</vt:lpwstr>
      </vt:variant>
      <vt:variant>
        <vt:i4>1835071</vt:i4>
      </vt:variant>
      <vt:variant>
        <vt:i4>902</vt:i4>
      </vt:variant>
      <vt:variant>
        <vt:i4>0</vt:i4>
      </vt:variant>
      <vt:variant>
        <vt:i4>5</vt:i4>
      </vt:variant>
      <vt:variant>
        <vt:lpwstr/>
      </vt:variant>
      <vt:variant>
        <vt:lpwstr>_Toc74312896</vt:lpwstr>
      </vt:variant>
      <vt:variant>
        <vt:i4>2031679</vt:i4>
      </vt:variant>
      <vt:variant>
        <vt:i4>896</vt:i4>
      </vt:variant>
      <vt:variant>
        <vt:i4>0</vt:i4>
      </vt:variant>
      <vt:variant>
        <vt:i4>5</vt:i4>
      </vt:variant>
      <vt:variant>
        <vt:lpwstr/>
      </vt:variant>
      <vt:variant>
        <vt:lpwstr>_Toc74312895</vt:lpwstr>
      </vt:variant>
      <vt:variant>
        <vt:i4>1966143</vt:i4>
      </vt:variant>
      <vt:variant>
        <vt:i4>890</vt:i4>
      </vt:variant>
      <vt:variant>
        <vt:i4>0</vt:i4>
      </vt:variant>
      <vt:variant>
        <vt:i4>5</vt:i4>
      </vt:variant>
      <vt:variant>
        <vt:lpwstr/>
      </vt:variant>
      <vt:variant>
        <vt:lpwstr>_Toc74312894</vt:lpwstr>
      </vt:variant>
      <vt:variant>
        <vt:i4>1638463</vt:i4>
      </vt:variant>
      <vt:variant>
        <vt:i4>884</vt:i4>
      </vt:variant>
      <vt:variant>
        <vt:i4>0</vt:i4>
      </vt:variant>
      <vt:variant>
        <vt:i4>5</vt:i4>
      </vt:variant>
      <vt:variant>
        <vt:lpwstr/>
      </vt:variant>
      <vt:variant>
        <vt:lpwstr>_Toc74312893</vt:lpwstr>
      </vt:variant>
      <vt:variant>
        <vt:i4>1572927</vt:i4>
      </vt:variant>
      <vt:variant>
        <vt:i4>878</vt:i4>
      </vt:variant>
      <vt:variant>
        <vt:i4>0</vt:i4>
      </vt:variant>
      <vt:variant>
        <vt:i4>5</vt:i4>
      </vt:variant>
      <vt:variant>
        <vt:lpwstr/>
      </vt:variant>
      <vt:variant>
        <vt:lpwstr>_Toc74312892</vt:lpwstr>
      </vt:variant>
      <vt:variant>
        <vt:i4>1769535</vt:i4>
      </vt:variant>
      <vt:variant>
        <vt:i4>872</vt:i4>
      </vt:variant>
      <vt:variant>
        <vt:i4>0</vt:i4>
      </vt:variant>
      <vt:variant>
        <vt:i4>5</vt:i4>
      </vt:variant>
      <vt:variant>
        <vt:lpwstr/>
      </vt:variant>
      <vt:variant>
        <vt:lpwstr>_Toc74312891</vt:lpwstr>
      </vt:variant>
      <vt:variant>
        <vt:i4>1703999</vt:i4>
      </vt:variant>
      <vt:variant>
        <vt:i4>866</vt:i4>
      </vt:variant>
      <vt:variant>
        <vt:i4>0</vt:i4>
      </vt:variant>
      <vt:variant>
        <vt:i4>5</vt:i4>
      </vt:variant>
      <vt:variant>
        <vt:lpwstr/>
      </vt:variant>
      <vt:variant>
        <vt:lpwstr>_Toc74312890</vt:lpwstr>
      </vt:variant>
      <vt:variant>
        <vt:i4>1245246</vt:i4>
      </vt:variant>
      <vt:variant>
        <vt:i4>860</vt:i4>
      </vt:variant>
      <vt:variant>
        <vt:i4>0</vt:i4>
      </vt:variant>
      <vt:variant>
        <vt:i4>5</vt:i4>
      </vt:variant>
      <vt:variant>
        <vt:lpwstr/>
      </vt:variant>
      <vt:variant>
        <vt:lpwstr>_Toc74312889</vt:lpwstr>
      </vt:variant>
      <vt:variant>
        <vt:i4>1179710</vt:i4>
      </vt:variant>
      <vt:variant>
        <vt:i4>854</vt:i4>
      </vt:variant>
      <vt:variant>
        <vt:i4>0</vt:i4>
      </vt:variant>
      <vt:variant>
        <vt:i4>5</vt:i4>
      </vt:variant>
      <vt:variant>
        <vt:lpwstr/>
      </vt:variant>
      <vt:variant>
        <vt:lpwstr>_Toc74312888</vt:lpwstr>
      </vt:variant>
      <vt:variant>
        <vt:i4>1900606</vt:i4>
      </vt:variant>
      <vt:variant>
        <vt:i4>848</vt:i4>
      </vt:variant>
      <vt:variant>
        <vt:i4>0</vt:i4>
      </vt:variant>
      <vt:variant>
        <vt:i4>5</vt:i4>
      </vt:variant>
      <vt:variant>
        <vt:lpwstr/>
      </vt:variant>
      <vt:variant>
        <vt:lpwstr>_Toc74312887</vt:lpwstr>
      </vt:variant>
      <vt:variant>
        <vt:i4>1835070</vt:i4>
      </vt:variant>
      <vt:variant>
        <vt:i4>842</vt:i4>
      </vt:variant>
      <vt:variant>
        <vt:i4>0</vt:i4>
      </vt:variant>
      <vt:variant>
        <vt:i4>5</vt:i4>
      </vt:variant>
      <vt:variant>
        <vt:lpwstr/>
      </vt:variant>
      <vt:variant>
        <vt:lpwstr>_Toc74312886</vt:lpwstr>
      </vt:variant>
      <vt:variant>
        <vt:i4>2031678</vt:i4>
      </vt:variant>
      <vt:variant>
        <vt:i4>836</vt:i4>
      </vt:variant>
      <vt:variant>
        <vt:i4>0</vt:i4>
      </vt:variant>
      <vt:variant>
        <vt:i4>5</vt:i4>
      </vt:variant>
      <vt:variant>
        <vt:lpwstr/>
      </vt:variant>
      <vt:variant>
        <vt:lpwstr>_Toc74312885</vt:lpwstr>
      </vt:variant>
      <vt:variant>
        <vt:i4>1966142</vt:i4>
      </vt:variant>
      <vt:variant>
        <vt:i4>830</vt:i4>
      </vt:variant>
      <vt:variant>
        <vt:i4>0</vt:i4>
      </vt:variant>
      <vt:variant>
        <vt:i4>5</vt:i4>
      </vt:variant>
      <vt:variant>
        <vt:lpwstr/>
      </vt:variant>
      <vt:variant>
        <vt:lpwstr>_Toc74312884</vt:lpwstr>
      </vt:variant>
      <vt:variant>
        <vt:i4>1638462</vt:i4>
      </vt:variant>
      <vt:variant>
        <vt:i4>824</vt:i4>
      </vt:variant>
      <vt:variant>
        <vt:i4>0</vt:i4>
      </vt:variant>
      <vt:variant>
        <vt:i4>5</vt:i4>
      </vt:variant>
      <vt:variant>
        <vt:lpwstr/>
      </vt:variant>
      <vt:variant>
        <vt:lpwstr>_Toc74312883</vt:lpwstr>
      </vt:variant>
      <vt:variant>
        <vt:i4>1572926</vt:i4>
      </vt:variant>
      <vt:variant>
        <vt:i4>818</vt:i4>
      </vt:variant>
      <vt:variant>
        <vt:i4>0</vt:i4>
      </vt:variant>
      <vt:variant>
        <vt:i4>5</vt:i4>
      </vt:variant>
      <vt:variant>
        <vt:lpwstr/>
      </vt:variant>
      <vt:variant>
        <vt:lpwstr>_Toc74312882</vt:lpwstr>
      </vt:variant>
      <vt:variant>
        <vt:i4>1769534</vt:i4>
      </vt:variant>
      <vt:variant>
        <vt:i4>812</vt:i4>
      </vt:variant>
      <vt:variant>
        <vt:i4>0</vt:i4>
      </vt:variant>
      <vt:variant>
        <vt:i4>5</vt:i4>
      </vt:variant>
      <vt:variant>
        <vt:lpwstr/>
      </vt:variant>
      <vt:variant>
        <vt:lpwstr>_Toc74312881</vt:lpwstr>
      </vt:variant>
      <vt:variant>
        <vt:i4>1703998</vt:i4>
      </vt:variant>
      <vt:variant>
        <vt:i4>806</vt:i4>
      </vt:variant>
      <vt:variant>
        <vt:i4>0</vt:i4>
      </vt:variant>
      <vt:variant>
        <vt:i4>5</vt:i4>
      </vt:variant>
      <vt:variant>
        <vt:lpwstr/>
      </vt:variant>
      <vt:variant>
        <vt:lpwstr>_Toc74312880</vt:lpwstr>
      </vt:variant>
      <vt:variant>
        <vt:i4>1245233</vt:i4>
      </vt:variant>
      <vt:variant>
        <vt:i4>800</vt:i4>
      </vt:variant>
      <vt:variant>
        <vt:i4>0</vt:i4>
      </vt:variant>
      <vt:variant>
        <vt:i4>5</vt:i4>
      </vt:variant>
      <vt:variant>
        <vt:lpwstr/>
      </vt:variant>
      <vt:variant>
        <vt:lpwstr>_Toc74312879</vt:lpwstr>
      </vt:variant>
      <vt:variant>
        <vt:i4>1179697</vt:i4>
      </vt:variant>
      <vt:variant>
        <vt:i4>794</vt:i4>
      </vt:variant>
      <vt:variant>
        <vt:i4>0</vt:i4>
      </vt:variant>
      <vt:variant>
        <vt:i4>5</vt:i4>
      </vt:variant>
      <vt:variant>
        <vt:lpwstr/>
      </vt:variant>
      <vt:variant>
        <vt:lpwstr>_Toc74312878</vt:lpwstr>
      </vt:variant>
      <vt:variant>
        <vt:i4>1900593</vt:i4>
      </vt:variant>
      <vt:variant>
        <vt:i4>788</vt:i4>
      </vt:variant>
      <vt:variant>
        <vt:i4>0</vt:i4>
      </vt:variant>
      <vt:variant>
        <vt:i4>5</vt:i4>
      </vt:variant>
      <vt:variant>
        <vt:lpwstr/>
      </vt:variant>
      <vt:variant>
        <vt:lpwstr>_Toc74312877</vt:lpwstr>
      </vt:variant>
      <vt:variant>
        <vt:i4>1835057</vt:i4>
      </vt:variant>
      <vt:variant>
        <vt:i4>782</vt:i4>
      </vt:variant>
      <vt:variant>
        <vt:i4>0</vt:i4>
      </vt:variant>
      <vt:variant>
        <vt:i4>5</vt:i4>
      </vt:variant>
      <vt:variant>
        <vt:lpwstr/>
      </vt:variant>
      <vt:variant>
        <vt:lpwstr>_Toc74312876</vt:lpwstr>
      </vt:variant>
      <vt:variant>
        <vt:i4>2031665</vt:i4>
      </vt:variant>
      <vt:variant>
        <vt:i4>776</vt:i4>
      </vt:variant>
      <vt:variant>
        <vt:i4>0</vt:i4>
      </vt:variant>
      <vt:variant>
        <vt:i4>5</vt:i4>
      </vt:variant>
      <vt:variant>
        <vt:lpwstr/>
      </vt:variant>
      <vt:variant>
        <vt:lpwstr>_Toc74312875</vt:lpwstr>
      </vt:variant>
      <vt:variant>
        <vt:i4>1966129</vt:i4>
      </vt:variant>
      <vt:variant>
        <vt:i4>770</vt:i4>
      </vt:variant>
      <vt:variant>
        <vt:i4>0</vt:i4>
      </vt:variant>
      <vt:variant>
        <vt:i4>5</vt:i4>
      </vt:variant>
      <vt:variant>
        <vt:lpwstr/>
      </vt:variant>
      <vt:variant>
        <vt:lpwstr>_Toc74312874</vt:lpwstr>
      </vt:variant>
      <vt:variant>
        <vt:i4>1638449</vt:i4>
      </vt:variant>
      <vt:variant>
        <vt:i4>764</vt:i4>
      </vt:variant>
      <vt:variant>
        <vt:i4>0</vt:i4>
      </vt:variant>
      <vt:variant>
        <vt:i4>5</vt:i4>
      </vt:variant>
      <vt:variant>
        <vt:lpwstr/>
      </vt:variant>
      <vt:variant>
        <vt:lpwstr>_Toc74312873</vt:lpwstr>
      </vt:variant>
      <vt:variant>
        <vt:i4>1572913</vt:i4>
      </vt:variant>
      <vt:variant>
        <vt:i4>758</vt:i4>
      </vt:variant>
      <vt:variant>
        <vt:i4>0</vt:i4>
      </vt:variant>
      <vt:variant>
        <vt:i4>5</vt:i4>
      </vt:variant>
      <vt:variant>
        <vt:lpwstr/>
      </vt:variant>
      <vt:variant>
        <vt:lpwstr>_Toc74312872</vt:lpwstr>
      </vt:variant>
      <vt:variant>
        <vt:i4>1769521</vt:i4>
      </vt:variant>
      <vt:variant>
        <vt:i4>752</vt:i4>
      </vt:variant>
      <vt:variant>
        <vt:i4>0</vt:i4>
      </vt:variant>
      <vt:variant>
        <vt:i4>5</vt:i4>
      </vt:variant>
      <vt:variant>
        <vt:lpwstr/>
      </vt:variant>
      <vt:variant>
        <vt:lpwstr>_Toc74312871</vt:lpwstr>
      </vt:variant>
      <vt:variant>
        <vt:i4>1703985</vt:i4>
      </vt:variant>
      <vt:variant>
        <vt:i4>746</vt:i4>
      </vt:variant>
      <vt:variant>
        <vt:i4>0</vt:i4>
      </vt:variant>
      <vt:variant>
        <vt:i4>5</vt:i4>
      </vt:variant>
      <vt:variant>
        <vt:lpwstr/>
      </vt:variant>
      <vt:variant>
        <vt:lpwstr>_Toc74312870</vt:lpwstr>
      </vt:variant>
      <vt:variant>
        <vt:i4>1245232</vt:i4>
      </vt:variant>
      <vt:variant>
        <vt:i4>740</vt:i4>
      </vt:variant>
      <vt:variant>
        <vt:i4>0</vt:i4>
      </vt:variant>
      <vt:variant>
        <vt:i4>5</vt:i4>
      </vt:variant>
      <vt:variant>
        <vt:lpwstr/>
      </vt:variant>
      <vt:variant>
        <vt:lpwstr>_Toc74312869</vt:lpwstr>
      </vt:variant>
      <vt:variant>
        <vt:i4>1179696</vt:i4>
      </vt:variant>
      <vt:variant>
        <vt:i4>734</vt:i4>
      </vt:variant>
      <vt:variant>
        <vt:i4>0</vt:i4>
      </vt:variant>
      <vt:variant>
        <vt:i4>5</vt:i4>
      </vt:variant>
      <vt:variant>
        <vt:lpwstr/>
      </vt:variant>
      <vt:variant>
        <vt:lpwstr>_Toc74312868</vt:lpwstr>
      </vt:variant>
      <vt:variant>
        <vt:i4>1900592</vt:i4>
      </vt:variant>
      <vt:variant>
        <vt:i4>728</vt:i4>
      </vt:variant>
      <vt:variant>
        <vt:i4>0</vt:i4>
      </vt:variant>
      <vt:variant>
        <vt:i4>5</vt:i4>
      </vt:variant>
      <vt:variant>
        <vt:lpwstr/>
      </vt:variant>
      <vt:variant>
        <vt:lpwstr>_Toc74312867</vt:lpwstr>
      </vt:variant>
      <vt:variant>
        <vt:i4>1835056</vt:i4>
      </vt:variant>
      <vt:variant>
        <vt:i4>722</vt:i4>
      </vt:variant>
      <vt:variant>
        <vt:i4>0</vt:i4>
      </vt:variant>
      <vt:variant>
        <vt:i4>5</vt:i4>
      </vt:variant>
      <vt:variant>
        <vt:lpwstr/>
      </vt:variant>
      <vt:variant>
        <vt:lpwstr>_Toc74312866</vt:lpwstr>
      </vt:variant>
      <vt:variant>
        <vt:i4>2031664</vt:i4>
      </vt:variant>
      <vt:variant>
        <vt:i4>716</vt:i4>
      </vt:variant>
      <vt:variant>
        <vt:i4>0</vt:i4>
      </vt:variant>
      <vt:variant>
        <vt:i4>5</vt:i4>
      </vt:variant>
      <vt:variant>
        <vt:lpwstr/>
      </vt:variant>
      <vt:variant>
        <vt:lpwstr>_Toc74312865</vt:lpwstr>
      </vt:variant>
      <vt:variant>
        <vt:i4>1966128</vt:i4>
      </vt:variant>
      <vt:variant>
        <vt:i4>710</vt:i4>
      </vt:variant>
      <vt:variant>
        <vt:i4>0</vt:i4>
      </vt:variant>
      <vt:variant>
        <vt:i4>5</vt:i4>
      </vt:variant>
      <vt:variant>
        <vt:lpwstr/>
      </vt:variant>
      <vt:variant>
        <vt:lpwstr>_Toc74312864</vt:lpwstr>
      </vt:variant>
      <vt:variant>
        <vt:i4>1638448</vt:i4>
      </vt:variant>
      <vt:variant>
        <vt:i4>704</vt:i4>
      </vt:variant>
      <vt:variant>
        <vt:i4>0</vt:i4>
      </vt:variant>
      <vt:variant>
        <vt:i4>5</vt:i4>
      </vt:variant>
      <vt:variant>
        <vt:lpwstr/>
      </vt:variant>
      <vt:variant>
        <vt:lpwstr>_Toc74312863</vt:lpwstr>
      </vt:variant>
      <vt:variant>
        <vt:i4>1572912</vt:i4>
      </vt:variant>
      <vt:variant>
        <vt:i4>698</vt:i4>
      </vt:variant>
      <vt:variant>
        <vt:i4>0</vt:i4>
      </vt:variant>
      <vt:variant>
        <vt:i4>5</vt:i4>
      </vt:variant>
      <vt:variant>
        <vt:lpwstr/>
      </vt:variant>
      <vt:variant>
        <vt:lpwstr>_Toc74312862</vt:lpwstr>
      </vt:variant>
      <vt:variant>
        <vt:i4>1769520</vt:i4>
      </vt:variant>
      <vt:variant>
        <vt:i4>692</vt:i4>
      </vt:variant>
      <vt:variant>
        <vt:i4>0</vt:i4>
      </vt:variant>
      <vt:variant>
        <vt:i4>5</vt:i4>
      </vt:variant>
      <vt:variant>
        <vt:lpwstr/>
      </vt:variant>
      <vt:variant>
        <vt:lpwstr>_Toc74312861</vt:lpwstr>
      </vt:variant>
      <vt:variant>
        <vt:i4>1703984</vt:i4>
      </vt:variant>
      <vt:variant>
        <vt:i4>686</vt:i4>
      </vt:variant>
      <vt:variant>
        <vt:i4>0</vt:i4>
      </vt:variant>
      <vt:variant>
        <vt:i4>5</vt:i4>
      </vt:variant>
      <vt:variant>
        <vt:lpwstr/>
      </vt:variant>
      <vt:variant>
        <vt:lpwstr>_Toc74312860</vt:lpwstr>
      </vt:variant>
      <vt:variant>
        <vt:i4>1245235</vt:i4>
      </vt:variant>
      <vt:variant>
        <vt:i4>680</vt:i4>
      </vt:variant>
      <vt:variant>
        <vt:i4>0</vt:i4>
      </vt:variant>
      <vt:variant>
        <vt:i4>5</vt:i4>
      </vt:variant>
      <vt:variant>
        <vt:lpwstr/>
      </vt:variant>
      <vt:variant>
        <vt:lpwstr>_Toc74312859</vt:lpwstr>
      </vt:variant>
      <vt:variant>
        <vt:i4>1179699</vt:i4>
      </vt:variant>
      <vt:variant>
        <vt:i4>674</vt:i4>
      </vt:variant>
      <vt:variant>
        <vt:i4>0</vt:i4>
      </vt:variant>
      <vt:variant>
        <vt:i4>5</vt:i4>
      </vt:variant>
      <vt:variant>
        <vt:lpwstr/>
      </vt:variant>
      <vt:variant>
        <vt:lpwstr>_Toc74312858</vt:lpwstr>
      </vt:variant>
      <vt:variant>
        <vt:i4>1900595</vt:i4>
      </vt:variant>
      <vt:variant>
        <vt:i4>668</vt:i4>
      </vt:variant>
      <vt:variant>
        <vt:i4>0</vt:i4>
      </vt:variant>
      <vt:variant>
        <vt:i4>5</vt:i4>
      </vt:variant>
      <vt:variant>
        <vt:lpwstr/>
      </vt:variant>
      <vt:variant>
        <vt:lpwstr>_Toc74312857</vt:lpwstr>
      </vt:variant>
      <vt:variant>
        <vt:i4>1835059</vt:i4>
      </vt:variant>
      <vt:variant>
        <vt:i4>662</vt:i4>
      </vt:variant>
      <vt:variant>
        <vt:i4>0</vt:i4>
      </vt:variant>
      <vt:variant>
        <vt:i4>5</vt:i4>
      </vt:variant>
      <vt:variant>
        <vt:lpwstr/>
      </vt:variant>
      <vt:variant>
        <vt:lpwstr>_Toc74312856</vt:lpwstr>
      </vt:variant>
      <vt:variant>
        <vt:i4>2031667</vt:i4>
      </vt:variant>
      <vt:variant>
        <vt:i4>656</vt:i4>
      </vt:variant>
      <vt:variant>
        <vt:i4>0</vt:i4>
      </vt:variant>
      <vt:variant>
        <vt:i4>5</vt:i4>
      </vt:variant>
      <vt:variant>
        <vt:lpwstr/>
      </vt:variant>
      <vt:variant>
        <vt:lpwstr>_Toc74312855</vt:lpwstr>
      </vt:variant>
      <vt:variant>
        <vt:i4>1966131</vt:i4>
      </vt:variant>
      <vt:variant>
        <vt:i4>650</vt:i4>
      </vt:variant>
      <vt:variant>
        <vt:i4>0</vt:i4>
      </vt:variant>
      <vt:variant>
        <vt:i4>5</vt:i4>
      </vt:variant>
      <vt:variant>
        <vt:lpwstr/>
      </vt:variant>
      <vt:variant>
        <vt:lpwstr>_Toc74312854</vt:lpwstr>
      </vt:variant>
      <vt:variant>
        <vt:i4>1638451</vt:i4>
      </vt:variant>
      <vt:variant>
        <vt:i4>644</vt:i4>
      </vt:variant>
      <vt:variant>
        <vt:i4>0</vt:i4>
      </vt:variant>
      <vt:variant>
        <vt:i4>5</vt:i4>
      </vt:variant>
      <vt:variant>
        <vt:lpwstr/>
      </vt:variant>
      <vt:variant>
        <vt:lpwstr>_Toc74312853</vt:lpwstr>
      </vt:variant>
      <vt:variant>
        <vt:i4>1572915</vt:i4>
      </vt:variant>
      <vt:variant>
        <vt:i4>638</vt:i4>
      </vt:variant>
      <vt:variant>
        <vt:i4>0</vt:i4>
      </vt:variant>
      <vt:variant>
        <vt:i4>5</vt:i4>
      </vt:variant>
      <vt:variant>
        <vt:lpwstr/>
      </vt:variant>
      <vt:variant>
        <vt:lpwstr>_Toc74312852</vt:lpwstr>
      </vt:variant>
      <vt:variant>
        <vt:i4>1769523</vt:i4>
      </vt:variant>
      <vt:variant>
        <vt:i4>632</vt:i4>
      </vt:variant>
      <vt:variant>
        <vt:i4>0</vt:i4>
      </vt:variant>
      <vt:variant>
        <vt:i4>5</vt:i4>
      </vt:variant>
      <vt:variant>
        <vt:lpwstr/>
      </vt:variant>
      <vt:variant>
        <vt:lpwstr>_Toc74312851</vt:lpwstr>
      </vt:variant>
      <vt:variant>
        <vt:i4>1703987</vt:i4>
      </vt:variant>
      <vt:variant>
        <vt:i4>626</vt:i4>
      </vt:variant>
      <vt:variant>
        <vt:i4>0</vt:i4>
      </vt:variant>
      <vt:variant>
        <vt:i4>5</vt:i4>
      </vt:variant>
      <vt:variant>
        <vt:lpwstr/>
      </vt:variant>
      <vt:variant>
        <vt:lpwstr>_Toc74312850</vt:lpwstr>
      </vt:variant>
      <vt:variant>
        <vt:i4>1245234</vt:i4>
      </vt:variant>
      <vt:variant>
        <vt:i4>620</vt:i4>
      </vt:variant>
      <vt:variant>
        <vt:i4>0</vt:i4>
      </vt:variant>
      <vt:variant>
        <vt:i4>5</vt:i4>
      </vt:variant>
      <vt:variant>
        <vt:lpwstr/>
      </vt:variant>
      <vt:variant>
        <vt:lpwstr>_Toc74312849</vt:lpwstr>
      </vt:variant>
      <vt:variant>
        <vt:i4>1179698</vt:i4>
      </vt:variant>
      <vt:variant>
        <vt:i4>614</vt:i4>
      </vt:variant>
      <vt:variant>
        <vt:i4>0</vt:i4>
      </vt:variant>
      <vt:variant>
        <vt:i4>5</vt:i4>
      </vt:variant>
      <vt:variant>
        <vt:lpwstr/>
      </vt:variant>
      <vt:variant>
        <vt:lpwstr>_Toc74312848</vt:lpwstr>
      </vt:variant>
      <vt:variant>
        <vt:i4>1900594</vt:i4>
      </vt:variant>
      <vt:variant>
        <vt:i4>608</vt:i4>
      </vt:variant>
      <vt:variant>
        <vt:i4>0</vt:i4>
      </vt:variant>
      <vt:variant>
        <vt:i4>5</vt:i4>
      </vt:variant>
      <vt:variant>
        <vt:lpwstr/>
      </vt:variant>
      <vt:variant>
        <vt:lpwstr>_Toc74312847</vt:lpwstr>
      </vt:variant>
      <vt:variant>
        <vt:i4>1835058</vt:i4>
      </vt:variant>
      <vt:variant>
        <vt:i4>602</vt:i4>
      </vt:variant>
      <vt:variant>
        <vt:i4>0</vt:i4>
      </vt:variant>
      <vt:variant>
        <vt:i4>5</vt:i4>
      </vt:variant>
      <vt:variant>
        <vt:lpwstr/>
      </vt:variant>
      <vt:variant>
        <vt:lpwstr>_Toc74312846</vt:lpwstr>
      </vt:variant>
      <vt:variant>
        <vt:i4>2031666</vt:i4>
      </vt:variant>
      <vt:variant>
        <vt:i4>596</vt:i4>
      </vt:variant>
      <vt:variant>
        <vt:i4>0</vt:i4>
      </vt:variant>
      <vt:variant>
        <vt:i4>5</vt:i4>
      </vt:variant>
      <vt:variant>
        <vt:lpwstr/>
      </vt:variant>
      <vt:variant>
        <vt:lpwstr>_Toc74312845</vt:lpwstr>
      </vt:variant>
      <vt:variant>
        <vt:i4>1966130</vt:i4>
      </vt:variant>
      <vt:variant>
        <vt:i4>590</vt:i4>
      </vt:variant>
      <vt:variant>
        <vt:i4>0</vt:i4>
      </vt:variant>
      <vt:variant>
        <vt:i4>5</vt:i4>
      </vt:variant>
      <vt:variant>
        <vt:lpwstr/>
      </vt:variant>
      <vt:variant>
        <vt:lpwstr>_Toc74312844</vt:lpwstr>
      </vt:variant>
      <vt:variant>
        <vt:i4>1638450</vt:i4>
      </vt:variant>
      <vt:variant>
        <vt:i4>584</vt:i4>
      </vt:variant>
      <vt:variant>
        <vt:i4>0</vt:i4>
      </vt:variant>
      <vt:variant>
        <vt:i4>5</vt:i4>
      </vt:variant>
      <vt:variant>
        <vt:lpwstr/>
      </vt:variant>
      <vt:variant>
        <vt:lpwstr>_Toc74312843</vt:lpwstr>
      </vt:variant>
      <vt:variant>
        <vt:i4>1572914</vt:i4>
      </vt:variant>
      <vt:variant>
        <vt:i4>578</vt:i4>
      </vt:variant>
      <vt:variant>
        <vt:i4>0</vt:i4>
      </vt:variant>
      <vt:variant>
        <vt:i4>5</vt:i4>
      </vt:variant>
      <vt:variant>
        <vt:lpwstr/>
      </vt:variant>
      <vt:variant>
        <vt:lpwstr>_Toc74312842</vt:lpwstr>
      </vt:variant>
      <vt:variant>
        <vt:i4>1769522</vt:i4>
      </vt:variant>
      <vt:variant>
        <vt:i4>572</vt:i4>
      </vt:variant>
      <vt:variant>
        <vt:i4>0</vt:i4>
      </vt:variant>
      <vt:variant>
        <vt:i4>5</vt:i4>
      </vt:variant>
      <vt:variant>
        <vt:lpwstr/>
      </vt:variant>
      <vt:variant>
        <vt:lpwstr>_Toc74312841</vt:lpwstr>
      </vt:variant>
      <vt:variant>
        <vt:i4>1703986</vt:i4>
      </vt:variant>
      <vt:variant>
        <vt:i4>566</vt:i4>
      </vt:variant>
      <vt:variant>
        <vt:i4>0</vt:i4>
      </vt:variant>
      <vt:variant>
        <vt:i4>5</vt:i4>
      </vt:variant>
      <vt:variant>
        <vt:lpwstr/>
      </vt:variant>
      <vt:variant>
        <vt:lpwstr>_Toc74312840</vt:lpwstr>
      </vt:variant>
      <vt:variant>
        <vt:i4>1245237</vt:i4>
      </vt:variant>
      <vt:variant>
        <vt:i4>560</vt:i4>
      </vt:variant>
      <vt:variant>
        <vt:i4>0</vt:i4>
      </vt:variant>
      <vt:variant>
        <vt:i4>5</vt:i4>
      </vt:variant>
      <vt:variant>
        <vt:lpwstr/>
      </vt:variant>
      <vt:variant>
        <vt:lpwstr>_Toc74312839</vt:lpwstr>
      </vt:variant>
      <vt:variant>
        <vt:i4>1179701</vt:i4>
      </vt:variant>
      <vt:variant>
        <vt:i4>554</vt:i4>
      </vt:variant>
      <vt:variant>
        <vt:i4>0</vt:i4>
      </vt:variant>
      <vt:variant>
        <vt:i4>5</vt:i4>
      </vt:variant>
      <vt:variant>
        <vt:lpwstr/>
      </vt:variant>
      <vt:variant>
        <vt:lpwstr>_Toc74312838</vt:lpwstr>
      </vt:variant>
      <vt:variant>
        <vt:i4>1900597</vt:i4>
      </vt:variant>
      <vt:variant>
        <vt:i4>548</vt:i4>
      </vt:variant>
      <vt:variant>
        <vt:i4>0</vt:i4>
      </vt:variant>
      <vt:variant>
        <vt:i4>5</vt:i4>
      </vt:variant>
      <vt:variant>
        <vt:lpwstr/>
      </vt:variant>
      <vt:variant>
        <vt:lpwstr>_Toc74312837</vt:lpwstr>
      </vt:variant>
      <vt:variant>
        <vt:i4>1835061</vt:i4>
      </vt:variant>
      <vt:variant>
        <vt:i4>542</vt:i4>
      </vt:variant>
      <vt:variant>
        <vt:i4>0</vt:i4>
      </vt:variant>
      <vt:variant>
        <vt:i4>5</vt:i4>
      </vt:variant>
      <vt:variant>
        <vt:lpwstr/>
      </vt:variant>
      <vt:variant>
        <vt:lpwstr>_Toc74312836</vt:lpwstr>
      </vt:variant>
      <vt:variant>
        <vt:i4>2031669</vt:i4>
      </vt:variant>
      <vt:variant>
        <vt:i4>536</vt:i4>
      </vt:variant>
      <vt:variant>
        <vt:i4>0</vt:i4>
      </vt:variant>
      <vt:variant>
        <vt:i4>5</vt:i4>
      </vt:variant>
      <vt:variant>
        <vt:lpwstr/>
      </vt:variant>
      <vt:variant>
        <vt:lpwstr>_Toc74312835</vt:lpwstr>
      </vt:variant>
      <vt:variant>
        <vt:i4>1966133</vt:i4>
      </vt:variant>
      <vt:variant>
        <vt:i4>530</vt:i4>
      </vt:variant>
      <vt:variant>
        <vt:i4>0</vt:i4>
      </vt:variant>
      <vt:variant>
        <vt:i4>5</vt:i4>
      </vt:variant>
      <vt:variant>
        <vt:lpwstr/>
      </vt:variant>
      <vt:variant>
        <vt:lpwstr>_Toc74312834</vt:lpwstr>
      </vt:variant>
      <vt:variant>
        <vt:i4>1638453</vt:i4>
      </vt:variant>
      <vt:variant>
        <vt:i4>524</vt:i4>
      </vt:variant>
      <vt:variant>
        <vt:i4>0</vt:i4>
      </vt:variant>
      <vt:variant>
        <vt:i4>5</vt:i4>
      </vt:variant>
      <vt:variant>
        <vt:lpwstr/>
      </vt:variant>
      <vt:variant>
        <vt:lpwstr>_Toc74312833</vt:lpwstr>
      </vt:variant>
      <vt:variant>
        <vt:i4>1572917</vt:i4>
      </vt:variant>
      <vt:variant>
        <vt:i4>518</vt:i4>
      </vt:variant>
      <vt:variant>
        <vt:i4>0</vt:i4>
      </vt:variant>
      <vt:variant>
        <vt:i4>5</vt:i4>
      </vt:variant>
      <vt:variant>
        <vt:lpwstr/>
      </vt:variant>
      <vt:variant>
        <vt:lpwstr>_Toc74312832</vt:lpwstr>
      </vt:variant>
      <vt:variant>
        <vt:i4>1769525</vt:i4>
      </vt:variant>
      <vt:variant>
        <vt:i4>512</vt:i4>
      </vt:variant>
      <vt:variant>
        <vt:i4>0</vt:i4>
      </vt:variant>
      <vt:variant>
        <vt:i4>5</vt:i4>
      </vt:variant>
      <vt:variant>
        <vt:lpwstr/>
      </vt:variant>
      <vt:variant>
        <vt:lpwstr>_Toc74312831</vt:lpwstr>
      </vt:variant>
      <vt:variant>
        <vt:i4>1703989</vt:i4>
      </vt:variant>
      <vt:variant>
        <vt:i4>506</vt:i4>
      </vt:variant>
      <vt:variant>
        <vt:i4>0</vt:i4>
      </vt:variant>
      <vt:variant>
        <vt:i4>5</vt:i4>
      </vt:variant>
      <vt:variant>
        <vt:lpwstr/>
      </vt:variant>
      <vt:variant>
        <vt:lpwstr>_Toc74312830</vt:lpwstr>
      </vt:variant>
      <vt:variant>
        <vt:i4>1245236</vt:i4>
      </vt:variant>
      <vt:variant>
        <vt:i4>500</vt:i4>
      </vt:variant>
      <vt:variant>
        <vt:i4>0</vt:i4>
      </vt:variant>
      <vt:variant>
        <vt:i4>5</vt:i4>
      </vt:variant>
      <vt:variant>
        <vt:lpwstr/>
      </vt:variant>
      <vt:variant>
        <vt:lpwstr>_Toc74312829</vt:lpwstr>
      </vt:variant>
      <vt:variant>
        <vt:i4>1179700</vt:i4>
      </vt:variant>
      <vt:variant>
        <vt:i4>494</vt:i4>
      </vt:variant>
      <vt:variant>
        <vt:i4>0</vt:i4>
      </vt:variant>
      <vt:variant>
        <vt:i4>5</vt:i4>
      </vt:variant>
      <vt:variant>
        <vt:lpwstr/>
      </vt:variant>
      <vt:variant>
        <vt:lpwstr>_Toc74312828</vt:lpwstr>
      </vt:variant>
      <vt:variant>
        <vt:i4>1900596</vt:i4>
      </vt:variant>
      <vt:variant>
        <vt:i4>488</vt:i4>
      </vt:variant>
      <vt:variant>
        <vt:i4>0</vt:i4>
      </vt:variant>
      <vt:variant>
        <vt:i4>5</vt:i4>
      </vt:variant>
      <vt:variant>
        <vt:lpwstr/>
      </vt:variant>
      <vt:variant>
        <vt:lpwstr>_Toc74312827</vt:lpwstr>
      </vt:variant>
      <vt:variant>
        <vt:i4>1835060</vt:i4>
      </vt:variant>
      <vt:variant>
        <vt:i4>482</vt:i4>
      </vt:variant>
      <vt:variant>
        <vt:i4>0</vt:i4>
      </vt:variant>
      <vt:variant>
        <vt:i4>5</vt:i4>
      </vt:variant>
      <vt:variant>
        <vt:lpwstr/>
      </vt:variant>
      <vt:variant>
        <vt:lpwstr>_Toc74312826</vt:lpwstr>
      </vt:variant>
      <vt:variant>
        <vt:i4>2031668</vt:i4>
      </vt:variant>
      <vt:variant>
        <vt:i4>476</vt:i4>
      </vt:variant>
      <vt:variant>
        <vt:i4>0</vt:i4>
      </vt:variant>
      <vt:variant>
        <vt:i4>5</vt:i4>
      </vt:variant>
      <vt:variant>
        <vt:lpwstr/>
      </vt:variant>
      <vt:variant>
        <vt:lpwstr>_Toc74312825</vt:lpwstr>
      </vt:variant>
      <vt:variant>
        <vt:i4>1966132</vt:i4>
      </vt:variant>
      <vt:variant>
        <vt:i4>470</vt:i4>
      </vt:variant>
      <vt:variant>
        <vt:i4>0</vt:i4>
      </vt:variant>
      <vt:variant>
        <vt:i4>5</vt:i4>
      </vt:variant>
      <vt:variant>
        <vt:lpwstr/>
      </vt:variant>
      <vt:variant>
        <vt:lpwstr>_Toc74312824</vt:lpwstr>
      </vt:variant>
      <vt:variant>
        <vt:i4>1638452</vt:i4>
      </vt:variant>
      <vt:variant>
        <vt:i4>464</vt:i4>
      </vt:variant>
      <vt:variant>
        <vt:i4>0</vt:i4>
      </vt:variant>
      <vt:variant>
        <vt:i4>5</vt:i4>
      </vt:variant>
      <vt:variant>
        <vt:lpwstr/>
      </vt:variant>
      <vt:variant>
        <vt:lpwstr>_Toc74312823</vt:lpwstr>
      </vt:variant>
      <vt:variant>
        <vt:i4>1572916</vt:i4>
      </vt:variant>
      <vt:variant>
        <vt:i4>458</vt:i4>
      </vt:variant>
      <vt:variant>
        <vt:i4>0</vt:i4>
      </vt:variant>
      <vt:variant>
        <vt:i4>5</vt:i4>
      </vt:variant>
      <vt:variant>
        <vt:lpwstr/>
      </vt:variant>
      <vt:variant>
        <vt:lpwstr>_Toc74312822</vt:lpwstr>
      </vt:variant>
      <vt:variant>
        <vt:i4>1769524</vt:i4>
      </vt:variant>
      <vt:variant>
        <vt:i4>452</vt:i4>
      </vt:variant>
      <vt:variant>
        <vt:i4>0</vt:i4>
      </vt:variant>
      <vt:variant>
        <vt:i4>5</vt:i4>
      </vt:variant>
      <vt:variant>
        <vt:lpwstr/>
      </vt:variant>
      <vt:variant>
        <vt:lpwstr>_Toc74312821</vt:lpwstr>
      </vt:variant>
      <vt:variant>
        <vt:i4>1703988</vt:i4>
      </vt:variant>
      <vt:variant>
        <vt:i4>446</vt:i4>
      </vt:variant>
      <vt:variant>
        <vt:i4>0</vt:i4>
      </vt:variant>
      <vt:variant>
        <vt:i4>5</vt:i4>
      </vt:variant>
      <vt:variant>
        <vt:lpwstr/>
      </vt:variant>
      <vt:variant>
        <vt:lpwstr>_Toc74312820</vt:lpwstr>
      </vt:variant>
      <vt:variant>
        <vt:i4>1245239</vt:i4>
      </vt:variant>
      <vt:variant>
        <vt:i4>440</vt:i4>
      </vt:variant>
      <vt:variant>
        <vt:i4>0</vt:i4>
      </vt:variant>
      <vt:variant>
        <vt:i4>5</vt:i4>
      </vt:variant>
      <vt:variant>
        <vt:lpwstr/>
      </vt:variant>
      <vt:variant>
        <vt:lpwstr>_Toc74312819</vt:lpwstr>
      </vt:variant>
      <vt:variant>
        <vt:i4>1179703</vt:i4>
      </vt:variant>
      <vt:variant>
        <vt:i4>434</vt:i4>
      </vt:variant>
      <vt:variant>
        <vt:i4>0</vt:i4>
      </vt:variant>
      <vt:variant>
        <vt:i4>5</vt:i4>
      </vt:variant>
      <vt:variant>
        <vt:lpwstr/>
      </vt:variant>
      <vt:variant>
        <vt:lpwstr>_Toc74312818</vt:lpwstr>
      </vt:variant>
      <vt:variant>
        <vt:i4>1900599</vt:i4>
      </vt:variant>
      <vt:variant>
        <vt:i4>428</vt:i4>
      </vt:variant>
      <vt:variant>
        <vt:i4>0</vt:i4>
      </vt:variant>
      <vt:variant>
        <vt:i4>5</vt:i4>
      </vt:variant>
      <vt:variant>
        <vt:lpwstr/>
      </vt:variant>
      <vt:variant>
        <vt:lpwstr>_Toc74312817</vt:lpwstr>
      </vt:variant>
      <vt:variant>
        <vt:i4>1835063</vt:i4>
      </vt:variant>
      <vt:variant>
        <vt:i4>422</vt:i4>
      </vt:variant>
      <vt:variant>
        <vt:i4>0</vt:i4>
      </vt:variant>
      <vt:variant>
        <vt:i4>5</vt:i4>
      </vt:variant>
      <vt:variant>
        <vt:lpwstr/>
      </vt:variant>
      <vt:variant>
        <vt:lpwstr>_Toc74312816</vt:lpwstr>
      </vt:variant>
      <vt:variant>
        <vt:i4>2031671</vt:i4>
      </vt:variant>
      <vt:variant>
        <vt:i4>416</vt:i4>
      </vt:variant>
      <vt:variant>
        <vt:i4>0</vt:i4>
      </vt:variant>
      <vt:variant>
        <vt:i4>5</vt:i4>
      </vt:variant>
      <vt:variant>
        <vt:lpwstr/>
      </vt:variant>
      <vt:variant>
        <vt:lpwstr>_Toc74312815</vt:lpwstr>
      </vt:variant>
      <vt:variant>
        <vt:i4>1966135</vt:i4>
      </vt:variant>
      <vt:variant>
        <vt:i4>410</vt:i4>
      </vt:variant>
      <vt:variant>
        <vt:i4>0</vt:i4>
      </vt:variant>
      <vt:variant>
        <vt:i4>5</vt:i4>
      </vt:variant>
      <vt:variant>
        <vt:lpwstr/>
      </vt:variant>
      <vt:variant>
        <vt:lpwstr>_Toc74312814</vt:lpwstr>
      </vt:variant>
      <vt:variant>
        <vt:i4>1638455</vt:i4>
      </vt:variant>
      <vt:variant>
        <vt:i4>404</vt:i4>
      </vt:variant>
      <vt:variant>
        <vt:i4>0</vt:i4>
      </vt:variant>
      <vt:variant>
        <vt:i4>5</vt:i4>
      </vt:variant>
      <vt:variant>
        <vt:lpwstr/>
      </vt:variant>
      <vt:variant>
        <vt:lpwstr>_Toc74312813</vt:lpwstr>
      </vt:variant>
      <vt:variant>
        <vt:i4>1572919</vt:i4>
      </vt:variant>
      <vt:variant>
        <vt:i4>398</vt:i4>
      </vt:variant>
      <vt:variant>
        <vt:i4>0</vt:i4>
      </vt:variant>
      <vt:variant>
        <vt:i4>5</vt:i4>
      </vt:variant>
      <vt:variant>
        <vt:lpwstr/>
      </vt:variant>
      <vt:variant>
        <vt:lpwstr>_Toc74312812</vt:lpwstr>
      </vt:variant>
      <vt:variant>
        <vt:i4>1769527</vt:i4>
      </vt:variant>
      <vt:variant>
        <vt:i4>392</vt:i4>
      </vt:variant>
      <vt:variant>
        <vt:i4>0</vt:i4>
      </vt:variant>
      <vt:variant>
        <vt:i4>5</vt:i4>
      </vt:variant>
      <vt:variant>
        <vt:lpwstr/>
      </vt:variant>
      <vt:variant>
        <vt:lpwstr>_Toc74312811</vt:lpwstr>
      </vt:variant>
      <vt:variant>
        <vt:i4>1703991</vt:i4>
      </vt:variant>
      <vt:variant>
        <vt:i4>386</vt:i4>
      </vt:variant>
      <vt:variant>
        <vt:i4>0</vt:i4>
      </vt:variant>
      <vt:variant>
        <vt:i4>5</vt:i4>
      </vt:variant>
      <vt:variant>
        <vt:lpwstr/>
      </vt:variant>
      <vt:variant>
        <vt:lpwstr>_Toc74312810</vt:lpwstr>
      </vt:variant>
      <vt:variant>
        <vt:i4>1245238</vt:i4>
      </vt:variant>
      <vt:variant>
        <vt:i4>380</vt:i4>
      </vt:variant>
      <vt:variant>
        <vt:i4>0</vt:i4>
      </vt:variant>
      <vt:variant>
        <vt:i4>5</vt:i4>
      </vt:variant>
      <vt:variant>
        <vt:lpwstr/>
      </vt:variant>
      <vt:variant>
        <vt:lpwstr>_Toc74312809</vt:lpwstr>
      </vt:variant>
      <vt:variant>
        <vt:i4>1179702</vt:i4>
      </vt:variant>
      <vt:variant>
        <vt:i4>374</vt:i4>
      </vt:variant>
      <vt:variant>
        <vt:i4>0</vt:i4>
      </vt:variant>
      <vt:variant>
        <vt:i4>5</vt:i4>
      </vt:variant>
      <vt:variant>
        <vt:lpwstr/>
      </vt:variant>
      <vt:variant>
        <vt:lpwstr>_Toc74312808</vt:lpwstr>
      </vt:variant>
      <vt:variant>
        <vt:i4>1900598</vt:i4>
      </vt:variant>
      <vt:variant>
        <vt:i4>368</vt:i4>
      </vt:variant>
      <vt:variant>
        <vt:i4>0</vt:i4>
      </vt:variant>
      <vt:variant>
        <vt:i4>5</vt:i4>
      </vt:variant>
      <vt:variant>
        <vt:lpwstr/>
      </vt:variant>
      <vt:variant>
        <vt:lpwstr>_Toc74312807</vt:lpwstr>
      </vt:variant>
      <vt:variant>
        <vt:i4>1835062</vt:i4>
      </vt:variant>
      <vt:variant>
        <vt:i4>362</vt:i4>
      </vt:variant>
      <vt:variant>
        <vt:i4>0</vt:i4>
      </vt:variant>
      <vt:variant>
        <vt:i4>5</vt:i4>
      </vt:variant>
      <vt:variant>
        <vt:lpwstr/>
      </vt:variant>
      <vt:variant>
        <vt:lpwstr>_Toc74312806</vt:lpwstr>
      </vt:variant>
      <vt:variant>
        <vt:i4>2031670</vt:i4>
      </vt:variant>
      <vt:variant>
        <vt:i4>356</vt:i4>
      </vt:variant>
      <vt:variant>
        <vt:i4>0</vt:i4>
      </vt:variant>
      <vt:variant>
        <vt:i4>5</vt:i4>
      </vt:variant>
      <vt:variant>
        <vt:lpwstr/>
      </vt:variant>
      <vt:variant>
        <vt:lpwstr>_Toc74312805</vt:lpwstr>
      </vt:variant>
      <vt:variant>
        <vt:i4>1966134</vt:i4>
      </vt:variant>
      <vt:variant>
        <vt:i4>350</vt:i4>
      </vt:variant>
      <vt:variant>
        <vt:i4>0</vt:i4>
      </vt:variant>
      <vt:variant>
        <vt:i4>5</vt:i4>
      </vt:variant>
      <vt:variant>
        <vt:lpwstr/>
      </vt:variant>
      <vt:variant>
        <vt:lpwstr>_Toc74312804</vt:lpwstr>
      </vt:variant>
      <vt:variant>
        <vt:i4>1638454</vt:i4>
      </vt:variant>
      <vt:variant>
        <vt:i4>344</vt:i4>
      </vt:variant>
      <vt:variant>
        <vt:i4>0</vt:i4>
      </vt:variant>
      <vt:variant>
        <vt:i4>5</vt:i4>
      </vt:variant>
      <vt:variant>
        <vt:lpwstr/>
      </vt:variant>
      <vt:variant>
        <vt:lpwstr>_Toc74312803</vt:lpwstr>
      </vt:variant>
      <vt:variant>
        <vt:i4>1572918</vt:i4>
      </vt:variant>
      <vt:variant>
        <vt:i4>338</vt:i4>
      </vt:variant>
      <vt:variant>
        <vt:i4>0</vt:i4>
      </vt:variant>
      <vt:variant>
        <vt:i4>5</vt:i4>
      </vt:variant>
      <vt:variant>
        <vt:lpwstr/>
      </vt:variant>
      <vt:variant>
        <vt:lpwstr>_Toc74312802</vt:lpwstr>
      </vt:variant>
      <vt:variant>
        <vt:i4>1769526</vt:i4>
      </vt:variant>
      <vt:variant>
        <vt:i4>332</vt:i4>
      </vt:variant>
      <vt:variant>
        <vt:i4>0</vt:i4>
      </vt:variant>
      <vt:variant>
        <vt:i4>5</vt:i4>
      </vt:variant>
      <vt:variant>
        <vt:lpwstr/>
      </vt:variant>
      <vt:variant>
        <vt:lpwstr>_Toc74312801</vt:lpwstr>
      </vt:variant>
      <vt:variant>
        <vt:i4>1703990</vt:i4>
      </vt:variant>
      <vt:variant>
        <vt:i4>326</vt:i4>
      </vt:variant>
      <vt:variant>
        <vt:i4>0</vt:i4>
      </vt:variant>
      <vt:variant>
        <vt:i4>5</vt:i4>
      </vt:variant>
      <vt:variant>
        <vt:lpwstr/>
      </vt:variant>
      <vt:variant>
        <vt:lpwstr>_Toc74312800</vt:lpwstr>
      </vt:variant>
      <vt:variant>
        <vt:i4>1835071</vt:i4>
      </vt:variant>
      <vt:variant>
        <vt:i4>320</vt:i4>
      </vt:variant>
      <vt:variant>
        <vt:i4>0</vt:i4>
      </vt:variant>
      <vt:variant>
        <vt:i4>5</vt:i4>
      </vt:variant>
      <vt:variant>
        <vt:lpwstr/>
      </vt:variant>
      <vt:variant>
        <vt:lpwstr>_Toc74312799</vt:lpwstr>
      </vt:variant>
      <vt:variant>
        <vt:i4>1900607</vt:i4>
      </vt:variant>
      <vt:variant>
        <vt:i4>314</vt:i4>
      </vt:variant>
      <vt:variant>
        <vt:i4>0</vt:i4>
      </vt:variant>
      <vt:variant>
        <vt:i4>5</vt:i4>
      </vt:variant>
      <vt:variant>
        <vt:lpwstr/>
      </vt:variant>
      <vt:variant>
        <vt:lpwstr>_Toc74312798</vt:lpwstr>
      </vt:variant>
      <vt:variant>
        <vt:i4>1179711</vt:i4>
      </vt:variant>
      <vt:variant>
        <vt:i4>308</vt:i4>
      </vt:variant>
      <vt:variant>
        <vt:i4>0</vt:i4>
      </vt:variant>
      <vt:variant>
        <vt:i4>5</vt:i4>
      </vt:variant>
      <vt:variant>
        <vt:lpwstr/>
      </vt:variant>
      <vt:variant>
        <vt:lpwstr>_Toc74312797</vt:lpwstr>
      </vt:variant>
      <vt:variant>
        <vt:i4>1245247</vt:i4>
      </vt:variant>
      <vt:variant>
        <vt:i4>302</vt:i4>
      </vt:variant>
      <vt:variant>
        <vt:i4>0</vt:i4>
      </vt:variant>
      <vt:variant>
        <vt:i4>5</vt:i4>
      </vt:variant>
      <vt:variant>
        <vt:lpwstr/>
      </vt:variant>
      <vt:variant>
        <vt:lpwstr>_Toc74312796</vt:lpwstr>
      </vt:variant>
      <vt:variant>
        <vt:i4>1048639</vt:i4>
      </vt:variant>
      <vt:variant>
        <vt:i4>296</vt:i4>
      </vt:variant>
      <vt:variant>
        <vt:i4>0</vt:i4>
      </vt:variant>
      <vt:variant>
        <vt:i4>5</vt:i4>
      </vt:variant>
      <vt:variant>
        <vt:lpwstr/>
      </vt:variant>
      <vt:variant>
        <vt:lpwstr>_Toc74312795</vt:lpwstr>
      </vt:variant>
      <vt:variant>
        <vt:i4>1114175</vt:i4>
      </vt:variant>
      <vt:variant>
        <vt:i4>290</vt:i4>
      </vt:variant>
      <vt:variant>
        <vt:i4>0</vt:i4>
      </vt:variant>
      <vt:variant>
        <vt:i4>5</vt:i4>
      </vt:variant>
      <vt:variant>
        <vt:lpwstr/>
      </vt:variant>
      <vt:variant>
        <vt:lpwstr>_Toc74312794</vt:lpwstr>
      </vt:variant>
      <vt:variant>
        <vt:i4>1441855</vt:i4>
      </vt:variant>
      <vt:variant>
        <vt:i4>284</vt:i4>
      </vt:variant>
      <vt:variant>
        <vt:i4>0</vt:i4>
      </vt:variant>
      <vt:variant>
        <vt:i4>5</vt:i4>
      </vt:variant>
      <vt:variant>
        <vt:lpwstr/>
      </vt:variant>
      <vt:variant>
        <vt:lpwstr>_Toc74312793</vt:lpwstr>
      </vt:variant>
      <vt:variant>
        <vt:i4>1507391</vt:i4>
      </vt:variant>
      <vt:variant>
        <vt:i4>278</vt:i4>
      </vt:variant>
      <vt:variant>
        <vt:i4>0</vt:i4>
      </vt:variant>
      <vt:variant>
        <vt:i4>5</vt:i4>
      </vt:variant>
      <vt:variant>
        <vt:lpwstr/>
      </vt:variant>
      <vt:variant>
        <vt:lpwstr>_Toc74312792</vt:lpwstr>
      </vt:variant>
      <vt:variant>
        <vt:i4>1310783</vt:i4>
      </vt:variant>
      <vt:variant>
        <vt:i4>272</vt:i4>
      </vt:variant>
      <vt:variant>
        <vt:i4>0</vt:i4>
      </vt:variant>
      <vt:variant>
        <vt:i4>5</vt:i4>
      </vt:variant>
      <vt:variant>
        <vt:lpwstr/>
      </vt:variant>
      <vt:variant>
        <vt:lpwstr>_Toc74312791</vt:lpwstr>
      </vt:variant>
      <vt:variant>
        <vt:i4>1376319</vt:i4>
      </vt:variant>
      <vt:variant>
        <vt:i4>266</vt:i4>
      </vt:variant>
      <vt:variant>
        <vt:i4>0</vt:i4>
      </vt:variant>
      <vt:variant>
        <vt:i4>5</vt:i4>
      </vt:variant>
      <vt:variant>
        <vt:lpwstr/>
      </vt:variant>
      <vt:variant>
        <vt:lpwstr>_Toc74312790</vt:lpwstr>
      </vt:variant>
      <vt:variant>
        <vt:i4>1835070</vt:i4>
      </vt:variant>
      <vt:variant>
        <vt:i4>260</vt:i4>
      </vt:variant>
      <vt:variant>
        <vt:i4>0</vt:i4>
      </vt:variant>
      <vt:variant>
        <vt:i4>5</vt:i4>
      </vt:variant>
      <vt:variant>
        <vt:lpwstr/>
      </vt:variant>
      <vt:variant>
        <vt:lpwstr>_Toc74312789</vt:lpwstr>
      </vt:variant>
      <vt:variant>
        <vt:i4>1900606</vt:i4>
      </vt:variant>
      <vt:variant>
        <vt:i4>254</vt:i4>
      </vt:variant>
      <vt:variant>
        <vt:i4>0</vt:i4>
      </vt:variant>
      <vt:variant>
        <vt:i4>5</vt:i4>
      </vt:variant>
      <vt:variant>
        <vt:lpwstr/>
      </vt:variant>
      <vt:variant>
        <vt:lpwstr>_Toc74312788</vt:lpwstr>
      </vt:variant>
      <vt:variant>
        <vt:i4>1179710</vt:i4>
      </vt:variant>
      <vt:variant>
        <vt:i4>248</vt:i4>
      </vt:variant>
      <vt:variant>
        <vt:i4>0</vt:i4>
      </vt:variant>
      <vt:variant>
        <vt:i4>5</vt:i4>
      </vt:variant>
      <vt:variant>
        <vt:lpwstr/>
      </vt:variant>
      <vt:variant>
        <vt:lpwstr>_Toc74312787</vt:lpwstr>
      </vt:variant>
      <vt:variant>
        <vt:i4>1245246</vt:i4>
      </vt:variant>
      <vt:variant>
        <vt:i4>242</vt:i4>
      </vt:variant>
      <vt:variant>
        <vt:i4>0</vt:i4>
      </vt:variant>
      <vt:variant>
        <vt:i4>5</vt:i4>
      </vt:variant>
      <vt:variant>
        <vt:lpwstr/>
      </vt:variant>
      <vt:variant>
        <vt:lpwstr>_Toc74312786</vt:lpwstr>
      </vt:variant>
      <vt:variant>
        <vt:i4>1048638</vt:i4>
      </vt:variant>
      <vt:variant>
        <vt:i4>236</vt:i4>
      </vt:variant>
      <vt:variant>
        <vt:i4>0</vt:i4>
      </vt:variant>
      <vt:variant>
        <vt:i4>5</vt:i4>
      </vt:variant>
      <vt:variant>
        <vt:lpwstr/>
      </vt:variant>
      <vt:variant>
        <vt:lpwstr>_Toc74312785</vt:lpwstr>
      </vt:variant>
      <vt:variant>
        <vt:i4>1114174</vt:i4>
      </vt:variant>
      <vt:variant>
        <vt:i4>230</vt:i4>
      </vt:variant>
      <vt:variant>
        <vt:i4>0</vt:i4>
      </vt:variant>
      <vt:variant>
        <vt:i4>5</vt:i4>
      </vt:variant>
      <vt:variant>
        <vt:lpwstr/>
      </vt:variant>
      <vt:variant>
        <vt:lpwstr>_Toc74312784</vt:lpwstr>
      </vt:variant>
      <vt:variant>
        <vt:i4>1441854</vt:i4>
      </vt:variant>
      <vt:variant>
        <vt:i4>224</vt:i4>
      </vt:variant>
      <vt:variant>
        <vt:i4>0</vt:i4>
      </vt:variant>
      <vt:variant>
        <vt:i4>5</vt:i4>
      </vt:variant>
      <vt:variant>
        <vt:lpwstr/>
      </vt:variant>
      <vt:variant>
        <vt:lpwstr>_Toc74312783</vt:lpwstr>
      </vt:variant>
      <vt:variant>
        <vt:i4>1507390</vt:i4>
      </vt:variant>
      <vt:variant>
        <vt:i4>218</vt:i4>
      </vt:variant>
      <vt:variant>
        <vt:i4>0</vt:i4>
      </vt:variant>
      <vt:variant>
        <vt:i4>5</vt:i4>
      </vt:variant>
      <vt:variant>
        <vt:lpwstr/>
      </vt:variant>
      <vt:variant>
        <vt:lpwstr>_Toc74312782</vt:lpwstr>
      </vt:variant>
      <vt:variant>
        <vt:i4>1310782</vt:i4>
      </vt:variant>
      <vt:variant>
        <vt:i4>212</vt:i4>
      </vt:variant>
      <vt:variant>
        <vt:i4>0</vt:i4>
      </vt:variant>
      <vt:variant>
        <vt:i4>5</vt:i4>
      </vt:variant>
      <vt:variant>
        <vt:lpwstr/>
      </vt:variant>
      <vt:variant>
        <vt:lpwstr>_Toc74312781</vt:lpwstr>
      </vt:variant>
      <vt:variant>
        <vt:i4>1376318</vt:i4>
      </vt:variant>
      <vt:variant>
        <vt:i4>206</vt:i4>
      </vt:variant>
      <vt:variant>
        <vt:i4>0</vt:i4>
      </vt:variant>
      <vt:variant>
        <vt:i4>5</vt:i4>
      </vt:variant>
      <vt:variant>
        <vt:lpwstr/>
      </vt:variant>
      <vt:variant>
        <vt:lpwstr>_Toc74312780</vt:lpwstr>
      </vt:variant>
      <vt:variant>
        <vt:i4>1835057</vt:i4>
      </vt:variant>
      <vt:variant>
        <vt:i4>200</vt:i4>
      </vt:variant>
      <vt:variant>
        <vt:i4>0</vt:i4>
      </vt:variant>
      <vt:variant>
        <vt:i4>5</vt:i4>
      </vt:variant>
      <vt:variant>
        <vt:lpwstr/>
      </vt:variant>
      <vt:variant>
        <vt:lpwstr>_Toc74312779</vt:lpwstr>
      </vt:variant>
      <vt:variant>
        <vt:i4>1900593</vt:i4>
      </vt:variant>
      <vt:variant>
        <vt:i4>194</vt:i4>
      </vt:variant>
      <vt:variant>
        <vt:i4>0</vt:i4>
      </vt:variant>
      <vt:variant>
        <vt:i4>5</vt:i4>
      </vt:variant>
      <vt:variant>
        <vt:lpwstr/>
      </vt:variant>
      <vt:variant>
        <vt:lpwstr>_Toc74312778</vt:lpwstr>
      </vt:variant>
      <vt:variant>
        <vt:i4>1179697</vt:i4>
      </vt:variant>
      <vt:variant>
        <vt:i4>188</vt:i4>
      </vt:variant>
      <vt:variant>
        <vt:i4>0</vt:i4>
      </vt:variant>
      <vt:variant>
        <vt:i4>5</vt:i4>
      </vt:variant>
      <vt:variant>
        <vt:lpwstr/>
      </vt:variant>
      <vt:variant>
        <vt:lpwstr>_Toc74312777</vt:lpwstr>
      </vt:variant>
      <vt:variant>
        <vt:i4>1245233</vt:i4>
      </vt:variant>
      <vt:variant>
        <vt:i4>182</vt:i4>
      </vt:variant>
      <vt:variant>
        <vt:i4>0</vt:i4>
      </vt:variant>
      <vt:variant>
        <vt:i4>5</vt:i4>
      </vt:variant>
      <vt:variant>
        <vt:lpwstr/>
      </vt:variant>
      <vt:variant>
        <vt:lpwstr>_Toc74312776</vt:lpwstr>
      </vt:variant>
      <vt:variant>
        <vt:i4>1048625</vt:i4>
      </vt:variant>
      <vt:variant>
        <vt:i4>176</vt:i4>
      </vt:variant>
      <vt:variant>
        <vt:i4>0</vt:i4>
      </vt:variant>
      <vt:variant>
        <vt:i4>5</vt:i4>
      </vt:variant>
      <vt:variant>
        <vt:lpwstr/>
      </vt:variant>
      <vt:variant>
        <vt:lpwstr>_Toc74312775</vt:lpwstr>
      </vt:variant>
      <vt:variant>
        <vt:i4>1114161</vt:i4>
      </vt:variant>
      <vt:variant>
        <vt:i4>170</vt:i4>
      </vt:variant>
      <vt:variant>
        <vt:i4>0</vt:i4>
      </vt:variant>
      <vt:variant>
        <vt:i4>5</vt:i4>
      </vt:variant>
      <vt:variant>
        <vt:lpwstr/>
      </vt:variant>
      <vt:variant>
        <vt:lpwstr>_Toc74312774</vt:lpwstr>
      </vt:variant>
      <vt:variant>
        <vt:i4>1441841</vt:i4>
      </vt:variant>
      <vt:variant>
        <vt:i4>164</vt:i4>
      </vt:variant>
      <vt:variant>
        <vt:i4>0</vt:i4>
      </vt:variant>
      <vt:variant>
        <vt:i4>5</vt:i4>
      </vt:variant>
      <vt:variant>
        <vt:lpwstr/>
      </vt:variant>
      <vt:variant>
        <vt:lpwstr>_Toc74312773</vt:lpwstr>
      </vt:variant>
      <vt:variant>
        <vt:i4>1507377</vt:i4>
      </vt:variant>
      <vt:variant>
        <vt:i4>158</vt:i4>
      </vt:variant>
      <vt:variant>
        <vt:i4>0</vt:i4>
      </vt:variant>
      <vt:variant>
        <vt:i4>5</vt:i4>
      </vt:variant>
      <vt:variant>
        <vt:lpwstr/>
      </vt:variant>
      <vt:variant>
        <vt:lpwstr>_Toc74312772</vt:lpwstr>
      </vt:variant>
      <vt:variant>
        <vt:i4>1310769</vt:i4>
      </vt:variant>
      <vt:variant>
        <vt:i4>152</vt:i4>
      </vt:variant>
      <vt:variant>
        <vt:i4>0</vt:i4>
      </vt:variant>
      <vt:variant>
        <vt:i4>5</vt:i4>
      </vt:variant>
      <vt:variant>
        <vt:lpwstr/>
      </vt:variant>
      <vt:variant>
        <vt:lpwstr>_Toc74312771</vt:lpwstr>
      </vt:variant>
      <vt:variant>
        <vt:i4>1376305</vt:i4>
      </vt:variant>
      <vt:variant>
        <vt:i4>146</vt:i4>
      </vt:variant>
      <vt:variant>
        <vt:i4>0</vt:i4>
      </vt:variant>
      <vt:variant>
        <vt:i4>5</vt:i4>
      </vt:variant>
      <vt:variant>
        <vt:lpwstr/>
      </vt:variant>
      <vt:variant>
        <vt:lpwstr>_Toc74312770</vt:lpwstr>
      </vt:variant>
      <vt:variant>
        <vt:i4>1835056</vt:i4>
      </vt:variant>
      <vt:variant>
        <vt:i4>140</vt:i4>
      </vt:variant>
      <vt:variant>
        <vt:i4>0</vt:i4>
      </vt:variant>
      <vt:variant>
        <vt:i4>5</vt:i4>
      </vt:variant>
      <vt:variant>
        <vt:lpwstr/>
      </vt:variant>
      <vt:variant>
        <vt:lpwstr>_Toc74312769</vt:lpwstr>
      </vt:variant>
      <vt:variant>
        <vt:i4>1900592</vt:i4>
      </vt:variant>
      <vt:variant>
        <vt:i4>134</vt:i4>
      </vt:variant>
      <vt:variant>
        <vt:i4>0</vt:i4>
      </vt:variant>
      <vt:variant>
        <vt:i4>5</vt:i4>
      </vt:variant>
      <vt:variant>
        <vt:lpwstr/>
      </vt:variant>
      <vt:variant>
        <vt:lpwstr>_Toc74312768</vt:lpwstr>
      </vt:variant>
      <vt:variant>
        <vt:i4>1179696</vt:i4>
      </vt:variant>
      <vt:variant>
        <vt:i4>128</vt:i4>
      </vt:variant>
      <vt:variant>
        <vt:i4>0</vt:i4>
      </vt:variant>
      <vt:variant>
        <vt:i4>5</vt:i4>
      </vt:variant>
      <vt:variant>
        <vt:lpwstr/>
      </vt:variant>
      <vt:variant>
        <vt:lpwstr>_Toc74312767</vt:lpwstr>
      </vt:variant>
      <vt:variant>
        <vt:i4>1245232</vt:i4>
      </vt:variant>
      <vt:variant>
        <vt:i4>122</vt:i4>
      </vt:variant>
      <vt:variant>
        <vt:i4>0</vt:i4>
      </vt:variant>
      <vt:variant>
        <vt:i4>5</vt:i4>
      </vt:variant>
      <vt:variant>
        <vt:lpwstr/>
      </vt:variant>
      <vt:variant>
        <vt:lpwstr>_Toc74312766</vt:lpwstr>
      </vt:variant>
      <vt:variant>
        <vt:i4>1048624</vt:i4>
      </vt:variant>
      <vt:variant>
        <vt:i4>116</vt:i4>
      </vt:variant>
      <vt:variant>
        <vt:i4>0</vt:i4>
      </vt:variant>
      <vt:variant>
        <vt:i4>5</vt:i4>
      </vt:variant>
      <vt:variant>
        <vt:lpwstr/>
      </vt:variant>
      <vt:variant>
        <vt:lpwstr>_Toc74312765</vt:lpwstr>
      </vt:variant>
      <vt:variant>
        <vt:i4>1114160</vt:i4>
      </vt:variant>
      <vt:variant>
        <vt:i4>110</vt:i4>
      </vt:variant>
      <vt:variant>
        <vt:i4>0</vt:i4>
      </vt:variant>
      <vt:variant>
        <vt:i4>5</vt:i4>
      </vt:variant>
      <vt:variant>
        <vt:lpwstr/>
      </vt:variant>
      <vt:variant>
        <vt:lpwstr>_Toc74312764</vt:lpwstr>
      </vt:variant>
      <vt:variant>
        <vt:i4>1441840</vt:i4>
      </vt:variant>
      <vt:variant>
        <vt:i4>104</vt:i4>
      </vt:variant>
      <vt:variant>
        <vt:i4>0</vt:i4>
      </vt:variant>
      <vt:variant>
        <vt:i4>5</vt:i4>
      </vt:variant>
      <vt:variant>
        <vt:lpwstr/>
      </vt:variant>
      <vt:variant>
        <vt:lpwstr>_Toc74312763</vt:lpwstr>
      </vt:variant>
      <vt:variant>
        <vt:i4>1507376</vt:i4>
      </vt:variant>
      <vt:variant>
        <vt:i4>98</vt:i4>
      </vt:variant>
      <vt:variant>
        <vt:i4>0</vt:i4>
      </vt:variant>
      <vt:variant>
        <vt:i4>5</vt:i4>
      </vt:variant>
      <vt:variant>
        <vt:lpwstr/>
      </vt:variant>
      <vt:variant>
        <vt:lpwstr>_Toc74312762</vt:lpwstr>
      </vt:variant>
      <vt:variant>
        <vt:i4>1310768</vt:i4>
      </vt:variant>
      <vt:variant>
        <vt:i4>92</vt:i4>
      </vt:variant>
      <vt:variant>
        <vt:i4>0</vt:i4>
      </vt:variant>
      <vt:variant>
        <vt:i4>5</vt:i4>
      </vt:variant>
      <vt:variant>
        <vt:lpwstr/>
      </vt:variant>
      <vt:variant>
        <vt:lpwstr>_Toc74312761</vt:lpwstr>
      </vt:variant>
      <vt:variant>
        <vt:i4>1376304</vt:i4>
      </vt:variant>
      <vt:variant>
        <vt:i4>86</vt:i4>
      </vt:variant>
      <vt:variant>
        <vt:i4>0</vt:i4>
      </vt:variant>
      <vt:variant>
        <vt:i4>5</vt:i4>
      </vt:variant>
      <vt:variant>
        <vt:lpwstr/>
      </vt:variant>
      <vt:variant>
        <vt:lpwstr>_Toc74312760</vt:lpwstr>
      </vt:variant>
      <vt:variant>
        <vt:i4>1835059</vt:i4>
      </vt:variant>
      <vt:variant>
        <vt:i4>80</vt:i4>
      </vt:variant>
      <vt:variant>
        <vt:i4>0</vt:i4>
      </vt:variant>
      <vt:variant>
        <vt:i4>5</vt:i4>
      </vt:variant>
      <vt:variant>
        <vt:lpwstr/>
      </vt:variant>
      <vt:variant>
        <vt:lpwstr>_Toc74312759</vt:lpwstr>
      </vt:variant>
      <vt:variant>
        <vt:i4>1900595</vt:i4>
      </vt:variant>
      <vt:variant>
        <vt:i4>74</vt:i4>
      </vt:variant>
      <vt:variant>
        <vt:i4>0</vt:i4>
      </vt:variant>
      <vt:variant>
        <vt:i4>5</vt:i4>
      </vt:variant>
      <vt:variant>
        <vt:lpwstr/>
      </vt:variant>
      <vt:variant>
        <vt:lpwstr>_Toc74312758</vt:lpwstr>
      </vt:variant>
      <vt:variant>
        <vt:i4>1179699</vt:i4>
      </vt:variant>
      <vt:variant>
        <vt:i4>68</vt:i4>
      </vt:variant>
      <vt:variant>
        <vt:i4>0</vt:i4>
      </vt:variant>
      <vt:variant>
        <vt:i4>5</vt:i4>
      </vt:variant>
      <vt:variant>
        <vt:lpwstr/>
      </vt:variant>
      <vt:variant>
        <vt:lpwstr>_Toc74312757</vt:lpwstr>
      </vt:variant>
      <vt:variant>
        <vt:i4>1245235</vt:i4>
      </vt:variant>
      <vt:variant>
        <vt:i4>62</vt:i4>
      </vt:variant>
      <vt:variant>
        <vt:i4>0</vt:i4>
      </vt:variant>
      <vt:variant>
        <vt:i4>5</vt:i4>
      </vt:variant>
      <vt:variant>
        <vt:lpwstr/>
      </vt:variant>
      <vt:variant>
        <vt:lpwstr>_Toc74312756</vt:lpwstr>
      </vt:variant>
      <vt:variant>
        <vt:i4>1048627</vt:i4>
      </vt:variant>
      <vt:variant>
        <vt:i4>56</vt:i4>
      </vt:variant>
      <vt:variant>
        <vt:i4>0</vt:i4>
      </vt:variant>
      <vt:variant>
        <vt:i4>5</vt:i4>
      </vt:variant>
      <vt:variant>
        <vt:lpwstr/>
      </vt:variant>
      <vt:variant>
        <vt:lpwstr>_Toc74312755</vt:lpwstr>
      </vt:variant>
      <vt:variant>
        <vt:i4>1114163</vt:i4>
      </vt:variant>
      <vt:variant>
        <vt:i4>50</vt:i4>
      </vt:variant>
      <vt:variant>
        <vt:i4>0</vt:i4>
      </vt:variant>
      <vt:variant>
        <vt:i4>5</vt:i4>
      </vt:variant>
      <vt:variant>
        <vt:lpwstr/>
      </vt:variant>
      <vt:variant>
        <vt:lpwstr>_Toc74312754</vt:lpwstr>
      </vt:variant>
      <vt:variant>
        <vt:i4>1441843</vt:i4>
      </vt:variant>
      <vt:variant>
        <vt:i4>44</vt:i4>
      </vt:variant>
      <vt:variant>
        <vt:i4>0</vt:i4>
      </vt:variant>
      <vt:variant>
        <vt:i4>5</vt:i4>
      </vt:variant>
      <vt:variant>
        <vt:lpwstr/>
      </vt:variant>
      <vt:variant>
        <vt:lpwstr>_Toc74312753</vt:lpwstr>
      </vt:variant>
      <vt:variant>
        <vt:i4>1507379</vt:i4>
      </vt:variant>
      <vt:variant>
        <vt:i4>38</vt:i4>
      </vt:variant>
      <vt:variant>
        <vt:i4>0</vt:i4>
      </vt:variant>
      <vt:variant>
        <vt:i4>5</vt:i4>
      </vt:variant>
      <vt:variant>
        <vt:lpwstr/>
      </vt:variant>
      <vt:variant>
        <vt:lpwstr>_Toc74312752</vt:lpwstr>
      </vt:variant>
      <vt:variant>
        <vt:i4>1310771</vt:i4>
      </vt:variant>
      <vt:variant>
        <vt:i4>32</vt:i4>
      </vt:variant>
      <vt:variant>
        <vt:i4>0</vt:i4>
      </vt:variant>
      <vt:variant>
        <vt:i4>5</vt:i4>
      </vt:variant>
      <vt:variant>
        <vt:lpwstr/>
      </vt:variant>
      <vt:variant>
        <vt:lpwstr>_Toc74312751</vt:lpwstr>
      </vt:variant>
      <vt:variant>
        <vt:i4>1376307</vt:i4>
      </vt:variant>
      <vt:variant>
        <vt:i4>26</vt:i4>
      </vt:variant>
      <vt:variant>
        <vt:i4>0</vt:i4>
      </vt:variant>
      <vt:variant>
        <vt:i4>5</vt:i4>
      </vt:variant>
      <vt:variant>
        <vt:lpwstr/>
      </vt:variant>
      <vt:variant>
        <vt:lpwstr>_Toc74312750</vt:lpwstr>
      </vt:variant>
      <vt:variant>
        <vt:i4>1835058</vt:i4>
      </vt:variant>
      <vt:variant>
        <vt:i4>20</vt:i4>
      </vt:variant>
      <vt:variant>
        <vt:i4>0</vt:i4>
      </vt:variant>
      <vt:variant>
        <vt:i4>5</vt:i4>
      </vt:variant>
      <vt:variant>
        <vt:lpwstr/>
      </vt:variant>
      <vt:variant>
        <vt:lpwstr>_Toc74312749</vt:lpwstr>
      </vt:variant>
      <vt:variant>
        <vt:i4>1900594</vt:i4>
      </vt:variant>
      <vt:variant>
        <vt:i4>14</vt:i4>
      </vt:variant>
      <vt:variant>
        <vt:i4>0</vt:i4>
      </vt:variant>
      <vt:variant>
        <vt:i4>5</vt:i4>
      </vt:variant>
      <vt:variant>
        <vt:lpwstr/>
      </vt:variant>
      <vt:variant>
        <vt:lpwstr>_Toc74312748</vt:lpwstr>
      </vt:variant>
      <vt:variant>
        <vt:i4>1179698</vt:i4>
      </vt:variant>
      <vt:variant>
        <vt:i4>8</vt:i4>
      </vt:variant>
      <vt:variant>
        <vt:i4>0</vt:i4>
      </vt:variant>
      <vt:variant>
        <vt:i4>5</vt:i4>
      </vt:variant>
      <vt:variant>
        <vt:lpwstr/>
      </vt:variant>
      <vt:variant>
        <vt:lpwstr>_Toc74312747</vt:lpwstr>
      </vt:variant>
      <vt:variant>
        <vt:i4>1245234</vt:i4>
      </vt:variant>
      <vt:variant>
        <vt:i4>2</vt:i4>
      </vt:variant>
      <vt:variant>
        <vt:i4>0</vt:i4>
      </vt:variant>
      <vt:variant>
        <vt:i4>5</vt:i4>
      </vt:variant>
      <vt:variant>
        <vt:lpwstr/>
      </vt:variant>
      <vt:variant>
        <vt:lpwstr>_Toc74312746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Gerardo Cordero Arguedas</cp:lastModifiedBy>
  <cp:revision>4</cp:revision>
  <cp:lastPrinted>2016-11-17T20:58:00Z</cp:lastPrinted>
  <dcterms:created xsi:type="dcterms:W3CDTF">2022-06-29T20:41:00Z</dcterms:created>
  <dcterms:modified xsi:type="dcterms:W3CDTF">2022-06-30T13:38:00Z</dcterms:modified>
</cp:coreProperties>
</file>