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9F" w:rsidRDefault="006445D0" w:rsidP="006445D0">
      <w:pPr>
        <w:pStyle w:val="Prrafodelista"/>
        <w:numPr>
          <w:ilvl w:val="0"/>
          <w:numId w:val="1"/>
        </w:numPr>
      </w:pPr>
      <w:r>
        <w:t>Base Legal</w:t>
      </w:r>
    </w:p>
    <w:p w:rsidR="006445D0" w:rsidRDefault="006445D0" w:rsidP="006445D0">
      <w:pPr>
        <w:pStyle w:val="Prrafodelista"/>
        <w:numPr>
          <w:ilvl w:val="0"/>
          <w:numId w:val="2"/>
        </w:numPr>
      </w:pPr>
      <w:r>
        <w:t xml:space="preserve">Ley 7509 </w:t>
      </w:r>
    </w:p>
    <w:p w:rsidR="006445D0" w:rsidRDefault="006445D0" w:rsidP="006445D0">
      <w:pPr>
        <w:pStyle w:val="Prrafodelista"/>
        <w:numPr>
          <w:ilvl w:val="0"/>
          <w:numId w:val="2"/>
        </w:numPr>
      </w:pPr>
      <w:r>
        <w:t>Ley 9071</w:t>
      </w:r>
    </w:p>
    <w:p w:rsidR="006445D0" w:rsidRDefault="006445D0" w:rsidP="006445D0">
      <w:pPr>
        <w:pStyle w:val="Prrafodelista"/>
        <w:numPr>
          <w:ilvl w:val="0"/>
          <w:numId w:val="2"/>
        </w:numPr>
      </w:pPr>
      <w:r>
        <w:t>Ley  7424</w:t>
      </w:r>
    </w:p>
    <w:p w:rsidR="006445D0" w:rsidRDefault="006445D0" w:rsidP="006445D0">
      <w:pPr>
        <w:pStyle w:val="Prrafodelista"/>
        <w:numPr>
          <w:ilvl w:val="0"/>
          <w:numId w:val="2"/>
        </w:numPr>
      </w:pPr>
      <w:r>
        <w:t>Ley 9047</w:t>
      </w:r>
    </w:p>
    <w:p w:rsidR="006445D0" w:rsidRDefault="006445D0" w:rsidP="006445D0">
      <w:pPr>
        <w:pStyle w:val="Prrafodelista"/>
        <w:numPr>
          <w:ilvl w:val="0"/>
          <w:numId w:val="2"/>
        </w:numPr>
      </w:pPr>
      <w:r>
        <w:t>Reglamento de Patentes Municipales</w:t>
      </w:r>
    </w:p>
    <w:p w:rsidR="006445D0" w:rsidRDefault="006445D0" w:rsidP="006445D0">
      <w:pPr>
        <w:pStyle w:val="Prrafodelista"/>
        <w:numPr>
          <w:ilvl w:val="0"/>
          <w:numId w:val="2"/>
        </w:numPr>
      </w:pPr>
      <w:r>
        <w:t>Reglamento de Cobro Administrativo y Judicial</w:t>
      </w:r>
    </w:p>
    <w:p w:rsidR="006445D0" w:rsidRDefault="006445D0" w:rsidP="006445D0">
      <w:pPr>
        <w:pStyle w:val="Prrafodelista"/>
        <w:numPr>
          <w:ilvl w:val="0"/>
          <w:numId w:val="2"/>
        </w:numPr>
      </w:pPr>
      <w:r>
        <w:t>Código Municipal</w:t>
      </w:r>
    </w:p>
    <w:p w:rsidR="006445D0" w:rsidRDefault="006445D0" w:rsidP="006445D0">
      <w:pPr>
        <w:pStyle w:val="Prrafodelista"/>
        <w:numPr>
          <w:ilvl w:val="0"/>
          <w:numId w:val="2"/>
        </w:numPr>
      </w:pPr>
      <w:r>
        <w:t>Ley 7472</w:t>
      </w:r>
    </w:p>
    <w:p w:rsidR="006445D0" w:rsidRDefault="006445D0" w:rsidP="006445D0"/>
    <w:p w:rsidR="006445D0" w:rsidRDefault="006445D0" w:rsidP="006445D0">
      <w:pPr>
        <w:pStyle w:val="Prrafodelista"/>
        <w:numPr>
          <w:ilvl w:val="0"/>
          <w:numId w:val="1"/>
        </w:numPr>
      </w:pPr>
      <w:r>
        <w:t>Tipos de impuestos, tasas y otros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Impuesto de Bienes Inmuebles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Espectáculos Públicos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Patentes Comerciales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Licencias de Licores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Servicio Recolección de Residuos Sólidos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Servicios de Mantenimiento de Parques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Servicio de Aseo de Vías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Servicio de Cementerio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Uso de Estacionamiento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Alquileres de Mercado</w:t>
      </w:r>
    </w:p>
    <w:p w:rsidR="006445D0" w:rsidRDefault="006445D0" w:rsidP="006445D0">
      <w:pPr>
        <w:pStyle w:val="Prrafodelista"/>
        <w:numPr>
          <w:ilvl w:val="0"/>
          <w:numId w:val="3"/>
        </w:numPr>
      </w:pPr>
      <w:r>
        <w:t>Alquileres de Locales Comerciales</w:t>
      </w:r>
    </w:p>
    <w:p w:rsidR="006445D0" w:rsidRDefault="006445D0" w:rsidP="006445D0"/>
    <w:p w:rsidR="006445D0" w:rsidRDefault="003E0662" w:rsidP="006445D0">
      <w:pPr>
        <w:pStyle w:val="Prrafodelista"/>
        <w:numPr>
          <w:ilvl w:val="0"/>
          <w:numId w:val="1"/>
        </w:numPr>
      </w:pPr>
      <w:r>
        <w:t>Información sobre impuestos, tasas y otros</w:t>
      </w:r>
    </w:p>
    <w:p w:rsidR="003E0662" w:rsidRDefault="003E0662" w:rsidP="003E0662">
      <w:pPr>
        <w:pStyle w:val="Prrafodelista"/>
        <w:numPr>
          <w:ilvl w:val="0"/>
          <w:numId w:val="4"/>
        </w:numPr>
      </w:pPr>
      <w:r>
        <w:t>El mercado se realizo el quinquenio el año 2024 y empezó a regir 2025 al 2029</w:t>
      </w:r>
    </w:p>
    <w:p w:rsidR="00D82E18" w:rsidRDefault="003E0662" w:rsidP="00D82E18">
      <w:pPr>
        <w:pStyle w:val="Prrafodelista"/>
        <w:numPr>
          <w:ilvl w:val="0"/>
          <w:numId w:val="4"/>
        </w:numPr>
      </w:pPr>
      <w:r>
        <w:t xml:space="preserve">Los servicios se encuentran en el proceso de Audiencia </w:t>
      </w:r>
      <w:r w:rsidR="00383E7B">
        <w:t>Pública</w:t>
      </w:r>
      <w:r>
        <w:t xml:space="preserve"> para aplicarse una vez publicado</w:t>
      </w:r>
    </w:p>
    <w:p w:rsidR="00D82E18" w:rsidRDefault="00D82E18" w:rsidP="00D82E18"/>
    <w:p w:rsidR="00D82E18" w:rsidRDefault="00D82E18" w:rsidP="00D82E18">
      <w:pPr>
        <w:pStyle w:val="Prrafodelista"/>
        <w:numPr>
          <w:ilvl w:val="0"/>
          <w:numId w:val="1"/>
        </w:numPr>
      </w:pPr>
      <w:r>
        <w:t>Fechas de Pago</w:t>
      </w:r>
    </w:p>
    <w:p w:rsidR="00D82E18" w:rsidRDefault="00D82E18" w:rsidP="00D82E18">
      <w:pPr>
        <w:pStyle w:val="Prrafodelista"/>
        <w:numPr>
          <w:ilvl w:val="0"/>
          <w:numId w:val="7"/>
        </w:numPr>
      </w:pPr>
      <w:r>
        <w:t>Alquileres: mensual</w:t>
      </w:r>
    </w:p>
    <w:p w:rsidR="00D82E18" w:rsidRDefault="00D82E18" w:rsidP="00D82E18">
      <w:pPr>
        <w:pStyle w:val="Prrafodelista"/>
        <w:numPr>
          <w:ilvl w:val="0"/>
          <w:numId w:val="7"/>
        </w:numPr>
      </w:pPr>
      <w:r>
        <w:t>Servicios y Bienes inmuebles: Trimestrales</w:t>
      </w:r>
    </w:p>
    <w:p w:rsidR="00D82E18" w:rsidRDefault="00D82E18" w:rsidP="00D82E18">
      <w:pPr>
        <w:pStyle w:val="Prrafodelista"/>
        <w:numPr>
          <w:ilvl w:val="0"/>
          <w:numId w:val="7"/>
        </w:numPr>
      </w:pPr>
      <w:r>
        <w:t>Patentes y Licencias: Trimestre adelantado</w:t>
      </w:r>
    </w:p>
    <w:p w:rsidR="00D82E18" w:rsidRDefault="00D82E18" w:rsidP="00D82E18"/>
    <w:p w:rsidR="00D82E18" w:rsidRDefault="00D82E18" w:rsidP="00D82E18">
      <w:pPr>
        <w:pStyle w:val="Prrafodelista"/>
        <w:numPr>
          <w:ilvl w:val="0"/>
          <w:numId w:val="1"/>
        </w:numPr>
      </w:pPr>
      <w:r>
        <w:t>Procedimientos de Pagos</w:t>
      </w:r>
    </w:p>
    <w:p w:rsidR="00D82E18" w:rsidRDefault="00D82E18" w:rsidP="00D82E18">
      <w:pPr>
        <w:pStyle w:val="Prrafodelista"/>
        <w:numPr>
          <w:ilvl w:val="0"/>
          <w:numId w:val="8"/>
        </w:numPr>
      </w:pPr>
      <w:r>
        <w:t>Presencial en las cajas municipales</w:t>
      </w:r>
    </w:p>
    <w:p w:rsidR="00D82E18" w:rsidRDefault="00D82E18" w:rsidP="00D82E18">
      <w:pPr>
        <w:pStyle w:val="Prrafodelista"/>
        <w:numPr>
          <w:ilvl w:val="0"/>
          <w:numId w:val="8"/>
        </w:numPr>
      </w:pPr>
      <w:r>
        <w:t>En los bancos del estado</w:t>
      </w:r>
    </w:p>
    <w:p w:rsidR="00D82E18" w:rsidRDefault="00D82E18" w:rsidP="00D82E18">
      <w:pPr>
        <w:pStyle w:val="Prrafodelista"/>
        <w:numPr>
          <w:ilvl w:val="0"/>
          <w:numId w:val="8"/>
        </w:numPr>
      </w:pPr>
      <w:r>
        <w:t xml:space="preserve">Internet </w:t>
      </w:r>
      <w:proofErr w:type="spellStart"/>
      <w:r>
        <w:t>Banking</w:t>
      </w:r>
      <w:proofErr w:type="spellEnd"/>
    </w:p>
    <w:p w:rsidR="00D82E18" w:rsidRDefault="00D82E18" w:rsidP="00D82E18">
      <w:pPr>
        <w:pStyle w:val="Prrafodelista"/>
        <w:numPr>
          <w:ilvl w:val="0"/>
          <w:numId w:val="8"/>
        </w:numPr>
      </w:pPr>
      <w:r>
        <w:t>BN Servicios</w:t>
      </w:r>
    </w:p>
    <w:p w:rsidR="00D82E18" w:rsidRDefault="00D82E18" w:rsidP="00D82E18">
      <w:pPr>
        <w:pStyle w:val="Prrafodelista"/>
        <w:numPr>
          <w:ilvl w:val="0"/>
          <w:numId w:val="8"/>
        </w:numPr>
      </w:pPr>
      <w:r>
        <w:t xml:space="preserve">Pagos </w:t>
      </w:r>
      <w:proofErr w:type="spellStart"/>
      <w:r>
        <w:t>Tucan</w:t>
      </w:r>
      <w:proofErr w:type="spellEnd"/>
      <w:r>
        <w:t xml:space="preserve"> </w:t>
      </w:r>
    </w:p>
    <w:p w:rsidR="00D82E18" w:rsidRDefault="00D82E18" w:rsidP="00D82E18">
      <w:pPr>
        <w:pStyle w:val="Prrafodelista"/>
        <w:numPr>
          <w:ilvl w:val="0"/>
          <w:numId w:val="8"/>
        </w:numPr>
      </w:pPr>
      <w:r>
        <w:lastRenderedPageBreak/>
        <w:t>Página Municipal</w:t>
      </w:r>
    </w:p>
    <w:p w:rsidR="00D82E18" w:rsidRDefault="00D82E18" w:rsidP="00D82E18"/>
    <w:p w:rsidR="00D82E18" w:rsidRDefault="00D82E18" w:rsidP="00D82E18">
      <w:pPr>
        <w:pStyle w:val="Prrafodelista"/>
        <w:numPr>
          <w:ilvl w:val="0"/>
          <w:numId w:val="9"/>
        </w:numPr>
      </w:pPr>
      <w:r>
        <w:t>Se realizan los arreglos de pago con una cuota inicial del 25%,  menores a 300 mil en 4 cuotas y superiores a los 300 mil  en 12 cuotas</w:t>
      </w:r>
    </w:p>
    <w:p w:rsidR="00D82E18" w:rsidRDefault="00D82E18" w:rsidP="00472BC3">
      <w:pPr>
        <w:pStyle w:val="Prrafodelista"/>
      </w:pPr>
    </w:p>
    <w:p w:rsidR="00472BC3" w:rsidRDefault="00472BC3" w:rsidP="00472BC3">
      <w:pPr>
        <w:pStyle w:val="Prrafodelista"/>
      </w:pPr>
    </w:p>
    <w:p w:rsidR="00472BC3" w:rsidRDefault="00472BC3" w:rsidP="00472BC3">
      <w:pPr>
        <w:pStyle w:val="Prrafodelista"/>
        <w:numPr>
          <w:ilvl w:val="0"/>
          <w:numId w:val="1"/>
        </w:numPr>
      </w:pPr>
      <w:r>
        <w:t>Exoneraciones y Beneficios</w:t>
      </w:r>
    </w:p>
    <w:p w:rsidR="00472BC3" w:rsidRDefault="00472BC3" w:rsidP="00472BC3">
      <w:pPr>
        <w:pStyle w:val="Prrafodelista"/>
        <w:numPr>
          <w:ilvl w:val="0"/>
          <w:numId w:val="9"/>
        </w:numPr>
      </w:pPr>
      <w:r>
        <w:t>Se realizan exoneración que permite la Ley de Bienes _Inmuebles para toda persona que tiene una propiedad a nivel país</w:t>
      </w:r>
    </w:p>
    <w:p w:rsidR="00472BC3" w:rsidRDefault="00472BC3" w:rsidP="00472BC3">
      <w:pPr>
        <w:pStyle w:val="Prrafodelista"/>
        <w:numPr>
          <w:ilvl w:val="0"/>
          <w:numId w:val="9"/>
        </w:numPr>
      </w:pPr>
      <w:r>
        <w:t>Se otorga un descuento del 4.2% para el contribuyente que cancele su deuda anual antes de que terminé el primer trimestre.</w:t>
      </w:r>
    </w:p>
    <w:p w:rsidR="00D82E18" w:rsidRDefault="00D82E18" w:rsidP="00D82E18"/>
    <w:p w:rsidR="00D82E18" w:rsidRDefault="00D82E18" w:rsidP="00D82E18">
      <w:pPr>
        <w:pStyle w:val="Prrafodelista"/>
      </w:pPr>
    </w:p>
    <w:p w:rsidR="00D82E18" w:rsidRDefault="00D82E18" w:rsidP="00D82E18"/>
    <w:p w:rsidR="00383E7B" w:rsidRDefault="00383E7B" w:rsidP="00383E7B"/>
    <w:p w:rsidR="00383E7B" w:rsidRDefault="00383E7B" w:rsidP="00383E7B"/>
    <w:sectPr w:rsidR="00383E7B" w:rsidSect="007F6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5237"/>
    <w:multiLevelType w:val="hybridMultilevel"/>
    <w:tmpl w:val="C16021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83020"/>
    <w:multiLevelType w:val="hybridMultilevel"/>
    <w:tmpl w:val="EB34EB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1A28"/>
    <w:multiLevelType w:val="hybridMultilevel"/>
    <w:tmpl w:val="423EBF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AE3840"/>
    <w:multiLevelType w:val="hybridMultilevel"/>
    <w:tmpl w:val="122C71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C1533"/>
    <w:multiLevelType w:val="hybridMultilevel"/>
    <w:tmpl w:val="0A7488A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F3553D"/>
    <w:multiLevelType w:val="hybridMultilevel"/>
    <w:tmpl w:val="B7B64B1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FC104D1"/>
    <w:multiLevelType w:val="hybridMultilevel"/>
    <w:tmpl w:val="30A8F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C3A5D"/>
    <w:multiLevelType w:val="hybridMultilevel"/>
    <w:tmpl w:val="766A2C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7058C7"/>
    <w:multiLevelType w:val="hybridMultilevel"/>
    <w:tmpl w:val="62248C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445D0"/>
    <w:rsid w:val="00383E7B"/>
    <w:rsid w:val="003E0662"/>
    <w:rsid w:val="00472BC3"/>
    <w:rsid w:val="006445D0"/>
    <w:rsid w:val="007F6D9F"/>
    <w:rsid w:val="00D8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mperez</dc:creator>
  <cp:lastModifiedBy>mperez</cp:lastModifiedBy>
  <cp:revision>1</cp:revision>
  <dcterms:created xsi:type="dcterms:W3CDTF">2025-03-21T13:32:00Z</dcterms:created>
  <dcterms:modified xsi:type="dcterms:W3CDTF">2025-03-21T16:00:00Z</dcterms:modified>
</cp:coreProperties>
</file>