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75D" w:rsidRPr="00D8197A" w:rsidRDefault="00D8197A" w:rsidP="00D8197A">
      <w:pPr>
        <w:spacing w:after="0" w:line="240" w:lineRule="auto"/>
        <w:rPr>
          <w:rFonts w:ascii="Arial" w:hAnsi="Arial" w:cs="Arial"/>
          <w:sz w:val="24"/>
          <w:szCs w:val="24"/>
        </w:rPr>
      </w:pPr>
      <w:r w:rsidRPr="00D8197A">
        <w:rPr>
          <w:rFonts w:ascii="Arial" w:hAnsi="Arial" w:cs="Arial"/>
          <w:noProof/>
          <w:sz w:val="24"/>
          <w:szCs w:val="24"/>
          <w:lang w:eastAsia="es-CR"/>
        </w:rPr>
        <w:drawing>
          <wp:inline distT="0" distB="0" distL="0" distR="0" wp14:anchorId="087B69DB" wp14:editId="7B18DDF9">
            <wp:extent cx="5612130" cy="21628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162810"/>
                    </a:xfrm>
                    <a:prstGeom prst="rect">
                      <a:avLst/>
                    </a:prstGeom>
                  </pic:spPr>
                </pic:pic>
              </a:graphicData>
            </a:graphic>
          </wp:inline>
        </w:drawing>
      </w:r>
    </w:p>
    <w:p w:rsidR="00D8197A" w:rsidRPr="00D8197A" w:rsidRDefault="00D8197A" w:rsidP="00D8197A">
      <w:pPr>
        <w:spacing w:after="0" w:line="240" w:lineRule="auto"/>
        <w:rPr>
          <w:rFonts w:ascii="Arial" w:hAnsi="Arial" w:cs="Arial"/>
          <w:sz w:val="24"/>
          <w:szCs w:val="24"/>
        </w:rPr>
      </w:pPr>
    </w:p>
    <w:p w:rsidR="00D8197A" w:rsidRDefault="00D8197A" w:rsidP="00D8197A">
      <w:pPr>
        <w:spacing w:after="0" w:line="240" w:lineRule="auto"/>
        <w:ind w:left="30"/>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Reglamento General de Proveeduría General</w:t>
      </w:r>
    </w:p>
    <w:p w:rsidR="00D8197A" w:rsidRPr="00D8197A" w:rsidRDefault="00D8197A" w:rsidP="00D8197A">
      <w:pPr>
        <w:spacing w:after="0" w:line="240" w:lineRule="auto"/>
        <w:ind w:left="30"/>
        <w:jc w:val="center"/>
        <w:rPr>
          <w:rFonts w:ascii="Arial" w:eastAsia="Times New Roman" w:hAnsi="Arial" w:cs="Arial"/>
          <w:color w:val="000000"/>
          <w:sz w:val="24"/>
          <w:szCs w:val="24"/>
          <w:lang w:eastAsia="es-CR"/>
        </w:rPr>
      </w:pPr>
    </w:p>
    <w:p w:rsidR="00D8197A" w:rsidRDefault="00D8197A" w:rsidP="00D8197A">
      <w:pPr>
        <w:spacing w:after="0" w:line="240" w:lineRule="auto"/>
        <w:jc w:val="center"/>
        <w:rPr>
          <w:rFonts w:ascii="Arial" w:eastAsia="Times New Roman" w:hAnsi="Arial" w:cs="Arial"/>
          <w:b/>
          <w:bCs/>
          <w:color w:val="000000"/>
          <w:sz w:val="24"/>
          <w:szCs w:val="24"/>
          <w:lang w:eastAsia="es-CR"/>
        </w:rPr>
      </w:pPr>
      <w:bookmarkStart w:id="0" w:name="up"/>
      <w:bookmarkEnd w:id="0"/>
      <w:r w:rsidRPr="00D8197A">
        <w:rPr>
          <w:rFonts w:ascii="Arial" w:eastAsia="Times New Roman" w:hAnsi="Arial" w:cs="Arial"/>
          <w:b/>
          <w:bCs/>
          <w:color w:val="000000"/>
          <w:sz w:val="24"/>
          <w:szCs w:val="24"/>
          <w:lang w:eastAsia="es-CR"/>
        </w:rPr>
        <w:t>MUNICIPALIDAD DE BUENOS AIRES</w:t>
      </w:r>
    </w:p>
    <w:p w:rsidR="00D8197A" w:rsidRPr="00D8197A" w:rsidRDefault="00D8197A" w:rsidP="00D8197A">
      <w:pPr>
        <w:spacing w:after="0" w:line="240" w:lineRule="auto"/>
        <w:jc w:val="center"/>
        <w:rPr>
          <w:rFonts w:ascii="Arial" w:eastAsia="Times New Roman" w:hAnsi="Arial" w:cs="Arial"/>
          <w:b/>
          <w:bCs/>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El Concejo Municipal de Buenos Aires, en sesión ordinaria número 27-2002 del día 2 de julio del dos mil dos, acordó aprobar los reglamentos de Proveeduría Municipal, Deberes de los Munícipes, Nombramiento Comité Cantonal de Deportes y Consejo Local de Seguridad Vial, conforme se detalla:</w:t>
      </w:r>
    </w:p>
    <w:p w:rsidR="00D8197A" w:rsidRDefault="00D8197A" w:rsidP="00D8197A">
      <w:pPr>
        <w:spacing w:after="0" w:line="240" w:lineRule="auto"/>
        <w:jc w:val="center"/>
        <w:rPr>
          <w:rFonts w:ascii="Arial" w:eastAsia="Times New Roman" w:hAnsi="Arial" w:cs="Arial"/>
          <w:b/>
          <w:bCs/>
          <w:color w:val="000000"/>
          <w:sz w:val="24"/>
          <w:szCs w:val="24"/>
          <w:lang w:eastAsia="es-CR"/>
        </w:rPr>
      </w:pPr>
    </w:p>
    <w:p w:rsidR="00D8197A" w:rsidRDefault="00D8197A" w:rsidP="00D8197A">
      <w:pPr>
        <w:spacing w:after="0" w:line="240" w:lineRule="auto"/>
        <w:jc w:val="center"/>
        <w:rPr>
          <w:rFonts w:ascii="Arial" w:eastAsia="Times New Roman" w:hAnsi="Arial" w:cs="Arial"/>
          <w:b/>
          <w:bCs/>
          <w:color w:val="000000"/>
          <w:sz w:val="24"/>
          <w:szCs w:val="24"/>
          <w:lang w:eastAsia="es-CR"/>
        </w:rPr>
      </w:pPr>
      <w:r w:rsidRPr="00D8197A">
        <w:rPr>
          <w:rFonts w:ascii="Arial" w:eastAsia="Times New Roman" w:hAnsi="Arial" w:cs="Arial"/>
          <w:b/>
          <w:bCs/>
          <w:color w:val="000000"/>
          <w:sz w:val="24"/>
          <w:szCs w:val="24"/>
          <w:lang w:eastAsia="es-CR"/>
        </w:rPr>
        <w:t>REGLAMENTO GENERAL DE LA PROVEEDURÍA MUNICIPAL</w:t>
      </w:r>
    </w:p>
    <w:p w:rsidR="00D8197A" w:rsidRPr="00D8197A" w:rsidRDefault="00D8197A" w:rsidP="00D8197A">
      <w:pPr>
        <w:spacing w:after="0" w:line="240" w:lineRule="auto"/>
        <w:jc w:val="center"/>
        <w:rPr>
          <w:rFonts w:ascii="Arial" w:eastAsia="Times New Roman" w:hAnsi="Arial" w:cs="Arial"/>
          <w:b/>
          <w:bCs/>
          <w:color w:val="000000"/>
          <w:sz w:val="24"/>
          <w:szCs w:val="24"/>
          <w:lang w:eastAsia="es-CR"/>
        </w:rPr>
      </w:pPr>
    </w:p>
    <w:p w:rsidR="00D8197A" w:rsidRDefault="00D8197A" w:rsidP="00D8197A">
      <w:pPr>
        <w:spacing w:after="0" w:line="240" w:lineRule="auto"/>
        <w:jc w:val="both"/>
        <w:rPr>
          <w:rFonts w:ascii="Arial" w:eastAsia="Times New Roman" w:hAnsi="Arial" w:cs="Arial"/>
          <w:i/>
          <w:iCs/>
          <w:color w:val="000000"/>
          <w:sz w:val="24"/>
          <w:szCs w:val="24"/>
          <w:lang w:eastAsia="es-CR"/>
        </w:rPr>
      </w:pPr>
      <w:r w:rsidRPr="00D8197A">
        <w:rPr>
          <w:rFonts w:ascii="Arial" w:eastAsia="Times New Roman" w:hAnsi="Arial" w:cs="Arial"/>
          <w:i/>
          <w:iCs/>
          <w:color w:val="000000"/>
          <w:sz w:val="24"/>
          <w:szCs w:val="24"/>
          <w:lang w:eastAsia="es-CR"/>
        </w:rPr>
        <w:t xml:space="preserve">(Mediante sesión ordinaria del Consejo Municipal N° 29 del 20 de julio del 2004, se </w:t>
      </w:r>
      <w:proofErr w:type="spellStart"/>
      <w:r w:rsidRPr="00D8197A">
        <w:rPr>
          <w:rFonts w:ascii="Arial" w:eastAsia="Times New Roman" w:hAnsi="Arial" w:cs="Arial"/>
          <w:i/>
          <w:iCs/>
          <w:color w:val="000000"/>
          <w:sz w:val="24"/>
          <w:szCs w:val="24"/>
          <w:lang w:eastAsia="es-CR"/>
        </w:rPr>
        <w:t>aprobo</w:t>
      </w:r>
      <w:proofErr w:type="spellEnd"/>
      <w:r w:rsidRPr="00D8197A">
        <w:rPr>
          <w:rFonts w:ascii="Arial" w:eastAsia="Times New Roman" w:hAnsi="Arial" w:cs="Arial"/>
          <w:i/>
          <w:iCs/>
          <w:color w:val="000000"/>
          <w:sz w:val="24"/>
          <w:szCs w:val="24"/>
          <w:lang w:eastAsia="es-CR"/>
        </w:rPr>
        <w:t xml:space="preserve"> una Adición al Reglamento General de Proveeduría General, el cual puede ser consultado en el sistema) </w:t>
      </w:r>
    </w:p>
    <w:p w:rsidR="00D8197A" w:rsidRPr="00D8197A" w:rsidRDefault="00D8197A" w:rsidP="00D8197A">
      <w:pPr>
        <w:spacing w:after="0" w:line="240" w:lineRule="auto"/>
        <w:jc w:val="both"/>
        <w:rPr>
          <w:rFonts w:ascii="Arial" w:eastAsia="Times New Roman" w:hAnsi="Arial" w:cs="Arial"/>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El Concejo de Buenos Aires, en sesión N° 27-2002, celebrada el 2 de julio del 2002, aprobó el Reglamento General de la Proveeduría Municipal. (Previo Dictamen positivo de la Comisión de Asuntos Jurídicos).</w:t>
      </w:r>
    </w:p>
    <w:p w:rsidR="00D8197A" w:rsidRDefault="00D8197A" w:rsidP="00D8197A">
      <w:pPr>
        <w:spacing w:after="0" w:line="240" w:lineRule="auto"/>
        <w:jc w:val="center"/>
        <w:rPr>
          <w:rFonts w:ascii="Arial" w:eastAsia="Times New Roman" w:hAnsi="Arial" w:cs="Arial"/>
          <w:color w:val="000000"/>
          <w:sz w:val="24"/>
          <w:szCs w:val="24"/>
          <w:lang w:eastAsia="es-CR"/>
        </w:rPr>
      </w:pP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CAPÍTULO I</w:t>
      </w:r>
    </w:p>
    <w:p w:rsid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Funciones y responsabilidades</w:t>
      </w: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1º-La Sección de Proveeduría tiene a su cargo, todos los trámites correspondientes a la adquisición de bienes y servicios que requiera la Institución, para el normal desempeño de sus funciones; así como la venta y arrendamiento de los mismos, todo de acuerdo con lo que establece el Código Municipal, la Ley de la Contratación Administrativa, el Reglamento de la Contratación Administrativa y el derecho público privado y aplicable al caso.</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2° -Son funciones de la Proveeduría:</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Efectuar todos los trámites para la adquisición oportuna de los materiales y equipos que se necesiten, al igual que servicios, para el normal funcionamiento de la Municipalidad.</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lastRenderedPageBreak/>
        <w:t xml:space="preserve">Investigar </w:t>
      </w:r>
      <w:proofErr w:type="gramStart"/>
      <w:r w:rsidRPr="00D8197A">
        <w:rPr>
          <w:rFonts w:ascii="Arial" w:eastAsia="Times New Roman" w:hAnsi="Arial" w:cs="Arial"/>
          <w:color w:val="000000"/>
          <w:sz w:val="24"/>
          <w:szCs w:val="24"/>
          <w:lang w:eastAsia="es-CR"/>
        </w:rPr>
        <w:t>las fuente</w:t>
      </w:r>
      <w:proofErr w:type="gramEnd"/>
      <w:r w:rsidRPr="00D8197A">
        <w:rPr>
          <w:rFonts w:ascii="Arial" w:eastAsia="Times New Roman" w:hAnsi="Arial" w:cs="Arial"/>
          <w:color w:val="000000"/>
          <w:sz w:val="24"/>
          <w:szCs w:val="24"/>
          <w:lang w:eastAsia="es-CR"/>
        </w:rPr>
        <w:t xml:space="preserve"> de aprovisionamiento y llevar un registro calificado de estas, mediante el formulario N° 1, registro que deberá actualizarse por lo menos una vez al año.</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Analizar precios de venta de los proveedores, mediante el uso de la solicitud de cotizaciones, formulario Proveeduría N° 2 y realizar todos los estudios necesarios, para garantizar la racionalización en el uso de los recursos municipales y la oportunidad del servicio de aprovisionamiento.</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Velar porque los proveedores, se ajusten en calidad, cantidad, precio y tiempo de entrega, ofrecidos a la Municipalidad.</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Llevar un inventario permanente de todos los bienes municipales, donde se incluyan los inmuebles, mobiliarios, equipo, útiles de oficina, maquinaria, repuestos y otros.</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Velar por el uso y consumo debido de los artículos y materiales de la Municipalidad incluyendo los que son utilizados en las diferentes obras que ejecuta el ente municipal.</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Custodiar los bienes y que exista un adecuado seguro de incendio, sobre los mismos.</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Mantener y reparar el equipo, mobiliario, vehículos y además activos de la Municipalidad.</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Tramitar en coordinación con la asesoría jurídica institucional, las exenciones tributarias y arancelarias de materiales y equipo adquirido por la Municipalidad.</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Tramitar en coordinación con la asesoría jurídica institucional, la inscripción en el Registro Público de los bienes muebles e inmuebles propiedad de la Municipalidad.</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Realizar en coordinación con la asesoría jurídica institucional, todas las gestiones pertinentes relativas, a los procesos de la contratación administrativa.</w:t>
      </w:r>
    </w:p>
    <w:p w:rsidR="00D8197A" w:rsidRPr="00D8197A" w:rsidRDefault="00D8197A" w:rsidP="00D8197A">
      <w:pPr>
        <w:pStyle w:val="Prrafodelista"/>
        <w:numPr>
          <w:ilvl w:val="0"/>
          <w:numId w:val="1"/>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Mantener una lista de proveedores, para este fin, deberá realizar una publicación, invitando a aquellos que deseen participar, en un diario de mayor circulación.</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CAPÍTULO II</w:t>
      </w:r>
    </w:p>
    <w:p w:rsid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Procedimiento para la solicitud de mercancías</w:t>
      </w: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3º-Todas las mercancías, que se requieran en la Municipalidad, deben ser solicitadas a la Proveeduría, mediante el formulario N° 3, "Solicitud de Bienes y Servicios", que se distribuye así: Original: Sección de Proveeduría. Duplicado: Contabilidad Triplicado: Departamento solicitante.</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4º-Si la Proveeduría, no tiene en existencia el material pedido, procederá a la confección de la orden de compra respectiva, de acuerdo con el procedimiento de contratación contenido en la Ley de la Contratación Administrativa y su Reglamento.</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xml:space="preserve">Artículo 5º-Cuando se trate de la adquisición y pago de servicios y/o suministros, de carácter urgente, inferiores a ¢10.000,00 (diez mil colones), la solicitud se hará por caja chica, mediante el formulario N° 4, "Adelanto de Fondos por Caja Chica". </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CAPÍTULO III</w:t>
      </w:r>
    </w:p>
    <w:p w:rsidR="00D8197A" w:rsidRDefault="00D8197A" w:rsidP="00D8197A">
      <w:pPr>
        <w:tabs>
          <w:tab w:val="center" w:pos="4702"/>
          <w:tab w:val="left" w:pos="7650"/>
        </w:tabs>
        <w:spacing w:after="0" w:line="240" w:lineRule="auto"/>
        <w:rPr>
          <w:rFonts w:ascii="Arial" w:eastAsia="Times New Roman" w:hAnsi="Arial" w:cs="Arial"/>
          <w:color w:val="000000"/>
          <w:sz w:val="24"/>
          <w:szCs w:val="24"/>
          <w:lang w:eastAsia="es-CR"/>
        </w:rPr>
      </w:pPr>
      <w:r>
        <w:rPr>
          <w:rFonts w:ascii="Arial" w:eastAsia="Times New Roman" w:hAnsi="Arial" w:cs="Arial"/>
          <w:color w:val="000000"/>
          <w:sz w:val="24"/>
          <w:szCs w:val="24"/>
          <w:lang w:eastAsia="es-CR"/>
        </w:rPr>
        <w:tab/>
      </w:r>
      <w:r w:rsidRPr="00D8197A">
        <w:rPr>
          <w:rFonts w:ascii="Arial" w:eastAsia="Times New Roman" w:hAnsi="Arial" w:cs="Arial"/>
          <w:color w:val="000000"/>
          <w:sz w:val="24"/>
          <w:szCs w:val="24"/>
          <w:lang w:eastAsia="es-CR"/>
        </w:rPr>
        <w:t>Procedimientos generales de adquisición</w:t>
      </w:r>
    </w:p>
    <w:p w:rsidR="00D8197A" w:rsidRPr="00D8197A" w:rsidRDefault="00D8197A" w:rsidP="00D8197A">
      <w:pPr>
        <w:tabs>
          <w:tab w:val="center" w:pos="4702"/>
          <w:tab w:val="left" w:pos="7650"/>
        </w:tabs>
        <w:spacing w:after="0" w:line="240" w:lineRule="auto"/>
        <w:rPr>
          <w:rFonts w:ascii="Arial" w:eastAsia="Times New Roman" w:hAnsi="Arial" w:cs="Arial"/>
          <w:color w:val="000000"/>
          <w:sz w:val="24"/>
          <w:szCs w:val="24"/>
          <w:lang w:eastAsia="es-CR"/>
        </w:rPr>
      </w:pPr>
    </w:p>
    <w:p w:rsidR="00D8197A" w:rsidRDefault="00D8197A" w:rsidP="00D8197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lastRenderedPageBreak/>
        <w:t>Artículo 6º-La compra de bienes y servicios se regulará en lo que al monto se refiere, por las normas de contratación administrativa y las siguientes disposiciones:</w:t>
      </w:r>
    </w:p>
    <w:p w:rsidR="00D8197A" w:rsidRPr="00D8197A" w:rsidRDefault="00D8197A" w:rsidP="00D8197A">
      <w:pPr>
        <w:spacing w:after="0" w:line="240" w:lineRule="auto"/>
        <w:jc w:val="both"/>
        <w:rPr>
          <w:rFonts w:ascii="Arial" w:eastAsia="Times New Roman" w:hAnsi="Arial" w:cs="Arial"/>
          <w:color w:val="000000"/>
          <w:sz w:val="24"/>
          <w:szCs w:val="24"/>
          <w:lang w:eastAsia="es-CR"/>
        </w:rPr>
      </w:pPr>
    </w:p>
    <w:p w:rsidR="00D8197A" w:rsidRPr="00D8197A" w:rsidRDefault="00D8197A" w:rsidP="00D8197A">
      <w:pPr>
        <w:pStyle w:val="Prrafodelista"/>
        <w:numPr>
          <w:ilvl w:val="0"/>
          <w:numId w:val="5"/>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Por caja chica: Se comprará por caja chica artículos urgentes de adquisición, por la suma máxima de ¢9.999,00 y cuya naturaleza no obedece a la existencia normal en la bodega.</w:t>
      </w:r>
    </w:p>
    <w:p w:rsidR="00D8197A" w:rsidRDefault="00D8197A" w:rsidP="00D8197A">
      <w:pPr>
        <w:pStyle w:val="Prrafodelista"/>
        <w:numPr>
          <w:ilvl w:val="0"/>
          <w:numId w:val="5"/>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Por contratación directa:</w:t>
      </w:r>
    </w:p>
    <w:p w:rsidR="00D8197A" w:rsidRPr="00D8197A" w:rsidRDefault="00D8197A" w:rsidP="00D8197A">
      <w:pPr>
        <w:pStyle w:val="Prrafodelista"/>
        <w:spacing w:after="0" w:line="240" w:lineRule="auto"/>
        <w:jc w:val="both"/>
        <w:rPr>
          <w:rFonts w:ascii="Arial" w:eastAsia="Times New Roman" w:hAnsi="Arial" w:cs="Arial"/>
          <w:color w:val="000000"/>
          <w:sz w:val="24"/>
          <w:szCs w:val="24"/>
          <w:lang w:eastAsia="es-CR"/>
        </w:rPr>
      </w:pPr>
    </w:p>
    <w:p w:rsidR="00D8197A" w:rsidRPr="00D8197A" w:rsidRDefault="00D8197A" w:rsidP="003D1DAA">
      <w:pPr>
        <w:pStyle w:val="Prrafodelista"/>
        <w:numPr>
          <w:ilvl w:val="0"/>
          <w:numId w:val="6"/>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Se realizará compra directa únicamente cuando el valor no sobrepase los montos establecidos en la Ley de Contratación Administrativa y su respectivo Reglamento.</w:t>
      </w:r>
    </w:p>
    <w:p w:rsidR="00D8197A" w:rsidRPr="00D8197A" w:rsidRDefault="00D8197A" w:rsidP="003D1DAA">
      <w:pPr>
        <w:pStyle w:val="Prrafodelista"/>
        <w:numPr>
          <w:ilvl w:val="0"/>
          <w:numId w:val="6"/>
        </w:num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Únicamente podrán ser tramitados, mediante compra directa, aquellos bienes y servicios que cumplan con lo estipulado en el artículo anterior, para los cuales se deberán realizar cotizaciones previas a la emisión de la orden de compra, de acuerdo con el siguiente procedimiento: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val="es-MX" w:eastAsia="es-CR"/>
        </w:rPr>
        <w:t>Para Compra de ¢10.000,00 a ¢ 499.999,00, una cotización, para compra de ¢500.000 a ¢999.999,00 dos cotizaciones, para compra de ¢1.000.000 a ¢1.930.000 tres cotizaciones.</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i/>
          <w:iCs/>
          <w:color w:val="000000"/>
          <w:sz w:val="24"/>
          <w:szCs w:val="24"/>
          <w:lang w:val="es-MX" w:eastAsia="es-CR"/>
        </w:rPr>
        <w:t>(Así reformado el párrafo anterior en sesión N° 2 del 10 de enero del 2006)</w:t>
      </w:r>
      <w:r w:rsidRPr="00D8197A">
        <w:rPr>
          <w:rFonts w:ascii="Arial" w:eastAsia="Times New Roman" w:hAnsi="Arial" w:cs="Arial"/>
          <w:color w:val="000000"/>
          <w:sz w:val="24"/>
          <w:szCs w:val="24"/>
          <w:lang w:val="es-MX" w:eastAsia="es-CR"/>
        </w:rPr>
        <w:t xml:space="preserve"> </w:t>
      </w:r>
    </w:p>
    <w:p w:rsidR="00D8197A" w:rsidRPr="00D8197A" w:rsidRDefault="00D8197A" w:rsidP="003D1DAA">
      <w:pPr>
        <w:adjustRightInd w:val="0"/>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val="es-MX" w:eastAsia="es-CR"/>
        </w:rPr>
        <w:t xml:space="preserve">  </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p>
    <w:p w:rsidR="00D8197A" w:rsidRDefault="00D8197A" w:rsidP="003D1DAA">
      <w:pPr>
        <w:pStyle w:val="Prrafodelista"/>
        <w:numPr>
          <w:ilvl w:val="0"/>
          <w:numId w:val="6"/>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Las cotizaciones deben indicar como mínimo:</w:t>
      </w:r>
    </w:p>
    <w:p w:rsidR="003D1DAA" w:rsidRPr="003D1DAA" w:rsidRDefault="003D1DAA" w:rsidP="003D1DAA">
      <w:pPr>
        <w:pStyle w:val="Prrafodelista"/>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Descripción del bien o servicio cotizado.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Fecha máxima de recepción de cotizaciones.</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Cantidad.</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Precio unitario y monto total.</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Plazo de entrega.</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Vigencia de las cotizaciones.</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Cédula jurídica o de identidad del oferente.</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Dirección y firma del oferente.</w:t>
      </w:r>
    </w:p>
    <w:p w:rsid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Fecha y hora de apertura de las cotizaciones.</w:t>
      </w:r>
    </w:p>
    <w:p w:rsidR="003D1DAA" w:rsidRPr="00D8197A" w:rsidRDefault="003D1DAA" w:rsidP="003D1DAA">
      <w:pPr>
        <w:spacing w:after="0" w:line="240" w:lineRule="auto"/>
        <w:jc w:val="both"/>
        <w:rPr>
          <w:rFonts w:ascii="Arial" w:eastAsia="Times New Roman" w:hAnsi="Arial" w:cs="Arial"/>
          <w:color w:val="000000"/>
          <w:sz w:val="24"/>
          <w:szCs w:val="24"/>
          <w:lang w:eastAsia="es-CR"/>
        </w:rPr>
      </w:pPr>
    </w:p>
    <w:p w:rsidR="00D8197A" w:rsidRDefault="00D8197A" w:rsidP="003D1DAA">
      <w:pPr>
        <w:pStyle w:val="Prrafodelista"/>
        <w:numPr>
          <w:ilvl w:val="0"/>
          <w:numId w:val="6"/>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Las cotizaciones se recibirán en sobre cerrado y serán depositadas en la Sección de Proveeduría.</w:t>
      </w:r>
    </w:p>
    <w:p w:rsidR="003D1DAA" w:rsidRPr="003D1DAA" w:rsidRDefault="003D1DAA" w:rsidP="003D1DAA">
      <w:pPr>
        <w:pStyle w:val="Prrafodelista"/>
        <w:spacing w:after="0" w:line="240" w:lineRule="auto"/>
        <w:jc w:val="both"/>
        <w:rPr>
          <w:rFonts w:ascii="Arial" w:eastAsia="Times New Roman" w:hAnsi="Arial" w:cs="Arial"/>
          <w:color w:val="000000"/>
          <w:sz w:val="24"/>
          <w:szCs w:val="24"/>
          <w:lang w:eastAsia="es-CR"/>
        </w:rPr>
      </w:pPr>
    </w:p>
    <w:p w:rsidR="00D8197A" w:rsidRDefault="00D8197A" w:rsidP="003D1DAA">
      <w:pPr>
        <w:pStyle w:val="Prrafodelista"/>
        <w:numPr>
          <w:ilvl w:val="0"/>
          <w:numId w:val="6"/>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Las cotizaciones depositadas se abrirán el día y hora señalados, conforme con la invitación, por parte del jefe de Proveeduría.</w:t>
      </w:r>
    </w:p>
    <w:p w:rsidR="003D1DAA" w:rsidRPr="003D1DAA" w:rsidRDefault="003D1DAA" w:rsidP="003D1DAA">
      <w:pPr>
        <w:spacing w:after="0" w:line="240" w:lineRule="auto"/>
        <w:jc w:val="both"/>
        <w:rPr>
          <w:rFonts w:ascii="Arial" w:eastAsia="Times New Roman" w:hAnsi="Arial" w:cs="Arial"/>
          <w:color w:val="000000"/>
          <w:sz w:val="24"/>
          <w:szCs w:val="24"/>
          <w:lang w:eastAsia="es-CR"/>
        </w:rPr>
      </w:pPr>
    </w:p>
    <w:p w:rsidR="00D8197A" w:rsidRDefault="00D8197A" w:rsidP="003D1DAA">
      <w:pPr>
        <w:pStyle w:val="Prrafodelista"/>
        <w:numPr>
          <w:ilvl w:val="0"/>
          <w:numId w:val="6"/>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Las cotizaciones se analizarán y se efectuarán en el acto de adjudicación en un plazo no mayor de cinco días hábiles.</w:t>
      </w:r>
    </w:p>
    <w:p w:rsidR="003D1DAA" w:rsidRPr="003D1DAA" w:rsidRDefault="003D1DAA" w:rsidP="003D1DAA">
      <w:pPr>
        <w:spacing w:after="0" w:line="240" w:lineRule="auto"/>
        <w:jc w:val="both"/>
        <w:rPr>
          <w:rFonts w:ascii="Arial" w:eastAsia="Times New Roman" w:hAnsi="Arial" w:cs="Arial"/>
          <w:color w:val="000000"/>
          <w:sz w:val="24"/>
          <w:szCs w:val="24"/>
          <w:lang w:eastAsia="es-CR"/>
        </w:rPr>
      </w:pPr>
    </w:p>
    <w:p w:rsidR="00D8197A" w:rsidRDefault="00D8197A" w:rsidP="003D1DAA">
      <w:pPr>
        <w:pStyle w:val="Prrafodelista"/>
        <w:numPr>
          <w:ilvl w:val="0"/>
          <w:numId w:val="5"/>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Por licitación pública:</w:t>
      </w:r>
    </w:p>
    <w:p w:rsidR="003D1DAA" w:rsidRPr="003D1DAA" w:rsidRDefault="003D1DAA" w:rsidP="003D1DAA">
      <w:pPr>
        <w:pStyle w:val="Prrafodelista"/>
        <w:spacing w:after="0" w:line="240" w:lineRule="auto"/>
        <w:jc w:val="both"/>
        <w:rPr>
          <w:rFonts w:ascii="Arial" w:eastAsia="Times New Roman" w:hAnsi="Arial" w:cs="Arial"/>
          <w:color w:val="000000"/>
          <w:sz w:val="24"/>
          <w:szCs w:val="24"/>
          <w:lang w:eastAsia="es-CR"/>
        </w:rPr>
      </w:pPr>
    </w:p>
    <w:p w:rsidR="00D8197A" w:rsidRPr="003D1DAA" w:rsidRDefault="00D8197A" w:rsidP="003D1DAA">
      <w:pPr>
        <w:pStyle w:val="Prrafodelista"/>
        <w:numPr>
          <w:ilvl w:val="0"/>
          <w:numId w:val="10"/>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Corresponderá a la Sección de Proveeduría en coordinación con la asesoría jurídica institucional, encausar y dirigir los trámites internos, para la obtención de informes técnicos, informes jurídicos y otros necesarios, en relación con todas las licitaciones públicas, antes de ser sometidas a conocimiento del Alcalde Municipal.</w:t>
      </w:r>
    </w:p>
    <w:p w:rsidR="00D8197A" w:rsidRPr="003D1DAA" w:rsidRDefault="00D8197A" w:rsidP="003D1DAA">
      <w:pPr>
        <w:pStyle w:val="Prrafodelista"/>
        <w:numPr>
          <w:ilvl w:val="0"/>
          <w:numId w:val="10"/>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lastRenderedPageBreak/>
        <w:t>Una vez analizado y hechas las recomendaciones del caso, el dictamen se elevará al Concejo Municipal, para su conocimiento y trámite siguiente.</w:t>
      </w:r>
    </w:p>
    <w:p w:rsidR="00D8197A" w:rsidRPr="003D1DAA" w:rsidRDefault="00D8197A" w:rsidP="003D1DAA">
      <w:pPr>
        <w:pStyle w:val="Prrafodelista"/>
        <w:numPr>
          <w:ilvl w:val="0"/>
          <w:numId w:val="10"/>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Tomando el acuerdo del Concejo Municipal y una vez firmado, la Secretaría lo comunicará por escrito a la Sección de Proveeduría, en forma inmediata que a su vez lo hará publicar en La Gaceta.</w:t>
      </w:r>
    </w:p>
    <w:p w:rsidR="00D8197A" w:rsidRDefault="00D8197A" w:rsidP="003D1DAA">
      <w:pPr>
        <w:pStyle w:val="Prrafodelista"/>
        <w:numPr>
          <w:ilvl w:val="0"/>
          <w:numId w:val="10"/>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El cartel debe cumplir con la estructura mínima requerida en el artículo 42 de la Ley de la Contratación Administrativa.</w:t>
      </w:r>
    </w:p>
    <w:p w:rsidR="003D1DAA" w:rsidRPr="003D1DAA" w:rsidRDefault="003D1DAA" w:rsidP="003D1DAA">
      <w:pPr>
        <w:pStyle w:val="Prrafodelista"/>
        <w:spacing w:after="0" w:line="240" w:lineRule="auto"/>
        <w:jc w:val="both"/>
        <w:rPr>
          <w:rFonts w:ascii="Arial" w:eastAsia="Times New Roman" w:hAnsi="Arial" w:cs="Arial"/>
          <w:color w:val="000000"/>
          <w:sz w:val="24"/>
          <w:szCs w:val="24"/>
          <w:lang w:eastAsia="es-CR"/>
        </w:rPr>
      </w:pPr>
    </w:p>
    <w:p w:rsidR="00D8197A" w:rsidRDefault="00D8197A" w:rsidP="003D1DAA">
      <w:pPr>
        <w:pStyle w:val="Prrafodelista"/>
        <w:numPr>
          <w:ilvl w:val="0"/>
          <w:numId w:val="5"/>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Por registro: La licitación por registro será el procedimiento obligatorio para contratar en los supuestos previstos en el artículo 27 de la Ley de la Contratación Administrativa. Para la determinación del procedimiento se debe tomar en cuenta el monto del presupuesto de la Administración y el monto de la contratación. Se invita a participar a todos los proveedores del bien o servicio acreditados en el registro correspondiente. El plazo de recepción de las ofertas no puede ser menor de diez días.</w:t>
      </w:r>
    </w:p>
    <w:p w:rsidR="003D1DAA" w:rsidRPr="003D1DAA" w:rsidRDefault="003D1DAA" w:rsidP="003D1DAA">
      <w:pPr>
        <w:pStyle w:val="Prrafodelista"/>
        <w:spacing w:after="0" w:line="240" w:lineRule="auto"/>
        <w:jc w:val="both"/>
        <w:rPr>
          <w:rFonts w:ascii="Arial" w:eastAsia="Times New Roman" w:hAnsi="Arial" w:cs="Arial"/>
          <w:color w:val="000000"/>
          <w:sz w:val="24"/>
          <w:szCs w:val="24"/>
          <w:lang w:eastAsia="es-CR"/>
        </w:rPr>
      </w:pPr>
    </w:p>
    <w:p w:rsidR="003D1DAA" w:rsidRDefault="00D8197A" w:rsidP="003D1DAA">
      <w:pPr>
        <w:pStyle w:val="Prrafodelista"/>
        <w:numPr>
          <w:ilvl w:val="0"/>
          <w:numId w:val="5"/>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Por licitación restringida: Por este procedimiento se regirán las contrataciones previstas en el artículo 27 de la Ley de la Contratación Administrativa. La Administración invitará a participar en la licitación restringida, por lo menos a cinco proveedores acreditados en el respectivo registro.</w:t>
      </w:r>
    </w:p>
    <w:p w:rsidR="003D1DAA" w:rsidRPr="003D1DAA" w:rsidRDefault="003D1DAA" w:rsidP="003D1DAA">
      <w:pPr>
        <w:pStyle w:val="Prrafodelista"/>
        <w:jc w:val="both"/>
        <w:rPr>
          <w:rFonts w:ascii="Arial" w:eastAsia="Times New Roman" w:hAnsi="Arial" w:cs="Arial"/>
          <w:color w:val="000000"/>
          <w:sz w:val="24"/>
          <w:szCs w:val="24"/>
          <w:lang w:eastAsia="es-CR"/>
        </w:rPr>
      </w:pPr>
    </w:p>
    <w:p w:rsidR="00D8197A" w:rsidRPr="003D1DAA" w:rsidRDefault="00D8197A" w:rsidP="003D1DAA">
      <w:pPr>
        <w:pStyle w:val="Prrafodelista"/>
        <w:numPr>
          <w:ilvl w:val="0"/>
          <w:numId w:val="5"/>
        </w:numPr>
        <w:spacing w:after="0" w:line="240" w:lineRule="auto"/>
        <w:jc w:val="both"/>
        <w:rPr>
          <w:rFonts w:ascii="Arial" w:eastAsia="Times New Roman" w:hAnsi="Arial" w:cs="Arial"/>
          <w:color w:val="000000"/>
          <w:sz w:val="24"/>
          <w:szCs w:val="24"/>
          <w:lang w:eastAsia="es-CR"/>
        </w:rPr>
      </w:pPr>
      <w:r w:rsidRPr="003D1DAA">
        <w:rPr>
          <w:rFonts w:ascii="Arial" w:eastAsia="Times New Roman" w:hAnsi="Arial" w:cs="Arial"/>
          <w:color w:val="000000"/>
          <w:sz w:val="24"/>
          <w:szCs w:val="24"/>
          <w:lang w:eastAsia="es-CR"/>
        </w:rPr>
        <w:t>Por remate: Este procedimiento podrá utilizarse para vender o arrendar bienes, muebles o inmuebles, cuando resulte el medio más apropiado para satisfacer los intereses de la Administración. Salvo en el remate infructuoso, la base no podrá ser inferior al monto del avalúo del órgano especializado de la Administración respectiva o, en su defecto, del avalúo de la Dirección General de la Tributación Directa.</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CAPÍTULO IV</w:t>
      </w:r>
    </w:p>
    <w:p w:rsid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Perfeccionamiento formalización contractual</w:t>
      </w:r>
    </w:p>
    <w:p w:rsidR="003D1DAA" w:rsidRPr="00D8197A" w:rsidRDefault="003D1DAA" w:rsidP="00D8197A">
      <w:pPr>
        <w:spacing w:after="0" w:line="240" w:lineRule="auto"/>
        <w:jc w:val="center"/>
        <w:rPr>
          <w:rFonts w:ascii="Arial" w:eastAsia="Times New Roman" w:hAnsi="Arial" w:cs="Arial"/>
          <w:color w:val="000000"/>
          <w:sz w:val="24"/>
          <w:szCs w:val="24"/>
          <w:lang w:eastAsia="es-CR"/>
        </w:rPr>
      </w:pPr>
    </w:p>
    <w:p w:rsid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7º-La orden de compra constituye el documento que emite la Sección de Proveeduría, mediante el cual se ordena la ejecución de la prestación de bienes y servicios, documentos que contendrán la siguiente información:</w:t>
      </w:r>
    </w:p>
    <w:p w:rsidR="003D1DAA" w:rsidRPr="00D8197A" w:rsidRDefault="003D1DA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 Lugar y fecha.</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b) Nombre del adjudicatario.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 Cédula jurídica o física del proveedor.</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d) Número de licitación, si corresponde.</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e) Descripción del bien o servicio.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f) Cantidad, precio unitario y monto total.</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g) Tiempo y lugar de entrega.</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h) Obra.</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i) Partida de presupuesto afectada.</w:t>
      </w:r>
    </w:p>
    <w:p w:rsidR="003D1DAA" w:rsidRDefault="003D1DA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Todas las órdenes de compra, llevarán la aprobación del Alcalde Municipal, el Tesorero y Proveeduría.</w:t>
      </w:r>
    </w:p>
    <w:p w:rsidR="00D8197A" w:rsidRPr="00D8197A" w:rsidRDefault="00D8197A" w:rsidP="00D8197A">
      <w:pPr>
        <w:spacing w:after="0" w:line="240" w:lineRule="auto"/>
        <w:rPr>
          <w:rFonts w:ascii="Arial" w:eastAsia="Times New Roman" w:hAnsi="Arial" w:cs="Arial"/>
          <w:color w:val="000000"/>
          <w:sz w:val="24"/>
          <w:szCs w:val="24"/>
          <w:lang w:eastAsia="es-CR"/>
        </w:rPr>
      </w:pPr>
    </w:p>
    <w:p w:rsidR="00D8197A" w:rsidRP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CAPÍTULO V</w:t>
      </w:r>
    </w:p>
    <w:p w:rsidR="00D8197A" w:rsidRDefault="00D8197A" w:rsidP="00D8197A">
      <w:pPr>
        <w:spacing w:after="0" w:line="240" w:lineRule="auto"/>
        <w:jc w:val="center"/>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lastRenderedPageBreak/>
        <w:t>Del recibo de mercadería</w:t>
      </w:r>
    </w:p>
    <w:p w:rsidR="003D1DAA" w:rsidRPr="00D8197A" w:rsidRDefault="003D1DAA" w:rsidP="00D8197A">
      <w:pPr>
        <w:spacing w:after="0" w:line="240" w:lineRule="auto"/>
        <w:jc w:val="center"/>
        <w:rPr>
          <w:rFonts w:ascii="Arial" w:eastAsia="Times New Roman" w:hAnsi="Arial" w:cs="Arial"/>
          <w:color w:val="000000"/>
          <w:sz w:val="24"/>
          <w:szCs w:val="24"/>
          <w:lang w:eastAsia="es-CR"/>
        </w:rPr>
      </w:pPr>
    </w:p>
    <w:p w:rsid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8º-Cuando el oferente haga entrega de la mercadería, la Sección de Proveeduría o el encargado de bodega, según corresponda, al recibirla tendrá la obligación de verificar lo siguiente:</w:t>
      </w:r>
    </w:p>
    <w:p w:rsidR="003D1DAA" w:rsidRPr="00D8197A" w:rsidRDefault="003D1DA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 Que los bienes adquiridos sean los estipulados en la orden de compra.</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b) Que la cantidad, calidad y precios, se ajusten exactamente a lo contratado.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xml:space="preserve">c) Que los </w:t>
      </w:r>
      <w:proofErr w:type="gramStart"/>
      <w:r w:rsidRPr="00D8197A">
        <w:rPr>
          <w:rFonts w:ascii="Arial" w:eastAsia="Times New Roman" w:hAnsi="Arial" w:cs="Arial"/>
          <w:color w:val="000000"/>
          <w:sz w:val="24"/>
          <w:szCs w:val="24"/>
          <w:lang w:eastAsia="es-CR"/>
        </w:rPr>
        <w:t>artículo</w:t>
      </w:r>
      <w:proofErr w:type="gramEnd"/>
      <w:r w:rsidRPr="00D8197A">
        <w:rPr>
          <w:rFonts w:ascii="Arial" w:eastAsia="Times New Roman" w:hAnsi="Arial" w:cs="Arial"/>
          <w:color w:val="000000"/>
          <w:sz w:val="24"/>
          <w:szCs w:val="24"/>
          <w:lang w:eastAsia="es-CR"/>
        </w:rPr>
        <w:t xml:space="preserve"> estén en perfecto estado.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xml:space="preserve">d) Que cuando se trate de activos fijos, estos serán registrados y </w:t>
      </w:r>
      <w:proofErr w:type="spellStart"/>
      <w:r w:rsidRPr="00D8197A">
        <w:rPr>
          <w:rFonts w:ascii="Arial" w:eastAsia="Times New Roman" w:hAnsi="Arial" w:cs="Arial"/>
          <w:color w:val="000000"/>
          <w:sz w:val="24"/>
          <w:szCs w:val="24"/>
          <w:lang w:eastAsia="es-CR"/>
        </w:rPr>
        <w:t>plaqueados</w:t>
      </w:r>
      <w:proofErr w:type="spellEnd"/>
      <w:r w:rsidRPr="00D8197A">
        <w:rPr>
          <w:rFonts w:ascii="Arial" w:eastAsia="Times New Roman" w:hAnsi="Arial" w:cs="Arial"/>
          <w:color w:val="000000"/>
          <w:sz w:val="24"/>
          <w:szCs w:val="24"/>
          <w:lang w:eastAsia="es-CR"/>
        </w:rPr>
        <w:t>.</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9º-La mercadería debe venir acompañada de la factura y orden de compra correspondiente. Sin estos documentos, no se debe recibir ninguna mercadería, las cuales deben firmarse y estampárseles un sello de recibido. Una vez recibidos estos documentos por la Proveeduría, los pasará a la Tesorería para trámite de pago.</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xml:space="preserve">Artículo 10.-La bodega de materiales o en su defecto la Proveeduría, llevará un registro detallado de las existencias, de ser posible, en </w:t>
      </w:r>
      <w:proofErr w:type="spellStart"/>
      <w:r w:rsidRPr="00D8197A">
        <w:rPr>
          <w:rFonts w:ascii="Arial" w:eastAsia="Times New Roman" w:hAnsi="Arial" w:cs="Arial"/>
          <w:color w:val="000000"/>
          <w:sz w:val="24"/>
          <w:szCs w:val="24"/>
          <w:lang w:eastAsia="es-CR"/>
        </w:rPr>
        <w:t>unipares</w:t>
      </w:r>
      <w:proofErr w:type="spellEnd"/>
      <w:r w:rsidRPr="00D8197A">
        <w:rPr>
          <w:rFonts w:ascii="Arial" w:eastAsia="Times New Roman" w:hAnsi="Arial" w:cs="Arial"/>
          <w:color w:val="000000"/>
          <w:sz w:val="24"/>
          <w:szCs w:val="24"/>
          <w:lang w:eastAsia="es-CR"/>
        </w:rPr>
        <w:t xml:space="preserve"> y valores, separando los materiales de pedido específico de los inventarios.</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 xml:space="preserve">Artículo 11.-Todo lo expuesto en el presente Reglamento se regirá por las disposiciones de la Ley General de la Contratación Administrativa y por el Reglamento de la Contratación Administrativa. </w:t>
      </w:r>
    </w:p>
    <w:p w:rsidR="00D8197A" w:rsidRPr="00D8197A" w:rsidRDefault="00D8197A" w:rsidP="003D1DAA">
      <w:pPr>
        <w:spacing w:after="0" w:line="240" w:lineRule="auto"/>
        <w:jc w:val="both"/>
        <w:rPr>
          <w:rFonts w:ascii="Arial" w:eastAsia="Times New Roman" w:hAnsi="Arial" w:cs="Arial"/>
          <w:i/>
          <w:iCs/>
          <w:color w:val="000000"/>
          <w:sz w:val="24"/>
          <w:szCs w:val="24"/>
          <w:lang w:eastAsia="es-CR"/>
        </w:rPr>
      </w:pPr>
      <w:r w:rsidRPr="00D8197A">
        <w:rPr>
          <w:rFonts w:ascii="Arial" w:eastAsia="Times New Roman" w:hAnsi="Arial" w:cs="Arial"/>
          <w:i/>
          <w:iCs/>
          <w:color w:val="000000"/>
          <w:sz w:val="24"/>
          <w:szCs w:val="24"/>
          <w:lang w:eastAsia="es-CR"/>
        </w:rPr>
        <w:t>(Por lo extenso de los cuadros véase en la página 29 de la Gaceta Nº 135 del 15 de julio de 2002)</w:t>
      </w:r>
    </w:p>
    <w:p w:rsidR="00D8197A" w:rsidRPr="00D8197A" w:rsidRDefault="00D8197A" w:rsidP="003D1DAA">
      <w:pPr>
        <w:spacing w:after="0" w:line="240" w:lineRule="auto"/>
        <w:jc w:val="both"/>
        <w:rPr>
          <w:rFonts w:ascii="Arial" w:eastAsia="Times New Roman" w:hAnsi="Arial" w:cs="Arial"/>
          <w:color w:val="000000"/>
          <w:sz w:val="24"/>
          <w:szCs w:val="24"/>
          <w:lang w:eastAsia="es-CR"/>
        </w:rPr>
      </w:pPr>
    </w:p>
    <w:p w:rsidR="00D8197A" w:rsidRPr="00D8197A" w:rsidRDefault="00D8197A" w:rsidP="003D1DAA">
      <w:pPr>
        <w:spacing w:after="0" w:line="240" w:lineRule="auto"/>
        <w:jc w:val="both"/>
        <w:rPr>
          <w:rFonts w:ascii="Arial" w:eastAsia="Times New Roman" w:hAnsi="Arial" w:cs="Arial"/>
          <w:color w:val="000000"/>
          <w:sz w:val="24"/>
          <w:szCs w:val="24"/>
          <w:lang w:eastAsia="es-CR"/>
        </w:rPr>
      </w:pPr>
      <w:r w:rsidRPr="00D8197A">
        <w:rPr>
          <w:rFonts w:ascii="Arial" w:eastAsia="Times New Roman" w:hAnsi="Arial" w:cs="Arial"/>
          <w:color w:val="000000"/>
          <w:sz w:val="24"/>
          <w:szCs w:val="24"/>
          <w:lang w:eastAsia="es-CR"/>
        </w:rPr>
        <w:t>Artículo 12</w:t>
      </w:r>
      <w:proofErr w:type="gramStart"/>
      <w:r w:rsidRPr="00D8197A">
        <w:rPr>
          <w:rFonts w:ascii="Arial" w:eastAsia="Times New Roman" w:hAnsi="Arial" w:cs="Arial"/>
          <w:color w:val="000000"/>
          <w:sz w:val="24"/>
          <w:szCs w:val="24"/>
          <w:lang w:eastAsia="es-CR"/>
        </w:rPr>
        <w:t>.—</w:t>
      </w:r>
      <w:proofErr w:type="gramEnd"/>
      <w:r w:rsidRPr="00D8197A">
        <w:rPr>
          <w:rFonts w:ascii="Arial" w:eastAsia="Times New Roman" w:hAnsi="Arial" w:cs="Arial"/>
          <w:color w:val="000000"/>
          <w:sz w:val="24"/>
          <w:szCs w:val="24"/>
          <w:lang w:eastAsia="es-CR"/>
        </w:rPr>
        <w:t>Rige a partir de su publicación en el Diario Oficial La Gaceta.</w:t>
      </w:r>
    </w:p>
    <w:p w:rsidR="00D8197A" w:rsidRPr="003D1DAA" w:rsidRDefault="00D8197A" w:rsidP="003D1DAA">
      <w:pPr>
        <w:tabs>
          <w:tab w:val="left" w:pos="7898"/>
        </w:tabs>
        <w:spacing w:after="0" w:line="240" w:lineRule="auto"/>
        <w:rPr>
          <w:rFonts w:ascii="Arial" w:eastAsia="Times New Roman" w:hAnsi="Arial" w:cs="Arial"/>
          <w:sz w:val="24"/>
          <w:szCs w:val="24"/>
          <w:lang w:eastAsia="es-CR"/>
        </w:rPr>
      </w:pPr>
      <w:bookmarkStart w:id="1" w:name="_GoBack"/>
      <w:bookmarkEnd w:id="1"/>
    </w:p>
    <w:sectPr w:rsidR="00D8197A" w:rsidRPr="003D1DAA" w:rsidSect="00D8197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655E"/>
    <w:multiLevelType w:val="hybridMultilevel"/>
    <w:tmpl w:val="D8445B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2035F6"/>
    <w:multiLevelType w:val="hybridMultilevel"/>
    <w:tmpl w:val="DD965306"/>
    <w:lvl w:ilvl="0" w:tplc="E520BA1C">
      <w:start w:val="1"/>
      <w:numFmt w:val="lowerLetter"/>
      <w:lvlText w:val="%1)"/>
      <w:lvlJc w:val="left"/>
      <w:pPr>
        <w:ind w:left="720" w:hanging="360"/>
      </w:pPr>
      <w:rPr>
        <w:rFonts w:ascii="Calibri" w:hAnsi="Calibri" w:hint="default"/>
        <w:b w:val="0"/>
        <w:i w:val="0"/>
        <w:sz w:val="1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E55476E"/>
    <w:multiLevelType w:val="hybridMultilevel"/>
    <w:tmpl w:val="CC7E9986"/>
    <w:lvl w:ilvl="0" w:tplc="4B1CCAA0">
      <w:start w:val="1"/>
      <w:numFmt w:val="lowerLetter"/>
      <w:lvlText w:val="%1)"/>
      <w:lvlJc w:val="left"/>
      <w:pPr>
        <w:ind w:left="720" w:hanging="360"/>
      </w:pPr>
      <w:rPr>
        <w:rFonts w:ascii="Arial" w:hAnsi="Arial" w:hint="default"/>
        <w:b w:val="0"/>
        <w:i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FAE04BB"/>
    <w:multiLevelType w:val="hybridMultilevel"/>
    <w:tmpl w:val="F17E050A"/>
    <w:lvl w:ilvl="0" w:tplc="179AE6D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FAF41D0"/>
    <w:multiLevelType w:val="hybridMultilevel"/>
    <w:tmpl w:val="3F7269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00B7A77"/>
    <w:multiLevelType w:val="hybridMultilevel"/>
    <w:tmpl w:val="F4B45CB4"/>
    <w:lvl w:ilvl="0" w:tplc="4B1CCAA0">
      <w:start w:val="1"/>
      <w:numFmt w:val="lowerLetter"/>
      <w:lvlText w:val="%1)"/>
      <w:lvlJc w:val="left"/>
      <w:pPr>
        <w:ind w:left="720" w:hanging="360"/>
      </w:pPr>
      <w:rPr>
        <w:rFonts w:ascii="Arial" w:hAnsi="Arial" w:hint="default"/>
        <w:b w:val="0"/>
        <w:i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D7D2B42"/>
    <w:multiLevelType w:val="hybridMultilevel"/>
    <w:tmpl w:val="7CB6C1D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5336FEE"/>
    <w:multiLevelType w:val="hybridMultilevel"/>
    <w:tmpl w:val="B876FE6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F7C0822"/>
    <w:multiLevelType w:val="hybridMultilevel"/>
    <w:tmpl w:val="02640D8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24A0773"/>
    <w:multiLevelType w:val="hybridMultilevel"/>
    <w:tmpl w:val="D698286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7014F75"/>
    <w:multiLevelType w:val="hybridMultilevel"/>
    <w:tmpl w:val="E4A2C0F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6"/>
  </w:num>
  <w:num w:numId="5">
    <w:abstractNumId w:val="2"/>
  </w:num>
  <w:num w:numId="6">
    <w:abstractNumId w:val="8"/>
  </w:num>
  <w:num w:numId="7">
    <w:abstractNumId w:val="0"/>
  </w:num>
  <w:num w:numId="8">
    <w:abstractNumId w:val="7"/>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8A"/>
    <w:rsid w:val="003D1DAA"/>
    <w:rsid w:val="0047648A"/>
    <w:rsid w:val="00A8675D"/>
    <w:rsid w:val="00D819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6169B-6E44-408F-9261-9E96D0E1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7648A"/>
    <w:rPr>
      <w:strike w:val="0"/>
      <w:dstrike w:val="0"/>
      <w:color w:val="0000FF"/>
      <w:u w:val="none"/>
      <w:effect w:val="none"/>
    </w:rPr>
  </w:style>
  <w:style w:type="character" w:customStyle="1" w:styleId="style51">
    <w:name w:val="style51"/>
    <w:basedOn w:val="Fuentedeprrafopredeter"/>
    <w:rsid w:val="0047648A"/>
    <w:rPr>
      <w:color w:val="31639C"/>
    </w:rPr>
  </w:style>
  <w:style w:type="paragraph" w:styleId="NormalWeb">
    <w:name w:val="Normal (Web)"/>
    <w:basedOn w:val="Normal"/>
    <w:uiPriority w:val="99"/>
    <w:semiHidden/>
    <w:unhideWhenUsed/>
    <w:rsid w:val="0047648A"/>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D81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464127">
      <w:bodyDiv w:val="1"/>
      <w:marLeft w:val="0"/>
      <w:marRight w:val="0"/>
      <w:marTop w:val="0"/>
      <w:marBottom w:val="0"/>
      <w:divBdr>
        <w:top w:val="none" w:sz="0" w:space="0" w:color="auto"/>
        <w:left w:val="none" w:sz="0" w:space="0" w:color="auto"/>
        <w:bottom w:val="none" w:sz="0" w:space="0" w:color="auto"/>
        <w:right w:val="none" w:sz="0" w:space="0" w:color="auto"/>
      </w:divBdr>
      <w:divsChild>
        <w:div w:id="685640666">
          <w:marLeft w:val="0"/>
          <w:marRight w:val="0"/>
          <w:marTop w:val="0"/>
          <w:marBottom w:val="0"/>
          <w:divBdr>
            <w:top w:val="none" w:sz="0" w:space="0" w:color="auto"/>
            <w:left w:val="none" w:sz="0" w:space="0" w:color="auto"/>
            <w:bottom w:val="none" w:sz="0" w:space="0" w:color="auto"/>
            <w:right w:val="none" w:sz="0" w:space="0" w:color="auto"/>
          </w:divBdr>
          <w:divsChild>
            <w:div w:id="5462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1554</Words>
  <Characters>8549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Badilla Marin</dc:creator>
  <cp:keywords/>
  <dc:description/>
  <cp:lastModifiedBy>Beatriz Badilla Marin</cp:lastModifiedBy>
  <cp:revision>2</cp:revision>
  <dcterms:created xsi:type="dcterms:W3CDTF">2016-11-01T13:41:00Z</dcterms:created>
  <dcterms:modified xsi:type="dcterms:W3CDTF">2017-08-25T15:28:00Z</dcterms:modified>
</cp:coreProperties>
</file>